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отдельные постановления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Style w:val="1"/>
          <w:rFonts w:ascii="Times New Roman" w:hAnsi="Times New Roman"/>
          <w:sz w:val="28"/>
        </w:rPr>
        <w:t>Внести в отдельные постановления Правительства Камчатского края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Style w:val="1"/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026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1"/>
        <w:gridCol w:w="3551"/>
        <w:gridCol w:w="3138"/>
      </w:tblGrid>
      <w:tr>
        <w:trPr>
          <w:trHeight w:val="1020" w:hRule="atLeast"/>
        </w:trPr>
        <w:tc>
          <w:tcPr>
            <w:tcW w:w="35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Камчатского края</w:t>
            </w:r>
          </w:p>
        </w:tc>
        <w:tc>
          <w:tcPr>
            <w:tcW w:w="3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2" w:themeTint="99" w:val="8496B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35"/>
        <w:tblW w:w="45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1871"/>
        <w:gridCol w:w="485"/>
        <w:gridCol w:w="1700"/>
      </w:tblGrid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Hlk198309551"/>
      <w:bookmarkEnd w:id="2"/>
      <w:r>
        <w:rPr>
          <w:rFonts w:ascii="Times New Roman" w:hAnsi="Times New Roman"/>
          <w:sz w:val="28"/>
          <w:szCs w:val="28"/>
        </w:rPr>
        <w:t>Изменения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Style w:val="1"/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  <w:szCs w:val="28"/>
        </w:rPr>
        <w:t>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часть 6 приложения к постановлению Правительства Камчатского края от 28.12.2012 № 605-П «О предоставлении государственных услуг исполнительными органами Камчатского края в многофункциональных центрах предоставления государственных и муниципальных услуг» следующие изменения: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пункты 1,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и 18 признать утратившими силу;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пункт 2 изложить в следующей редакции: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 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лет;»;</w:t>
      </w:r>
    </w:p>
    <w:p>
      <w:pPr>
        <w:pStyle w:val="Normal"/>
        <w:spacing w:lineRule="auto" w:line="240" w:before="0" w:after="0"/>
        <w:ind w:firstLine="737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3) в пункте 3 после слова «здравоохранения» дополнить словами «Камчатского края»;</w:t>
      </w:r>
    </w:p>
    <w:p>
      <w:pPr>
        <w:pStyle w:val="Normal"/>
        <w:spacing w:lineRule="auto" w:line="240" w:before="0" w:after="0"/>
        <w:ind w:firstLine="737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4) в пункте 4 слова «детей в возрасте до трех лет, проживающих в Камчатском крае» заменить словами «а также детей в возрасте до трех лет»;</w:t>
      </w:r>
    </w:p>
    <w:p>
      <w:pPr>
        <w:pStyle w:val="Normal"/>
        <w:spacing w:lineRule="auto" w:line="240" w:before="0" w:after="0"/>
        <w:ind w:firstLine="737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5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) в пункте 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5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 после слова «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предоставление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» дополнить слов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ом 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«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средств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»;</w:t>
      </w:r>
    </w:p>
    <w:p>
      <w:pPr>
        <w:pStyle w:val="Normal"/>
        <w:spacing w:lineRule="auto" w:line="240" w:before="0" w:after="0"/>
        <w:ind w:firstLine="737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6) пункт 25 изложить в следующей редакции: </w:t>
      </w:r>
    </w:p>
    <w:p>
      <w:pPr>
        <w:pStyle w:val="Normal"/>
        <w:spacing w:lineRule="auto" w:line="240" w:before="0" w:after="0"/>
        <w:ind w:firstLine="737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«25) 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Федерации);»;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дополнить пунктами 31–3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«31) предоставление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 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33) признание гражданина нуждающимся в социальном обслуживании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34) 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 (иными законными представителями);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 предоставление отдельным категориям граждан, занятых в области северного оленеводства, меры социальной поддержки по предоставлению санаторно-курортного лечения на территории Камчатского края (один раз в год) и оплате (компенсации) стоимости проезда к месту проведения санаторно-курортного лечения и обратно (один раз в год) на воздушном транспорте межмуниципального сообщения в Камчатском крае при направлении на санаторно-курортное лечение;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36) предоставление денежной выплаты гражданам, которым назначена страховая пенсия по старости, при условии, что такие граждане имеют стаж работы оленеводами или работниками чума не менее 15 лет и не осуществляют трудовую деятельность;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оказание материальной помощи гражданам, находящимся в трудной жизненной ситуации, проживающим в Камчатском крае.».</w:t>
      </w:r>
    </w:p>
    <w:p>
      <w:pPr>
        <w:pStyle w:val="Normal"/>
        <w:keepLines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Внести в часть 6 приложения к постановлению Правительства Камчатского края от 01.08.2018 № 323-П «О перечне государственных услуг, предоставляемых исполнительными органами Камчатского края в многофункциональных центрах предоставления государственных и муниципальных услуг, предоставление которых посредством комплексного запроса не осуществляется» следующие изменения:</w:t>
      </w:r>
    </w:p>
    <w:p>
      <w:pPr>
        <w:pStyle w:val="Normal"/>
        <w:keepLines/>
        <w:widowControl w:val="false"/>
        <w:spacing w:lineRule="auto" w:line="240"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 пункт 1,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и 18 признать утратившими силу;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2) пункт 2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«2) 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лет;»;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3) 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в 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пункт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е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 3 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после слова «здравоохранения» дополнить словами </w:t>
        <w:br/>
        <w:t>«Камчатского края»;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4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) в пункте 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4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 слова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 «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детей в возрасте до трех лет, проживающих в Камчатском крае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» 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 xml:space="preserve">заменить словами 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«а также детей в возрасте до трех лет»;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5) в пункте 5 после слова «предоставление» дополнить словом «средств»;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6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) пункт 25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«25)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 </w:t>
      </w:r>
      <w:r>
        <w:rPr>
          <w:rFonts w:asciiTheme="minorHAnsi" w:hAnsiTheme="minorHAnsi" w:ascii="Times New Roman" w:hAnsi="Times New Roman"/>
          <w:sz w:val="28"/>
          <w:szCs w:val="28"/>
          <w:shd w:fill="auto" w:val="clear"/>
        </w:rPr>
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Федерации);»;</w:t>
      </w:r>
    </w:p>
    <w:p>
      <w:pPr>
        <w:pStyle w:val="Normal"/>
        <w:keepLines/>
        <w:widowControl w:val="false"/>
        <w:spacing w:lineRule="auto" w:line="240"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) дополнить пунктами 31–3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«31) предоставление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собственность;</w:t>
      </w:r>
    </w:p>
    <w:p>
      <w:pPr>
        <w:pStyle w:val="Normal"/>
        <w:keepLines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 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33) признание гражданина нуждающимся в социальном обслуживании;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34) 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 (иными законными представителями);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 предоставление отдельным категориям граждан, занятых в области северного оленеводства, меры социальной поддержки по предоставлению санаторно-курортного лечения на территории Камчатского края (один раз в год) и оплате (компенсации) стоимости проезда к месту проведения санаторно-курортного лечения и обратно (один раз в год) на воздушном транспорте межмуниципального сообщения в Камчатском крае при направлении на санаторно-курортное лечение;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36) предоставление денежной выплаты гражданам, которым назначена страховая пенсия по старости, при условии, что такие граждане имеют стаж работы оленеводами или работниками чума не менее 15 лет и не осуществляют трудовую деятельность.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оказание материальной помощи гражданам, находящимся в трудной жизненной ситуации, проживающим в Камчатском крае.».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4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next w:val="Normal"/>
    <w:link w:val="61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link w:val="113"/>
    <w:qFormat/>
    <w:rPr/>
  </w:style>
  <w:style w:type="character" w:styleId="Style9" w:customStyle="1">
    <w:name w:val="Без интервала Знак"/>
    <w:link w:val="NoSpacing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</w:rPr>
  </w:style>
  <w:style w:type="character" w:styleId="Heading9Char" w:customStyle="1">
    <w:name w:val="Heading 9 Char"/>
    <w:basedOn w:val="24"/>
    <w:link w:val="Heading9Char1"/>
    <w:qFormat/>
    <w:rPr>
      <w:rFonts w:ascii="Arial" w:hAnsi="Arial"/>
      <w:i/>
      <w:sz w:val="21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11" w:customStyle="1">
    <w:name w:val="Знак концевой сноски1"/>
    <w:basedOn w:val="24"/>
    <w:link w:val="111"/>
    <w:qFormat/>
    <w:rPr>
      <w:vertAlign w:val="superscript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basedOn w:val="1"/>
    <w:link w:val="Endnote1"/>
    <w:qFormat/>
    <w:rPr>
      <w:sz w:val="20"/>
    </w:rPr>
  </w:style>
  <w:style w:type="character" w:styleId="FooterChar" w:customStyle="1">
    <w:name w:val="Footer Char"/>
    <w:basedOn w:val="24"/>
    <w:link w:val="FooterChar1"/>
    <w:qFormat/>
    <w:rPr/>
  </w:style>
  <w:style w:type="character" w:styleId="21" w:customStyle="1">
    <w:name w:val="Гиперссылка2"/>
    <w:link w:val="211"/>
    <w:qFormat/>
    <w:rPr>
      <w:color w:val="0000FF"/>
      <w:u w:val="single"/>
    </w:rPr>
  </w:style>
  <w:style w:type="character" w:styleId="22" w:customStyle="1">
    <w:name w:val="Знак концевой сноски2"/>
    <w:basedOn w:val="24"/>
    <w:link w:val="212"/>
    <w:qFormat/>
    <w:rPr>
      <w:vertAlign w:val="superscript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Heading5Char" w:customStyle="1">
    <w:name w:val="Heading 5 Char"/>
    <w:basedOn w:val="24"/>
    <w:link w:val="Heading5Char1"/>
    <w:qFormat/>
    <w:rPr>
      <w:rFonts w:ascii="Arial" w:hAnsi="Arial"/>
      <w:b/>
      <w:sz w:val="24"/>
    </w:rPr>
  </w:style>
  <w:style w:type="character" w:styleId="23" w:customStyle="1">
    <w:name w:val="Цитата 2 Знак"/>
    <w:basedOn w:val="1"/>
    <w:link w:val="Quote"/>
    <w:qFormat/>
    <w:rPr>
      <w:i/>
    </w:rPr>
  </w:style>
  <w:style w:type="character" w:styleId="24" w:customStyle="1">
    <w:name w:val="Основной шрифт абзаца2"/>
    <w:link w:val="213"/>
    <w:qFormat/>
    <w:rPr/>
  </w:style>
  <w:style w:type="character" w:styleId="Style10" w:customStyle="1">
    <w:name w:val="Заголовок оглавления Знак"/>
    <w:qFormat/>
    <w:rPr/>
  </w:style>
  <w:style w:type="character" w:styleId="Style11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9" w:customStyle="1">
    <w:name w:val="Заголовок 9 Знак"/>
    <w:basedOn w:val="1"/>
    <w:qFormat/>
    <w:rPr>
      <w:rFonts w:ascii="Arial" w:hAnsi="Arial"/>
      <w:i/>
      <w:sz w:val="21"/>
    </w:rPr>
  </w:style>
  <w:style w:type="character" w:styleId="TitleChar" w:customStyle="1">
    <w:name w:val="Title Char"/>
    <w:basedOn w:val="24"/>
    <w:link w:val="TitleChar1"/>
    <w:qFormat/>
    <w:rPr>
      <w:sz w:val="48"/>
    </w:rPr>
  </w:style>
  <w:style w:type="character" w:styleId="31" w:customStyle="1">
    <w:name w:val="Основной шрифт абзаца3"/>
    <w:link w:val="311"/>
    <w:qFormat/>
    <w:rPr/>
  </w:style>
  <w:style w:type="character" w:styleId="Heading6Char" w:customStyle="1">
    <w:name w:val="Heading 6 Char"/>
    <w:basedOn w:val="24"/>
    <w:link w:val="Heading6Char1"/>
    <w:qFormat/>
    <w:rPr>
      <w:rFonts w:ascii="Arial" w:hAnsi="Arial"/>
      <w:b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2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SubtitleChar" w:customStyle="1">
    <w:name w:val="Subtitle Char"/>
    <w:basedOn w:val="24"/>
    <w:link w:val="SubtitleChar1"/>
    <w:qFormat/>
    <w:rPr>
      <w:sz w:val="24"/>
    </w:rPr>
  </w:style>
  <w:style w:type="character" w:styleId="5" w:customStyle="1">
    <w:name w:val="Заголовок 5 Знак"/>
    <w:qFormat/>
    <w:rPr>
      <w:rFonts w:ascii="XO Thames" w:hAnsi="XO Thames"/>
      <w:b/>
    </w:rPr>
  </w:style>
  <w:style w:type="character" w:styleId="Style13" w:customStyle="1">
    <w:name w:val="Перечень рисунков Знак"/>
    <w:basedOn w:val="1"/>
    <w:qFormat/>
    <w:rPr/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12" w:customStyle="1">
    <w:name w:val="Знак сноски1"/>
    <w:basedOn w:val="24"/>
    <w:link w:val="114"/>
    <w:qFormat/>
    <w:rPr>
      <w:vertAlign w:val="superscript"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14" w:customStyle="1">
    <w:name w:val="Основной шрифт абзаца1"/>
    <w:link w:val="112"/>
    <w:qFormat/>
    <w:rPr/>
  </w:style>
  <w:style w:type="character" w:styleId="HeaderChar" w:customStyle="1">
    <w:name w:val="Header Char"/>
    <w:basedOn w:val="24"/>
    <w:link w:val="HeaderChar1"/>
    <w:qFormat/>
    <w:rPr/>
  </w:style>
  <w:style w:type="character" w:styleId="Hyperlink">
    <w:name w:val="Hyperlink"/>
    <w:rPr>
      <w:color w:val="0000FF"/>
      <w:u w:val="single"/>
    </w:rPr>
  </w:style>
  <w:style w:type="character" w:styleId="8" w:customStyle="1">
    <w:name w:val="Заголовок 8 Знак"/>
    <w:basedOn w:val="1"/>
    <w:qFormat/>
    <w:rPr>
      <w:rFonts w:ascii="Arial" w:hAnsi="Arial"/>
      <w:i/>
    </w:rPr>
  </w:style>
  <w:style w:type="character" w:styleId="15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Heading8Char" w:customStyle="1">
    <w:name w:val="Heading 8 Char"/>
    <w:basedOn w:val="24"/>
    <w:link w:val="Heading8Char1"/>
    <w:qFormat/>
    <w:rPr>
      <w:rFonts w:ascii="Arial" w:hAnsi="Arial"/>
      <w:i/>
    </w:rPr>
  </w:style>
  <w:style w:type="character" w:styleId="16" w:customStyle="1">
    <w:name w:val="Гиперссылка1"/>
    <w:link w:val="115"/>
    <w:qFormat/>
    <w:rPr>
      <w:color w:val="0000FF"/>
      <w:u w:val="single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Heading7Char" w:customStyle="1">
    <w:name w:val="Heading 7 Char"/>
    <w:basedOn w:val="24"/>
    <w:link w:val="Heading7Char1"/>
    <w:qFormat/>
    <w:rPr>
      <w:rFonts w:ascii="Arial" w:hAnsi="Arial"/>
      <w:b/>
      <w:i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Heading1Char" w:customStyle="1">
    <w:name w:val="Heading 1 Char"/>
    <w:basedOn w:val="24"/>
    <w:link w:val="Heading1Char1"/>
    <w:qFormat/>
    <w:rPr>
      <w:rFonts w:ascii="Arial" w:hAnsi="Arial"/>
      <w:sz w:val="40"/>
    </w:rPr>
  </w:style>
  <w:style w:type="character" w:styleId="Style14" w:customStyle="1">
    <w:name w:val="Верхний колонтитул Знак"/>
    <w:basedOn w:val="1"/>
    <w:qFormat/>
    <w:rPr/>
  </w:style>
  <w:style w:type="character" w:styleId="CaptionChar" w:customStyle="1">
    <w:name w:val="Caption Char"/>
    <w:basedOn w:val="Style16"/>
    <w:link w:val="CaptionChar1"/>
    <w:qFormat/>
    <w:rPr>
      <w:b/>
      <w:color w:themeColor="accent1" w:val="5B9BD5"/>
      <w:sz w:val="18"/>
    </w:rPr>
  </w:style>
  <w:style w:type="character" w:styleId="Style15" w:customStyle="1">
    <w:name w:val="Выделенная цитата Знак"/>
    <w:basedOn w:val="1"/>
    <w:link w:val="IntenseQuote"/>
    <w:qFormat/>
    <w:rPr>
      <w:i/>
    </w:rPr>
  </w:style>
  <w:style w:type="character" w:styleId="Heading4Char" w:customStyle="1">
    <w:name w:val="Heading 4 Char"/>
    <w:basedOn w:val="24"/>
    <w:link w:val="Heading4Char1"/>
    <w:qFormat/>
    <w:rPr>
      <w:rFonts w:ascii="Arial" w:hAnsi="Arial"/>
      <w:b/>
      <w:sz w:val="26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Heading3Char" w:customStyle="1">
    <w:name w:val="Heading 3 Char"/>
    <w:basedOn w:val="24"/>
    <w:link w:val="Heading3Char1"/>
    <w:qFormat/>
    <w:rPr>
      <w:rFonts w:ascii="Arial" w:hAnsi="Arial"/>
      <w:sz w:val="30"/>
    </w:rPr>
  </w:style>
  <w:style w:type="character" w:styleId="Style16" w:customStyle="1">
    <w:name w:val="Название объекта Знак"/>
    <w:basedOn w:val="1"/>
    <w:qFormat/>
    <w:rPr>
      <w:b/>
      <w:color w:themeColor="accent1" w:val="5B9BD5"/>
      <w:sz w:val="18"/>
    </w:rPr>
  </w:style>
  <w:style w:type="character" w:styleId="Style17" w:customStyle="1">
    <w:name w:val="Подзаголовок Знак"/>
    <w:qFormat/>
    <w:rPr>
      <w:rFonts w:ascii="XO Thames" w:hAnsi="XO Thames"/>
      <w:i/>
      <w:sz w:val="24"/>
    </w:rPr>
  </w:style>
  <w:style w:type="character" w:styleId="Heading2Char" w:customStyle="1">
    <w:name w:val="Heading 2 Char"/>
    <w:basedOn w:val="24"/>
    <w:link w:val="Heading2Char1"/>
    <w:qFormat/>
    <w:rPr>
      <w:rFonts w:ascii="Arial" w:hAnsi="Arial"/>
      <w:sz w:val="34"/>
    </w:rPr>
  </w:style>
  <w:style w:type="character" w:styleId="Style18" w:customStyle="1">
    <w:name w:val="Абзац списка Знак"/>
    <w:basedOn w:val="1"/>
    <w:link w:val="ListParagraph"/>
    <w:qFormat/>
    <w:rPr/>
  </w:style>
  <w:style w:type="character" w:styleId="Style19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QuoteChar" w:customStyle="1">
    <w:name w:val="Quote Char"/>
    <w:link w:val="QuoteChar1"/>
    <w:qFormat/>
    <w:rPr>
      <w:i/>
    </w:rPr>
  </w:style>
  <w:style w:type="character" w:styleId="25" w:customStyle="1">
    <w:name w:val="Заголовок 2 Знак"/>
    <w:qFormat/>
    <w:rPr>
      <w:rFonts w:ascii="XO Thames" w:hAnsi="XO Thames"/>
      <w:b/>
      <w:sz w:val="28"/>
    </w:rPr>
  </w:style>
  <w:style w:type="character" w:styleId="Style20" w:customStyle="1">
    <w:name w:val="Текст Знак"/>
    <w:basedOn w:val="1"/>
    <w:link w:val="PlainText"/>
    <w:qFormat/>
    <w:rPr>
      <w:rFonts w:ascii="Calibri" w:hAnsi="Calibri"/>
    </w:rPr>
  </w:style>
  <w:style w:type="character" w:styleId="61" w:customStyle="1">
    <w:name w:val="Заголовок 6 Знак"/>
    <w:basedOn w:val="1"/>
    <w:qFormat/>
    <w:rPr>
      <w:rFonts w:ascii="Arial" w:hAnsi="Arial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21" w:customStyle="1">
    <w:name w:val="Текст примечания Знак"/>
    <w:basedOn w:val="DefaultParagraphFont"/>
    <w:uiPriority w:val="99"/>
    <w:semiHidden/>
    <w:qFormat/>
    <w:rPr>
      <w:sz w:val="20"/>
    </w:rPr>
  </w:style>
  <w:style w:type="character" w:styleId="Style22" w:customStyle="1">
    <w:name w:val="Тема примечания Знак"/>
    <w:basedOn w:val="Style21"/>
    <w:link w:val="annotationsubject"/>
    <w:uiPriority w:val="99"/>
    <w:semiHidden/>
    <w:qFormat/>
    <w:rPr>
      <w:b/>
      <w:bCs/>
      <w:sz w:val="20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link w:val="Style16"/>
    <w:qFormat/>
    <w:pPr>
      <w:spacing w:lineRule="auto" w:line="276"/>
    </w:pPr>
    <w:rPr>
      <w:b/>
      <w:color w:themeColor="accent1" w:val="5B9BD5"/>
      <w:sz w:val="18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itle">
    <w:name w:val="Title"/>
    <w:next w:val="BodyText"/>
    <w:link w:val="Style19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IndexHeading">
    <w:name w:val="Index Heading"/>
    <w:basedOn w:val="Title"/>
    <w:pPr/>
    <w:rPr/>
  </w:style>
  <w:style w:type="paragraph" w:styleId="NoSpacing">
    <w:name w:val="No Spacing"/>
    <w:link w:val="Style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9Char1" w:customStyle="1">
    <w:name w:val="Heading 9 Char1"/>
    <w:basedOn w:val="213"/>
    <w:link w:val="Heading9Char"/>
    <w:qFormat/>
    <w:pPr/>
    <w:rPr>
      <w:rFonts w:ascii="Arial" w:hAnsi="Arial"/>
      <w:i/>
      <w:sz w:val="21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Знак концевой сноски11"/>
    <w:basedOn w:val="213"/>
    <w:link w:val="11"/>
    <w:qFormat/>
    <w:pPr/>
    <w:rPr>
      <w:vertAlign w:val="superscript"/>
    </w:rPr>
  </w:style>
  <w:style w:type="paragraph" w:styleId="TOC7">
    <w:name w:val="TOC 7"/>
    <w:next w:val="Normal"/>
    <w:link w:val="71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FooterChar1" w:customStyle="1">
    <w:name w:val="Footer Char1"/>
    <w:basedOn w:val="213"/>
    <w:link w:val="FooterChar"/>
    <w:qFormat/>
    <w:pPr/>
    <w:rPr/>
  </w:style>
  <w:style w:type="paragraph" w:styleId="211" w:customStyle="1">
    <w:name w:val="Гиперссылка21"/>
    <w:link w:val="2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212" w:customStyle="1">
    <w:name w:val="Знак концевой сноски21"/>
    <w:basedOn w:val="213"/>
    <w:link w:val="22"/>
    <w:qFormat/>
    <w:pPr/>
    <w:rPr>
      <w:vertAlign w:val="superscript"/>
    </w:rPr>
  </w:style>
  <w:style w:type="paragraph" w:styleId="Heading5Char1" w:customStyle="1">
    <w:name w:val="Heading 5 Char1"/>
    <w:basedOn w:val="213"/>
    <w:link w:val="Heading5Char"/>
    <w:qFormat/>
    <w:pPr/>
    <w:rPr>
      <w:rFonts w:ascii="Arial" w:hAnsi="Arial"/>
      <w:b/>
      <w:sz w:val="24"/>
    </w:rPr>
  </w:style>
  <w:style w:type="paragraph" w:styleId="112" w:customStyle="1">
    <w:name w:val="Основной шрифт абзаца11"/>
    <w:link w:val="1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3"/>
    <w:qFormat/>
    <w:pPr>
      <w:ind w:left="720" w:right="720"/>
    </w:pPr>
    <w:rPr>
      <w:i/>
    </w:rPr>
  </w:style>
  <w:style w:type="paragraph" w:styleId="213" w:customStyle="1">
    <w:name w:val="Основной шрифт абзаца21"/>
    <w:link w:val="2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Heading">
    <w:name w:val="TOC Heading"/>
    <w:link w:val="Style10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 w:customStyle="1">
    <w:name w:val="Header and Footer2"/>
    <w:basedOn w:val="Normal"/>
    <w:qFormat/>
    <w:pPr/>
    <w:rPr/>
  </w:style>
  <w:style w:type="paragraph" w:styleId="HeaderandFooter3" w:customStyle="1">
    <w:name w:val="Header and Footer3"/>
    <w:basedOn w:val="Normal"/>
    <w:qFormat/>
    <w:pPr/>
    <w:rPr/>
  </w:style>
  <w:style w:type="paragraph" w:styleId="HeaderandFooter4" w:customStyle="1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Footer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Char1" w:customStyle="1">
    <w:name w:val="Title Char1"/>
    <w:basedOn w:val="213"/>
    <w:link w:val="TitleChar"/>
    <w:qFormat/>
    <w:pPr/>
    <w:rPr>
      <w:sz w:val="48"/>
    </w:rPr>
  </w:style>
  <w:style w:type="paragraph" w:styleId="311" w:customStyle="1">
    <w:name w:val="Основной шрифт абзаца31"/>
    <w:link w:val="3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6Char1" w:customStyle="1">
    <w:name w:val="Heading 6 Char1"/>
    <w:basedOn w:val="213"/>
    <w:link w:val="Heading6Char"/>
    <w:qFormat/>
    <w:pPr/>
    <w:rPr>
      <w:rFonts w:ascii="Arial" w:hAnsi="Arial"/>
      <w:b/>
    </w:rPr>
  </w:style>
  <w:style w:type="paragraph" w:styleId="TOC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бычный11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ubtitleChar1" w:customStyle="1">
    <w:name w:val="Subtitle Char1"/>
    <w:basedOn w:val="213"/>
    <w:link w:val="SubtitleChar"/>
    <w:qFormat/>
    <w:pPr/>
    <w:rPr>
      <w:sz w:val="24"/>
    </w:rPr>
  </w:style>
  <w:style w:type="paragraph" w:styleId="TableofFigures">
    <w:name w:val="Table of Figures"/>
    <w:basedOn w:val="Normal"/>
    <w:next w:val="Normal"/>
    <w:link w:val="Style13"/>
    <w:pPr>
      <w:spacing w:before="0" w:after="0"/>
    </w:pPr>
    <w:rPr/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4" w:customStyle="1">
    <w:name w:val="Знак сноски11"/>
    <w:basedOn w:val="213"/>
    <w:link w:val="12"/>
    <w:qFormat/>
    <w:pPr/>
    <w:rPr>
      <w:vertAlign w:val="superscript"/>
    </w:rPr>
  </w:style>
  <w:style w:type="paragraph" w:styleId="HeaderChar1" w:customStyle="1">
    <w:name w:val="Header Char1"/>
    <w:basedOn w:val="213"/>
    <w:link w:val="HeaderChar"/>
    <w:qFormat/>
    <w:pPr/>
    <w:rPr/>
  </w:style>
  <w:style w:type="paragraph" w:styleId="115" w:customStyle="1">
    <w:name w:val="Гиперссылка11"/>
    <w:link w:val="16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TOC1">
    <w:name w:val="TOC 1"/>
    <w:next w:val="Normal"/>
    <w:link w:val="15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8Char1" w:customStyle="1">
    <w:name w:val="Heading 8 Char1"/>
    <w:basedOn w:val="213"/>
    <w:link w:val="Heading8Char"/>
    <w:qFormat/>
    <w:pPr/>
    <w:rPr>
      <w:rFonts w:ascii="Arial" w:hAnsi="Arial"/>
      <w:i/>
    </w:rPr>
  </w:style>
  <w:style w:type="paragraph" w:styleId="TOC9">
    <w:name w:val="TOC 9"/>
    <w:next w:val="Normal"/>
    <w:link w:val="91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7Char1" w:customStyle="1">
    <w:name w:val="Heading 7 Char1"/>
    <w:basedOn w:val="213"/>
    <w:link w:val="Heading7Char"/>
    <w:qFormat/>
    <w:pPr/>
    <w:rPr>
      <w:rFonts w:ascii="Arial" w:hAnsi="Arial"/>
      <w:b/>
      <w:i/>
    </w:rPr>
  </w:style>
  <w:style w:type="paragraph" w:styleId="TOC8">
    <w:name w:val="TOC 8"/>
    <w:next w:val="Normal"/>
    <w:link w:val="81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1Char1" w:customStyle="1">
    <w:name w:val="Heading 1 Char1"/>
    <w:basedOn w:val="213"/>
    <w:link w:val="Heading1Char"/>
    <w:qFormat/>
    <w:pPr/>
    <w:rPr>
      <w:rFonts w:ascii="Arial" w:hAnsi="Arial"/>
      <w:sz w:val="40"/>
    </w:rPr>
  </w:style>
  <w:style w:type="paragraph" w:styleId="Header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aptionChar1" w:customStyle="1">
    <w:name w:val="Caption Char1"/>
    <w:basedOn w:val="Caption"/>
    <w:link w:val="CaptionChar"/>
    <w:qFormat/>
    <w:pPr/>
    <w:rPr/>
  </w:style>
  <w:style w:type="paragraph" w:styleId="IntenseQuote">
    <w:name w:val="Intense Quote"/>
    <w:basedOn w:val="Normal"/>
    <w:next w:val="Normal"/>
    <w:link w:val="Style15"/>
    <w:qFormat/>
    <w:pPr>
      <w:ind w:left="720" w:right="720"/>
    </w:pPr>
    <w:rPr>
      <w:i/>
    </w:rPr>
  </w:style>
  <w:style w:type="paragraph" w:styleId="Heading4Char1" w:customStyle="1">
    <w:name w:val="Heading 4 Char1"/>
    <w:basedOn w:val="213"/>
    <w:link w:val="Heading4Char"/>
    <w:qFormat/>
    <w:pPr/>
    <w:rPr>
      <w:rFonts w:ascii="Arial" w:hAnsi="Arial"/>
      <w:b/>
      <w:sz w:val="26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3Char1" w:customStyle="1">
    <w:name w:val="Heading 3 Char1"/>
    <w:basedOn w:val="213"/>
    <w:link w:val="Heading3Char"/>
    <w:qFormat/>
    <w:pPr/>
    <w:rPr>
      <w:rFonts w:ascii="Arial" w:hAnsi="Arial"/>
      <w:sz w:val="30"/>
    </w:rPr>
  </w:style>
  <w:style w:type="paragraph" w:styleId="Subtitle">
    <w:name w:val="Subtitle"/>
    <w:next w:val="Normal"/>
    <w:link w:val="Style17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Heading2Char1" w:customStyle="1">
    <w:name w:val="Heading 2 Char1"/>
    <w:basedOn w:val="213"/>
    <w:link w:val="Heading2Char"/>
    <w:qFormat/>
    <w:pPr/>
    <w:rPr>
      <w:rFonts w:ascii="Arial" w:hAnsi="Arial"/>
      <w:sz w:val="34"/>
    </w:rPr>
  </w:style>
  <w:style w:type="paragraph" w:styleId="ListParagraph">
    <w:name w:val="List Paragraph"/>
    <w:basedOn w:val="Normal"/>
    <w:link w:val="Style18"/>
    <w:qFormat/>
    <w:pPr>
      <w:spacing w:before="0" w:after="160"/>
      <w:ind w:left="720"/>
      <w:contextualSpacing/>
    </w:pPr>
    <w:rPr/>
  </w:style>
  <w:style w:type="paragraph" w:styleId="IntenseQuoteChar1" w:customStyle="1">
    <w:name w:val="Intense Quote Char1"/>
    <w:link w:val="Intense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QuoteChar1" w:customStyle="1">
    <w:name w:val="Quote Char1"/>
    <w:link w:val="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PlainText">
    <w:name w:val="Plain Text"/>
    <w:basedOn w:val="Normal"/>
    <w:link w:val="Style20"/>
    <w:qFormat/>
    <w:pPr>
      <w:spacing w:lineRule="auto" w:line="240" w:before="0" w:after="0"/>
    </w:pPr>
    <w:rPr>
      <w:rFonts w:ascii="Calibri" w:hAnsi="Calibri"/>
    </w:rPr>
  </w:style>
  <w:style w:type="paragraph" w:styleId="AnnotationText">
    <w:name w:val="Annotation Text"/>
    <w:basedOn w:val="Normal"/>
    <w:link w:val="Style21"/>
    <w:uiPriority w:val="99"/>
    <w:semiHidden/>
    <w:unhideWhenUsed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Style22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f6632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styleId="affb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-Accent6">
    <w:name w:val="Lined - Accent 6"/>
    <w:basedOn w:val="a1"/>
  </w:style>
  <w:style w:type="table" w:customStyle="1" w:styleId="BorderedLined-Accent3">
    <w:name w:val="Bordered &amp; Lined - Accent 3"/>
    <w:basedOn w:val="a1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2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ned-Accent">
    <w:name w:val="Lined - Accent"/>
    <w:basedOn w:val="a1"/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BorderedLined-Accent">
    <w:name w:val="Bordered &amp; Lined - Accent"/>
    <w:basedOn w:val="a1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-5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-4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53">
    <w:name w:val="Plain Table 5"/>
    <w:basedOn w:val="a1"/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ned-Accent3">
    <w:name w:val="Lined - Accent 3"/>
    <w:basedOn w:val="a1"/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-3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28">
    <w:name w:val="Plain Table 2"/>
    <w:basedOn w:val="a1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BorderedLined-Accent1">
    <w:name w:val="Bordered &amp; Lined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34">
    <w:name w:val="Plain Table 3"/>
    <w:basedOn w:val="a1"/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1Light-Accent5">
    <w:name w:val="List Table 1 Light - Accent 5"/>
    <w:basedOn w:val="a1"/>
  </w:style>
  <w:style w:type="table" w:styleId="-1">
    <w:name w:val="List Table 1 Light"/>
    <w:basedOn w:val="a1"/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18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ned-Accent2">
    <w:name w:val="Lined - Accent 2"/>
    <w:basedOn w:val="a1"/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1Light-Accent6">
    <w:name w:val="List Table 1 Light - Accent 6"/>
    <w:basedOn w:val="a1"/>
  </w:style>
  <w:style w:type="table" w:styleId="-10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ned-Accent4">
    <w:name w:val="Lined - Accent 4"/>
    <w:basedOn w:val="a1"/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BorderedLined-Accent5">
    <w:name w:val="Bordered &amp; Lined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Lined-Accent1">
    <w:name w:val="Lined - Accent 1"/>
    <w:basedOn w:val="a1"/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-40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-20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7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-70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19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-50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6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29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-30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BorderedLined-Accent2">
    <w:name w:val="Bordered &amp; Lined - Accent 2"/>
    <w:basedOn w:val="a1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Lined-Accent5">
    <w:name w:val="Lined - Accent 5"/>
    <w:basedOn w:val="a1"/>
  </w:style>
  <w:style w:type="table" w:customStyle="1" w:styleId="ListTable1Light-Accent3">
    <w:name w:val="List Table 1 Light - Accent 3"/>
    <w:basedOn w:val="a1"/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styleId="-60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43">
    <w:name w:val="Plain Table 4"/>
    <w:basedOn w:val="a1"/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BorderedLined-Accent4">
    <w:name w:val="Bordered &amp; Lined - Accent 4"/>
    <w:basedOn w:val="a1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35">
    <w:name w:val="Сетка таблицы3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Application>LibreOffice/24.2.7.2$Windows_X86_64 LibreOffice_project/ee3885777aa7032db5a9b65deec9457448a91162</Application>
  <AppVersion>15.0000</AppVersion>
  <Pages>4</Pages>
  <Words>777</Words>
  <Characters>5472</Characters>
  <CharactersWithSpaces>6192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2025-05-16T07:41:00Z</dcterms:created>
  <dc:creator>Кочнева С.В.</dc:creator>
  <dc:description/>
  <dc:language>ru-RU</dc:language>
  <cp:lastModifiedBy/>
  <dcterms:modified xsi:type="dcterms:W3CDTF">2025-07-08T13:52:14Z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