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anchor behindDoc="0" distT="0" distB="0" distL="114300" distR="114300" simplePos="0" locked="0" layoutInCell="0" allowOverlap="1" relativeHeight="2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47700" cy="807720"/>
            <wp:effectExtent l="0" t="0" r="0" b="0"/>
            <wp:wrapTight wrapText="bothSides">
              <wp:wrapPolygon edited="0">
                <wp:start x="-26" y="0"/>
                <wp:lineTo x="-26" y="20864"/>
                <wp:lineTo x="20942" y="20864"/>
                <wp:lineTo x="20942" y="0"/>
                <wp:lineTo x="-26" y="0"/>
              </wp:wrapPolygon>
            </wp:wrapTight>
            <wp:docPr id="1" name="Pictur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Start w:id="0" w:name="_GoBack"/>
      <w:bookmarkStart w:id="1" w:name="_GoBack"/>
      <w:bookmarkEnd w:id="1"/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МИНИСТЕРСТВО ИМУЩЕСТВЕННЫХ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И ЗЕМЕЛЬНЫХ ОТНОШЕНИЙ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ПРИКАЗ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 w:left="0" w:right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tbl>
      <w:tblPr>
        <w:tblStyle w:val="Style_2"/>
        <w:tblW w:w="4253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53"/>
      </w:tblGrid>
      <w:tr>
        <w:trPr>
          <w:trHeight w:val="232" w:hRule="atLeast"/>
        </w:trPr>
        <w:tc>
          <w:tcPr>
            <w:tcW w:w="425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142" w:left="142" w:right="0"/>
              <w:jc w:val="left"/>
              <w:rPr>
                <w:rFonts w:ascii="Times New Roman" w:hAnsi="Times New Roman"/>
                <w:sz w:val="24"/>
              </w:rPr>
            </w:pPr>
            <w:bookmarkStart w:id="2" w:name="REGNUMDATESTAMP"/>
            <w:r>
              <w:rPr>
                <w:rFonts w:ascii="Times New Roman" w:hAnsi="Times New Roman"/>
                <w:color w:val="FFFFFF"/>
                <w:spacing w:val="0"/>
                <w:kern w:val="0"/>
                <w:sz w:val="24"/>
                <w:szCs w:val="20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pacing w:val="0"/>
                <w:kern w:val="0"/>
                <w:sz w:val="20"/>
                <w:szCs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pacing w:val="0"/>
                <w:kern w:val="0"/>
                <w:sz w:val="24"/>
                <w:szCs w:val="20"/>
              </w:rPr>
              <w:t>]</w:t>
            </w:r>
            <w:bookmarkEnd w:id="2"/>
          </w:p>
        </w:tc>
      </w:tr>
      <w:tr>
        <w:trPr>
          <w:trHeight w:val="247" w:hRule="atLeast"/>
        </w:trPr>
        <w:tc>
          <w:tcPr>
            <w:tcW w:w="425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г. Петропавловск-Камчатский</w:t>
            </w:r>
          </w:p>
        </w:tc>
      </w:tr>
      <w:tr>
        <w:trPr>
          <w:trHeight w:val="80" w:hRule="atLeast"/>
        </w:trPr>
        <w:tc>
          <w:tcPr>
            <w:tcW w:w="425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</w:tbl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tbl>
      <w:tblPr>
        <w:tblStyle w:val="Style_3"/>
        <w:tblW w:w="96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9"/>
      </w:tblGrid>
      <w:tr>
        <w:trPr/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30" w:right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8"/>
                <w:szCs w:val="20"/>
              </w:rPr>
              <w:t>О внесении изменений в приложение к приказу Министерства имущественных и земельных отношений Камчатского края от 27.11.2023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30" w:right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8"/>
                <w:szCs w:val="20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8"/>
                <w:szCs w:val="20"/>
              </w:rPr>
              <w:t>42-Н «Об утверждении результатов определения кадастровой стоимости объектов недвижимости на территории Камчатского края»</w:t>
            </w:r>
          </w:p>
        </w:tc>
      </w:tr>
    </w:tbl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 частью 7 статьи 20, пунктом 2 части 2, частью 21</w:t>
        <w:br/>
        <w:t>статьи 21 Федерального закона от 03.07.2016 № 237-ФЗ «О государственной кадастровой оценке», на основании сведений Краевого государственного бюджетного учреждения «Камчатская государственная кадастровая оценка»</w:t>
        <w:br/>
        <w:t>от 2</w:t>
      </w:r>
      <w:r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t>.0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>.2025 № 103.103/1</w:t>
      </w:r>
      <w:r>
        <w:rPr>
          <w:rFonts w:ascii="Times New Roman" w:hAnsi="Times New Roman"/>
          <w:sz w:val="28"/>
        </w:rPr>
        <w:t>53</w:t>
      </w:r>
      <w:r>
        <w:rPr>
          <w:rFonts w:ascii="Times New Roman" w:hAnsi="Times New Roman"/>
          <w:sz w:val="28"/>
        </w:rPr>
        <w:t>, приказ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Краевого государственного бюджетного учреждения «Камчатская государственная кадастровая оценка» от 1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>.0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.2025 </w:t>
        <w:br/>
        <w:t xml:space="preserve">№ </w:t>
      </w:r>
      <w:r>
        <w:rPr>
          <w:rFonts w:ascii="Times New Roman" w:hAnsi="Times New Roman"/>
          <w:sz w:val="28"/>
        </w:rPr>
        <w:t>13</w:t>
      </w:r>
      <w:r>
        <w:rPr>
          <w:rFonts w:ascii="Times New Roman" w:hAnsi="Times New Roman"/>
          <w:sz w:val="28"/>
        </w:rPr>
        <w:t>-гко «Об исправлении ошибок, допущенных при определении кадастровой стоимости», акта Краевого государственного бюджетного учреждения «Камчатская государственная кадастровая оценка» от 2</w:t>
      </w:r>
      <w:r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>.0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>.2025 № 0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«О результатах проверки в отношении объектов недвижимости, в том числе соседних, смежных, однотипных, с целью выявления ошибок, допущенных при определении кадастровой стоимости» 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ПРИКАЗЫВАЮ: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Внести в таблицу приложения к приказу Министерства имущественных и земельных отношений Камчатского края от 27.11.2023</w:t>
        <w:br/>
        <w:t>№ 42-Н «Об утверждении результатов определения кадастровой стоимости объектов недвижимости на территории Камчатского края» следующие изменения: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в графе «Кадастровая стоимость, руб.» строки 41072 цифры</w:t>
        <w:br/>
        <w:t>«57 516 100,00» заменить цифрами «45 955 800,00»;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в графе «Кадастровая стоимость, руб.» строки 47171 цифры</w:t>
        <w:br/>
        <w:t>«153 256 200,00» заменить цифрами «282 809 400,00»;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в графе «Кадастровая стоимость, руб.» строки 59683 цифры</w:t>
        <w:br/>
        <w:t>«74 200,00» заменить цифрами «111 500,00»;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в графе «Кадастровая стоимость, руб.» строки 60109 цифры</w:t>
        <w:br/>
        <w:t>«17 750 200,00» заменить цифрами «24 228 472,00»;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в графе «Кадастровая стоимость, руб.» строки 60110 цифры</w:t>
        <w:br/>
        <w:t>«25 121 000,00» заменить цифрами «34 022 578,00»;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 в графе «Кадастровая стоимость, руб.» строки 60121 цифры</w:t>
        <w:br/>
        <w:t>«61 593 400,00» заменить цифрами «107 501 100,00»;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7) в графе «Кадастровая стоимость, руб.» строки 60122 цифры</w:t>
        <w:br/>
        <w:t>«1 999 500,00» заменить цифрами «2 692 946,00»;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8) в графе «Кадастровая стоимость, руб.» строки 60128 цифры</w:t>
        <w:br/>
        <w:t>«34 690 500,00» заменить цифрами «47 395 497,00»</w:t>
      </w:r>
      <w:r>
        <w:rPr>
          <w:rFonts w:ascii="Times New Roman" w:hAnsi="Times New Roman"/>
          <w:sz w:val="28"/>
        </w:rPr>
        <w:t>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Сведения о кадастровой стоимости объектов недвижимости, указанные в настоящем приказе, применяются с 1 января 2026 года, за исключением сведений, указанных в пункт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 части 1 настоящего приказа, которые применяются с 1 января 2024 года.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Настоящий приказ вступает в силу по истечении 10 дней после дня его официального опубликования и распространяется на правоотношения, возникающие с 1 января 2026 года, за исключением пункт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 части 1 настоящего приказа, которы</w:t>
      </w:r>
      <w:r>
        <w:rPr>
          <w:rFonts w:ascii="Times New Roman" w:hAnsi="Times New Roman"/>
          <w:sz w:val="28"/>
        </w:rPr>
        <w:t>й</w:t>
      </w:r>
      <w:r>
        <w:rPr>
          <w:rFonts w:ascii="Times New Roman" w:hAnsi="Times New Roman"/>
          <w:sz w:val="28"/>
        </w:rPr>
        <w:t xml:space="preserve"> распространя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тся на правоотношения, возникшие с 1 января 2024 года.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tbl>
      <w:tblPr>
        <w:tblStyle w:val="Style_2"/>
        <w:tblW w:w="9639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74"/>
        <w:gridCol w:w="4395"/>
        <w:gridCol w:w="2270"/>
      </w:tblGrid>
      <w:tr>
        <w:trPr>
          <w:trHeight w:val="2220" w:hRule="atLeast"/>
        </w:trPr>
        <w:tc>
          <w:tcPr>
            <w:tcW w:w="2974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27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Министр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30" w:right="27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4395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color w:themeColor="text1" w:val="000000"/>
                <w:sz w:val="24"/>
              </w:rPr>
            </w:pPr>
            <w:bookmarkStart w:id="3" w:name="SIGNERSTAMP1"/>
            <w:r>
              <w:rPr>
                <w:rFonts w:ascii="Times New Roman" w:hAnsi="Times New Roman"/>
                <w:color w:themeColor="background1" w:val="FFFFFF"/>
                <w:spacing w:val="0"/>
                <w:kern w:val="0"/>
                <w:sz w:val="24"/>
                <w:szCs w:val="20"/>
              </w:rPr>
              <w:t>[горизонтальный штамп подписи 1]</w:t>
            </w:r>
            <w:bookmarkEnd w:id="3"/>
          </w:p>
        </w:tc>
        <w:tc>
          <w:tcPr>
            <w:tcW w:w="2270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И.В. Мищенко</w:t>
            </w:r>
          </w:p>
        </w:tc>
      </w:tr>
    </w:tbl>
    <w:p>
      <w:pPr>
        <w:pStyle w:val="Normal"/>
        <w:spacing w:before="0" w:after="160"/>
        <w:rPr/>
      </w:pPr>
      <w:r>
        <w:rPr/>
      </w:r>
    </w:p>
    <w:sectPr>
      <w:headerReference w:type="even" r:id="rId3"/>
      <w:headerReference w:type="default" r:id="rId4"/>
      <w:headerReference w:type="first" r:id="rId5"/>
      <w:type w:val="nextPage"/>
      <w:pgSz w:w="11906" w:h="16838"/>
      <w:pgMar w:left="1418" w:right="851" w:gutter="0" w:header="709" w:top="1134" w:footer="0" w:bottom="1134"/>
      <w:pgNumType w:fmt="decimal"/>
      <w:formProt w:val="false"/>
      <w:titlePg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XO Thames">
    <w:charset w:val="cc"/>
    <w:family w:val="roman"/>
    <w:pitch w:val="variable"/>
  </w:font>
  <w:font w:name="Segoe U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Liberation Sans">
    <w:altName w:val="Arial"/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sz w:val="28"/>
        <w:rFonts w:ascii="Times New Roman" w:hAnsi="Times New Roman"/>
      </w:rPr>
      <w:instrText xml:space="preserve"> PAGE </w:instrText>
    </w:r>
    <w:r>
      <w:rPr>
        <w:sz w:val="28"/>
        <w:rFonts w:ascii="Times New Roman" w:hAnsi="Times New Roman"/>
      </w:rPr>
      <w:fldChar w:fldCharType="separate"/>
    </w:r>
    <w:r>
      <w:rPr>
        <w:sz w:val="28"/>
        <w:rFonts w:ascii="Times New Roman" w:hAnsi="Times New Roman"/>
      </w:rPr>
      <w:t>2</w:t>
    </w:r>
    <w:r>
      <w:rPr>
        <w:sz w:val="28"/>
        <w:rFonts w:ascii="Times New Roman" w:hAnsi="Times New Roman"/>
      </w:rPr>
      <w:fldChar w:fldCharType="end"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36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NSimSun" w:cs="Arial Unicode MS" w:asciiTheme="minorAscii" w:hAnsiTheme="minorHAnsi"/>
        <w:color w:val="000000"/>
        <w:sz w:val="22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5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End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uiPriority w:val="0"/>
    <w:qFormat/>
    <w:pPr>
      <w:widowControl/>
      <w:suppressAutoHyphens w:val="true"/>
      <w:bidi w:val="0"/>
      <w:spacing w:lineRule="auto" w:line="264" w:before="0" w:after="160"/>
      <w:ind w:hanging="0" w:left="0" w:right="0"/>
      <w:jc w:val="left"/>
    </w:pPr>
    <w:rPr>
      <w:rFonts w:ascii="Calibri" w:hAnsi="Calibri" w:eastAsia="NSimSun" w:cs="Arial Unicode MS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Heading1">
    <w:name w:val="heading 1"/>
    <w:next w:val="Normal"/>
    <w:uiPriority w:val="9"/>
    <w:qFormat/>
    <w:pPr>
      <w:widowControl/>
      <w:suppressAutoHyphens w:val="true"/>
      <w:bidi w:val="0"/>
      <w:spacing w:lineRule="auto" w:line="264" w:before="120" w:after="120"/>
      <w:ind w:hanging="0" w:left="0" w:right="0"/>
      <w:jc w:val="both"/>
      <w:outlineLvl w:val="0"/>
    </w:pPr>
    <w:rPr>
      <w:rFonts w:ascii="XO Thames" w:hAnsi="XO Thames" w:eastAsia="NSimSun" w:cs="Arial Unicode MS"/>
      <w:b/>
      <w:color w:val="000000"/>
      <w:spacing w:val="0"/>
      <w:kern w:val="0"/>
      <w:sz w:val="32"/>
      <w:szCs w:val="20"/>
      <w:lang w:val="ru-RU" w:eastAsia="zh-CN" w:bidi="hi-IN"/>
    </w:rPr>
  </w:style>
  <w:style w:type="paragraph" w:styleId="Heading2">
    <w:name w:val="heading 2"/>
    <w:next w:val="Normal"/>
    <w:uiPriority w:val="9"/>
    <w:qFormat/>
    <w:pPr>
      <w:widowControl/>
      <w:suppressAutoHyphens w:val="true"/>
      <w:bidi w:val="0"/>
      <w:spacing w:lineRule="auto" w:line="264" w:before="120" w:after="120"/>
      <w:ind w:hanging="0" w:left="0" w:right="0"/>
      <w:jc w:val="both"/>
      <w:outlineLvl w:val="1"/>
    </w:pPr>
    <w:rPr>
      <w:rFonts w:ascii="XO Thames" w:hAnsi="XO Thames" w:eastAsia="NSimSun" w:cs="Arial Unicode MS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3">
    <w:name w:val="heading 3"/>
    <w:next w:val="Normal"/>
    <w:uiPriority w:val="9"/>
    <w:qFormat/>
    <w:pPr>
      <w:widowControl/>
      <w:suppressAutoHyphens w:val="true"/>
      <w:bidi w:val="0"/>
      <w:spacing w:lineRule="auto" w:line="264" w:before="120" w:after="120"/>
      <w:ind w:hanging="0" w:left="0" w:right="0"/>
      <w:jc w:val="both"/>
      <w:outlineLvl w:val="2"/>
    </w:pPr>
    <w:rPr>
      <w:rFonts w:ascii="XO Thames" w:hAnsi="XO Thames" w:eastAsia="NSimSun" w:cs="Arial Unicode MS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Heading4">
    <w:name w:val="heading 4"/>
    <w:next w:val="Normal"/>
    <w:uiPriority w:val="9"/>
    <w:qFormat/>
    <w:pPr>
      <w:widowControl/>
      <w:suppressAutoHyphens w:val="true"/>
      <w:bidi w:val="0"/>
      <w:spacing w:lineRule="auto" w:line="264" w:before="120" w:after="120"/>
      <w:ind w:hanging="0" w:left="0" w:right="0"/>
      <w:jc w:val="both"/>
      <w:outlineLvl w:val="3"/>
    </w:pPr>
    <w:rPr>
      <w:rFonts w:ascii="XO Thames" w:hAnsi="XO Thames" w:eastAsia="NSimSun" w:cs="Arial Unicode MS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Heading5">
    <w:name w:val="heading 5"/>
    <w:next w:val="Normal"/>
    <w:uiPriority w:val="9"/>
    <w:qFormat/>
    <w:pPr>
      <w:widowControl/>
      <w:suppressAutoHyphens w:val="true"/>
      <w:bidi w:val="0"/>
      <w:spacing w:lineRule="auto" w:line="264" w:before="120" w:after="120"/>
      <w:ind w:hanging="0" w:left="0" w:right="0"/>
      <w:jc w:val="both"/>
      <w:outlineLvl w:val="4"/>
    </w:pPr>
    <w:rPr>
      <w:rFonts w:ascii="XO Thames" w:hAnsi="XO Thames" w:eastAsia="NSimSun" w:cs="Arial Unicode MS"/>
      <w:b/>
      <w:color w:val="000000"/>
      <w:spacing w:val="0"/>
      <w:kern w:val="0"/>
      <w:sz w:val="22"/>
      <w:szCs w:val="20"/>
      <w:lang w:val="ru-RU" w:eastAsia="zh-CN" w:bidi="hi-IN"/>
    </w:rPr>
  </w:style>
  <w:style w:type="character" w:styleId="Contents2">
    <w:name w:val="Contents 2"/>
    <w:qFormat/>
    <w:rPr>
      <w:rFonts w:ascii="XO Thames" w:hAnsi="XO Thames"/>
      <w:sz w:val="28"/>
    </w:rPr>
  </w:style>
  <w:style w:type="character" w:styleId="Contents4">
    <w:name w:val="Contents 4"/>
    <w:qFormat/>
    <w:rPr>
      <w:rFonts w:ascii="XO Thames" w:hAnsi="XO Thames"/>
      <w:sz w:val="28"/>
    </w:rPr>
  </w:style>
  <w:style w:type="character" w:styleId="Contents6">
    <w:name w:val="Contents 6"/>
    <w:qFormat/>
    <w:rPr>
      <w:rFonts w:ascii="XO Thames" w:hAnsi="XO Thames"/>
      <w:sz w:val="28"/>
    </w:rPr>
  </w:style>
  <w:style w:type="character" w:styleId="Contents7">
    <w:name w:val="Contents 7"/>
    <w:qFormat/>
    <w:rPr>
      <w:rFonts w:ascii="XO Thames" w:hAnsi="XO Thames"/>
      <w:sz w:val="28"/>
    </w:rPr>
  </w:style>
  <w:style w:type="character" w:styleId="Endnote">
    <w:name w:val="Endnote"/>
    <w:link w:val="Endnote1"/>
    <w:qFormat/>
    <w:rPr>
      <w:rFonts w:ascii="XO Thames" w:hAnsi="XO Thames"/>
      <w:sz w:val="22"/>
    </w:rPr>
  </w:style>
  <w:style w:type="character" w:styleId="Heading31">
    <w:name w:val="Heading 31"/>
    <w:qFormat/>
    <w:rPr>
      <w:rFonts w:ascii="XO Thames" w:hAnsi="XO Thames"/>
      <w:b/>
      <w:sz w:val="26"/>
    </w:rPr>
  </w:style>
  <w:style w:type="character" w:styleId="Header1">
    <w:name w:val="Header1"/>
    <w:qFormat/>
    <w:rPr/>
  </w:style>
  <w:style w:type="character" w:styleId="PlainText">
    <w:name w:val="Plain Text"/>
    <w:link w:val="PlainText1"/>
    <w:qFormat/>
    <w:rPr>
      <w:rFonts w:ascii="Calibri" w:hAnsi="Calibri"/>
    </w:rPr>
  </w:style>
  <w:style w:type="character" w:styleId="BalloonText">
    <w:name w:val="Balloon Text"/>
    <w:link w:val="BalloonText1"/>
    <w:qFormat/>
    <w:rPr>
      <w:rFonts w:ascii="Segoe UI" w:hAnsi="Segoe UI"/>
      <w:sz w:val="18"/>
    </w:rPr>
  </w:style>
  <w:style w:type="character" w:styleId="Contents3">
    <w:name w:val="Contents 3"/>
    <w:qFormat/>
    <w:rPr>
      <w:rFonts w:ascii="XO Thames" w:hAnsi="XO Thames"/>
      <w:sz w:val="28"/>
    </w:rPr>
  </w:style>
  <w:style w:type="character" w:styleId="DefaultParagraphFont">
    <w:name w:val="Default Paragraph Font"/>
    <w:link w:val="DefaultParagraphFont1"/>
    <w:qFormat/>
    <w:rPr/>
  </w:style>
  <w:style w:type="character" w:styleId="Heading51">
    <w:name w:val="Heading 51"/>
    <w:qFormat/>
    <w:rPr>
      <w:rFonts w:ascii="XO Thames" w:hAnsi="XO Thames"/>
      <w:b/>
      <w:sz w:val="22"/>
    </w:rPr>
  </w:style>
  <w:style w:type="character" w:styleId="Heading11">
    <w:name w:val="Heading 11"/>
    <w:qFormat/>
    <w:rPr>
      <w:rFonts w:ascii="XO Thames" w:hAnsi="XO Thames"/>
      <w:b/>
      <w:sz w:val="32"/>
    </w:rPr>
  </w:style>
  <w:style w:type="character" w:styleId="Hyperlink">
    <w:name w:val="Hyperlink"/>
    <w:basedOn w:val="DefaultParagraphFont"/>
    <w:rPr>
      <w:color w:themeColor="hyperlink" w:val="0563C1"/>
      <w:u w:val="single"/>
    </w:rPr>
  </w:style>
  <w:style w:type="character" w:styleId="Footnote">
    <w:name w:val="Footnote"/>
    <w:link w:val="Footnote1"/>
    <w:qFormat/>
    <w:rPr>
      <w:rFonts w:ascii="XO Thames" w:hAnsi="XO Thames"/>
      <w:sz w:val="22"/>
    </w:rPr>
  </w:style>
  <w:style w:type="character" w:styleId="Contents1">
    <w:name w:val="Contents 1"/>
    <w:qFormat/>
    <w:rPr>
      <w:rFonts w:ascii="XO Thames" w:hAnsi="XO Thames"/>
      <w:b/>
      <w:sz w:val="28"/>
    </w:rPr>
  </w:style>
  <w:style w:type="character" w:styleId="HeaderandFooter">
    <w:name w:val="Header and Footer"/>
    <w:qFormat/>
    <w:rPr>
      <w:rFonts w:ascii="XO Thames" w:hAnsi="XO Thames"/>
      <w:sz w:val="28"/>
    </w:rPr>
  </w:style>
  <w:style w:type="character" w:styleId="Contents9">
    <w:name w:val="Contents 9"/>
    <w:qFormat/>
    <w:rPr>
      <w:rFonts w:ascii="XO Thames" w:hAnsi="XO Thames"/>
      <w:sz w:val="28"/>
    </w:rPr>
  </w:style>
  <w:style w:type="character" w:styleId="Contents8">
    <w:name w:val="Contents 8"/>
    <w:qFormat/>
    <w:rPr>
      <w:rFonts w:ascii="XO Thames" w:hAnsi="XO Thames"/>
      <w:sz w:val="28"/>
    </w:rPr>
  </w:style>
  <w:style w:type="character" w:styleId="Contents5">
    <w:name w:val="Contents 5"/>
    <w:qFormat/>
    <w:rPr>
      <w:rFonts w:ascii="XO Thames" w:hAnsi="XO Thames"/>
      <w:sz w:val="28"/>
    </w:rPr>
  </w:style>
  <w:style w:type="character" w:styleId="Footer1">
    <w:name w:val="Footer1"/>
    <w:qFormat/>
    <w:rPr>
      <w:rFonts w:ascii="Times New Roman" w:hAnsi="Times New Roman"/>
      <w:sz w:val="28"/>
    </w:rPr>
  </w:style>
  <w:style w:type="character" w:styleId="Subtitle1">
    <w:name w:val="Subtitle1"/>
    <w:qFormat/>
    <w:rPr>
      <w:rFonts w:ascii="XO Thames" w:hAnsi="XO Thames"/>
      <w:i/>
      <w:sz w:val="24"/>
    </w:rPr>
  </w:style>
  <w:style w:type="character" w:styleId="Title1">
    <w:name w:val="Title1"/>
    <w:qFormat/>
    <w:rPr>
      <w:rFonts w:ascii="XO Thames" w:hAnsi="XO Thames"/>
      <w:b/>
      <w:caps/>
      <w:sz w:val="40"/>
    </w:rPr>
  </w:style>
  <w:style w:type="character" w:styleId="Heading41">
    <w:name w:val="Heading 41"/>
    <w:qFormat/>
    <w:rPr>
      <w:rFonts w:ascii="XO Thames" w:hAnsi="XO Thames"/>
      <w:b/>
      <w:sz w:val="24"/>
    </w:rPr>
  </w:style>
  <w:style w:type="character" w:styleId="Heading21">
    <w:name w:val="Heading 21"/>
    <w:qFormat/>
    <w:rPr>
      <w:rFonts w:ascii="XO Thames" w:hAnsi="XO Thames"/>
      <w:b/>
      <w:sz w:val="28"/>
    </w:rPr>
  </w:style>
  <w:style w:type="paragraph" w:styleId="Style9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10">
    <w:name w:val="Указатель"/>
    <w:basedOn w:val="Normal"/>
    <w:qFormat/>
    <w:pPr>
      <w:suppressLineNumbers/>
    </w:pPr>
    <w:rPr>
      <w:rFonts w:cs="Arial Unicode MS"/>
    </w:rPr>
  </w:style>
  <w:style w:type="paragraph" w:styleId="user">
    <w:name w:val="Заголовок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user1">
    <w:name w:val="Указатель (user)"/>
    <w:basedOn w:val="Normal"/>
    <w:qFormat/>
    <w:pPr>
      <w:suppressLineNumbers/>
    </w:pPr>
    <w:rPr>
      <w:rFonts w:cs="Arial Unicode MS"/>
    </w:rPr>
  </w:style>
  <w:style w:type="paragraph" w:styleId="TOC2">
    <w:name w:val="toc 2"/>
    <w:next w:val="Normal"/>
    <w:uiPriority w:val="39"/>
    <w:pPr>
      <w:widowControl/>
      <w:suppressAutoHyphens w:val="true"/>
      <w:bidi w:val="0"/>
      <w:spacing w:lineRule="auto" w:line="264" w:before="0" w:after="160"/>
      <w:ind w:hanging="0" w:left="200" w:right="0"/>
      <w:jc w:val="left"/>
    </w:pPr>
    <w:rPr>
      <w:rFonts w:ascii="XO Thames" w:hAnsi="XO Thames" w:eastAsia="NSimSun" w:cs="Arial Unicode MS"/>
      <w:color w:val="000000"/>
      <w:spacing w:val="0"/>
      <w:kern w:val="0"/>
      <w:sz w:val="28"/>
      <w:szCs w:val="20"/>
      <w:lang w:val="ru-RU" w:eastAsia="zh-CN" w:bidi="hi-IN"/>
    </w:rPr>
  </w:style>
  <w:style w:type="paragraph" w:styleId="TOC4">
    <w:name w:val="toc 4"/>
    <w:next w:val="Normal"/>
    <w:uiPriority w:val="39"/>
    <w:pPr>
      <w:widowControl/>
      <w:suppressAutoHyphens w:val="true"/>
      <w:bidi w:val="0"/>
      <w:spacing w:lineRule="auto" w:line="264" w:before="0" w:after="160"/>
      <w:ind w:hanging="0" w:left="600" w:right="0"/>
      <w:jc w:val="left"/>
    </w:pPr>
    <w:rPr>
      <w:rFonts w:ascii="XO Thames" w:hAnsi="XO Thames" w:eastAsia="NSimSun" w:cs="Arial Unicode MS"/>
      <w:color w:val="000000"/>
      <w:spacing w:val="0"/>
      <w:kern w:val="0"/>
      <w:sz w:val="28"/>
      <w:szCs w:val="20"/>
      <w:lang w:val="ru-RU" w:eastAsia="zh-CN" w:bidi="hi-IN"/>
    </w:rPr>
  </w:style>
  <w:style w:type="paragraph" w:styleId="TOC6">
    <w:name w:val="toc 6"/>
    <w:next w:val="Normal"/>
    <w:uiPriority w:val="39"/>
    <w:pPr>
      <w:widowControl/>
      <w:suppressAutoHyphens w:val="true"/>
      <w:bidi w:val="0"/>
      <w:spacing w:lineRule="auto" w:line="264" w:before="0" w:after="160"/>
      <w:ind w:hanging="0" w:left="1000" w:right="0"/>
      <w:jc w:val="left"/>
    </w:pPr>
    <w:rPr>
      <w:rFonts w:ascii="XO Thames" w:hAnsi="XO Thames" w:eastAsia="NSimSun" w:cs="Arial Unicode MS"/>
      <w:color w:val="000000"/>
      <w:spacing w:val="0"/>
      <w:kern w:val="0"/>
      <w:sz w:val="28"/>
      <w:szCs w:val="20"/>
      <w:lang w:val="ru-RU" w:eastAsia="zh-CN" w:bidi="hi-IN"/>
    </w:rPr>
  </w:style>
  <w:style w:type="paragraph" w:styleId="TOC7">
    <w:name w:val="toc 7"/>
    <w:next w:val="Normal"/>
    <w:uiPriority w:val="39"/>
    <w:pPr>
      <w:widowControl/>
      <w:suppressAutoHyphens w:val="true"/>
      <w:bidi w:val="0"/>
      <w:spacing w:lineRule="auto" w:line="264" w:before="0" w:after="160"/>
      <w:ind w:hanging="0" w:left="1200" w:right="0"/>
      <w:jc w:val="left"/>
    </w:pPr>
    <w:rPr>
      <w:rFonts w:ascii="XO Thames" w:hAnsi="XO Thames" w:eastAsia="NSimSun" w:cs="Arial Unicode MS"/>
      <w:color w:val="000000"/>
      <w:spacing w:val="0"/>
      <w:kern w:val="0"/>
      <w:sz w:val="28"/>
      <w:szCs w:val="20"/>
      <w:lang w:val="ru-RU" w:eastAsia="zh-CN" w:bidi="hi-IN"/>
    </w:rPr>
  </w:style>
  <w:style w:type="paragraph" w:styleId="Endnote1">
    <w:name w:val="Endnote1"/>
    <w:link w:val="Endnote"/>
    <w:qFormat/>
    <w:pPr>
      <w:widowControl/>
      <w:suppressAutoHyphens w:val="true"/>
      <w:bidi w:val="0"/>
      <w:spacing w:lineRule="auto" w:line="264" w:before="0" w:after="160"/>
      <w:ind w:firstLine="851" w:left="0" w:right="0"/>
      <w:jc w:val="both"/>
    </w:pPr>
    <w:rPr>
      <w:rFonts w:ascii="XO Thames" w:hAnsi="XO Thames" w:eastAsia="NSimSun" w:cs="Arial Unicode MS"/>
      <w:color w:val="000000"/>
      <w:spacing w:val="0"/>
      <w:kern w:val="0"/>
      <w:sz w:val="22"/>
      <w:szCs w:val="20"/>
      <w:lang w:val="ru-RU" w:eastAsia="zh-CN" w:bidi="hi-IN"/>
    </w:rPr>
  </w:style>
  <w:style w:type="paragraph" w:styleId="Style11">
    <w:name w:val="Колонтитул"/>
    <w:qFormat/>
    <w:pPr>
      <w:widowControl/>
      <w:suppressAutoHyphens w:val="true"/>
      <w:bidi w:val="0"/>
      <w:spacing w:lineRule="auto" w:line="240" w:before="0" w:after="160"/>
      <w:ind w:hanging="0" w:left="0" w:right="0"/>
      <w:jc w:val="both"/>
    </w:pPr>
    <w:rPr>
      <w:rFonts w:ascii="XO Thames" w:hAnsi="XO Thames" w:eastAsia="NSimSun" w:cs="Arial Unicode MS"/>
      <w:color w:val="000000"/>
      <w:spacing w:val="0"/>
      <w:kern w:val="0"/>
      <w:sz w:val="28"/>
      <w:szCs w:val="20"/>
      <w:lang w:val="ru-RU" w:eastAsia="zh-CN" w:bidi="hi-IN"/>
    </w:rPr>
  </w:style>
  <w:style w:type="paragraph" w:styleId="HeaderandFooter1">
    <w:name w:val="Header and Footer1"/>
    <w:basedOn w:val="Normal"/>
    <w:qFormat/>
    <w:pPr/>
    <w:rPr/>
  </w:style>
  <w:style w:type="paragraph" w:styleId="Header">
    <w:name w:val="header"/>
    <w:basedOn w:val="Normal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PlainText1">
    <w:name w:val="Plain Text1"/>
    <w:basedOn w:val="Normal"/>
    <w:link w:val="PlainText"/>
    <w:qFormat/>
    <w:pPr>
      <w:spacing w:lineRule="auto" w:line="240" w:before="0" w:after="0"/>
    </w:pPr>
    <w:rPr>
      <w:rFonts w:ascii="Calibri" w:hAnsi="Calibri"/>
    </w:rPr>
  </w:style>
  <w:style w:type="paragraph" w:styleId="BalloonText1">
    <w:name w:val="Balloon Text1"/>
    <w:basedOn w:val="Normal"/>
    <w:link w:val="BalloonText"/>
    <w:qFormat/>
    <w:pPr>
      <w:spacing w:lineRule="auto" w:line="240" w:before="0" w:after="0"/>
    </w:pPr>
    <w:rPr>
      <w:rFonts w:ascii="Segoe UI" w:hAnsi="Segoe UI"/>
      <w:sz w:val="18"/>
    </w:rPr>
  </w:style>
  <w:style w:type="paragraph" w:styleId="TOC3">
    <w:name w:val="toc 3"/>
    <w:next w:val="Normal"/>
    <w:uiPriority w:val="39"/>
    <w:pPr>
      <w:widowControl/>
      <w:suppressAutoHyphens w:val="true"/>
      <w:bidi w:val="0"/>
      <w:spacing w:lineRule="auto" w:line="264" w:before="0" w:after="160"/>
      <w:ind w:hanging="0" w:left="400" w:right="0"/>
      <w:jc w:val="left"/>
    </w:pPr>
    <w:rPr>
      <w:rFonts w:ascii="XO Thames" w:hAnsi="XO Thames" w:eastAsia="NSimSun" w:cs="Arial Unicode MS"/>
      <w:color w:val="000000"/>
      <w:spacing w:val="0"/>
      <w:kern w:val="0"/>
      <w:sz w:val="28"/>
      <w:szCs w:val="20"/>
      <w:lang w:val="ru-RU" w:eastAsia="zh-CN" w:bidi="hi-IN"/>
    </w:rPr>
  </w:style>
  <w:style w:type="paragraph" w:styleId="DefaultParagraphFont1">
    <w:name w:val="Default Paragraph Font1"/>
    <w:link w:val="DefaultParagraphFont"/>
    <w:qFormat/>
    <w:pPr>
      <w:widowControl/>
      <w:suppressAutoHyphens w:val="true"/>
      <w:bidi w:val="0"/>
      <w:spacing w:lineRule="auto" w:line="264" w:before="0" w:after="160"/>
      <w:ind w:hanging="0" w:left="0" w:right="0"/>
      <w:jc w:val="left"/>
    </w:pPr>
    <w:rPr>
      <w:rFonts w:ascii="Calibri" w:hAnsi="Calibri" w:eastAsia="NSimSun" w:cs="Arial Unicode MS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Internetlink">
    <w:name w:val="Internet link"/>
    <w:basedOn w:val="DefaultParagraphFont1"/>
    <w:qFormat/>
    <w:pPr/>
    <w:rPr>
      <w:color w:themeColor="hyperlink" w:val="0563C1"/>
      <w:u w:val="single"/>
    </w:rPr>
  </w:style>
  <w:style w:type="paragraph" w:styleId="Footnote1">
    <w:name w:val="Footnote1"/>
    <w:link w:val="Footnote"/>
    <w:qFormat/>
    <w:pPr>
      <w:widowControl/>
      <w:suppressAutoHyphens w:val="true"/>
      <w:bidi w:val="0"/>
      <w:spacing w:lineRule="auto" w:line="264" w:before="0" w:after="160"/>
      <w:ind w:firstLine="851" w:left="0" w:right="0"/>
      <w:jc w:val="both"/>
    </w:pPr>
    <w:rPr>
      <w:rFonts w:ascii="XO Thames" w:hAnsi="XO Thames" w:eastAsia="NSimSun" w:cs="Arial Unicode MS"/>
      <w:color w:val="000000"/>
      <w:spacing w:val="0"/>
      <w:kern w:val="0"/>
      <w:sz w:val="22"/>
      <w:szCs w:val="20"/>
      <w:lang w:val="ru-RU" w:eastAsia="zh-CN" w:bidi="hi-IN"/>
    </w:rPr>
  </w:style>
  <w:style w:type="paragraph" w:styleId="TOC1">
    <w:name w:val="toc 1"/>
    <w:next w:val="Normal"/>
    <w:uiPriority w:val="39"/>
    <w:pPr>
      <w:widowControl/>
      <w:suppressAutoHyphens w:val="true"/>
      <w:bidi w:val="0"/>
      <w:spacing w:lineRule="auto" w:line="264" w:before="0" w:after="160"/>
      <w:ind w:hanging="0" w:left="0" w:right="0"/>
      <w:jc w:val="left"/>
    </w:pPr>
    <w:rPr>
      <w:rFonts w:ascii="XO Thames" w:hAnsi="XO Thames" w:eastAsia="NSimSun" w:cs="Arial Unicode MS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TOC9">
    <w:name w:val="toc 9"/>
    <w:next w:val="Normal"/>
    <w:uiPriority w:val="39"/>
    <w:pPr>
      <w:widowControl/>
      <w:suppressAutoHyphens w:val="true"/>
      <w:bidi w:val="0"/>
      <w:spacing w:lineRule="auto" w:line="264" w:before="0" w:after="160"/>
      <w:ind w:hanging="0" w:left="1600" w:right="0"/>
      <w:jc w:val="left"/>
    </w:pPr>
    <w:rPr>
      <w:rFonts w:ascii="XO Thames" w:hAnsi="XO Thames" w:eastAsia="NSimSun" w:cs="Arial Unicode MS"/>
      <w:color w:val="000000"/>
      <w:spacing w:val="0"/>
      <w:kern w:val="0"/>
      <w:sz w:val="28"/>
      <w:szCs w:val="20"/>
      <w:lang w:val="ru-RU" w:eastAsia="zh-CN" w:bidi="hi-IN"/>
    </w:rPr>
  </w:style>
  <w:style w:type="paragraph" w:styleId="TOC8">
    <w:name w:val="toc 8"/>
    <w:next w:val="Normal"/>
    <w:uiPriority w:val="39"/>
    <w:pPr>
      <w:widowControl/>
      <w:suppressAutoHyphens w:val="true"/>
      <w:bidi w:val="0"/>
      <w:spacing w:lineRule="auto" w:line="264" w:before="0" w:after="160"/>
      <w:ind w:hanging="0" w:left="1400" w:right="0"/>
      <w:jc w:val="left"/>
    </w:pPr>
    <w:rPr>
      <w:rFonts w:ascii="XO Thames" w:hAnsi="XO Thames" w:eastAsia="NSimSun" w:cs="Arial Unicode MS"/>
      <w:color w:val="000000"/>
      <w:spacing w:val="0"/>
      <w:kern w:val="0"/>
      <w:sz w:val="28"/>
      <w:szCs w:val="20"/>
      <w:lang w:val="ru-RU" w:eastAsia="zh-CN" w:bidi="hi-IN"/>
    </w:rPr>
  </w:style>
  <w:style w:type="paragraph" w:styleId="TOC5">
    <w:name w:val="toc 5"/>
    <w:next w:val="Normal"/>
    <w:uiPriority w:val="39"/>
    <w:pPr>
      <w:widowControl/>
      <w:suppressAutoHyphens w:val="true"/>
      <w:bidi w:val="0"/>
      <w:spacing w:lineRule="auto" w:line="264" w:before="0" w:after="160"/>
      <w:ind w:hanging="0" w:left="800" w:right="0"/>
      <w:jc w:val="left"/>
    </w:pPr>
    <w:rPr>
      <w:rFonts w:ascii="XO Thames" w:hAnsi="XO Thames" w:eastAsia="NSimSun" w:cs="Arial Unicode MS"/>
      <w:color w:val="000000"/>
      <w:spacing w:val="0"/>
      <w:kern w:val="0"/>
      <w:sz w:val="28"/>
      <w:szCs w:val="20"/>
      <w:lang w:val="ru-RU" w:eastAsia="zh-CN" w:bidi="hi-IN"/>
    </w:rPr>
  </w:style>
  <w:style w:type="paragraph" w:styleId="Footer">
    <w:name w:val="footer"/>
    <w:basedOn w:val="Normal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>
      <w:rFonts w:ascii="Times New Roman" w:hAnsi="Times New Roman"/>
      <w:sz w:val="28"/>
    </w:rPr>
  </w:style>
  <w:style w:type="paragraph" w:styleId="Subtitle">
    <w:name w:val="Subtitle"/>
    <w:next w:val="Normal"/>
    <w:uiPriority w:val="11"/>
    <w:qFormat/>
    <w:pPr>
      <w:widowControl/>
      <w:suppressAutoHyphens w:val="true"/>
      <w:bidi w:val="0"/>
      <w:spacing w:lineRule="auto" w:line="264" w:before="0" w:after="160"/>
      <w:ind w:hanging="0" w:left="0" w:right="0"/>
      <w:jc w:val="both"/>
    </w:pPr>
    <w:rPr>
      <w:rFonts w:ascii="XO Thames" w:hAnsi="XO Thames" w:eastAsia="NSimSun" w:cs="Arial Unicode MS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Title">
    <w:name w:val="Title"/>
    <w:next w:val="Normal"/>
    <w:uiPriority w:val="10"/>
    <w:qFormat/>
    <w:pPr>
      <w:widowControl/>
      <w:suppressAutoHyphens w:val="true"/>
      <w:bidi w:val="0"/>
      <w:spacing w:lineRule="auto" w:line="264" w:before="567" w:after="567"/>
      <w:ind w:hanging="0" w:left="0" w:right="0"/>
      <w:jc w:val="center"/>
    </w:pPr>
    <w:rPr>
      <w:rFonts w:ascii="XO Thames" w:hAnsi="XO Thames" w:eastAsia="NSimSun" w:cs="Arial Unicode MS"/>
      <w:b/>
      <w:caps/>
      <w:color w:val="000000"/>
      <w:spacing w:val="0"/>
      <w:kern w:val="0"/>
      <w:sz w:val="40"/>
      <w:szCs w:val="20"/>
      <w:lang w:val="ru-RU" w:eastAsia="zh-CN" w:bidi="hi-IN"/>
    </w:rPr>
  </w:style>
  <w:style w:type="table" w:styleId="Style_29">
    <w:name w:val="Сетка таблицы2"/>
    <w:basedOn w:val="Style_2"/>
    <w:pPr>
      <w:spacing w:after="0" w:line="240" w:lineRule="auto"/>
    </w:pPr>
    <w:rPr>
      <w:sz w:val="20"/>
    </w:rPr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</w:tblPr>
  </w:style>
  <w:style w:type="table" w:styleId="Style_3">
    <w:name w:val="Table Grid"/>
    <w:basedOn w:val="Style_2"/>
    <w:pPr>
      <w:spacing w:after="0" w:line="240" w:lineRule="auto"/>
    </w:pPr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</w:tblPr>
  </w:style>
  <w:style w:type="table" w:styleId="Style_30">
    <w:name w:val="Сетка таблицы1"/>
    <w:basedOn w:val="Style_2"/>
    <w:pPr>
      <w:spacing w:after="0" w:line="240" w:lineRule="auto"/>
    </w:pPr>
    <w:rPr>
      <w:sz w:val="20"/>
    </w:rPr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</w:tblPr>
  </w:style>
  <w:style w:type="table" w:default="1" w:styleId="Style_2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tileRect l="0" t="0" r="0" b="0"/>
        </a:gradFill>
      </a:fillStyleLst>
      <a:lnStyleLst>
        <a:ln w="6350">
          <a:prstDash val="solid"/>
        </a:ln>
        <a:ln w="12700">
          <a:prstDash val="solid"/>
        </a:ln>
        <a:ln w="19050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LibreOffice/25.2.3.2$Windows_X86_64 LibreOffice_project/bbb074479178df812d175f709636b368952c2ce3</Application>
  <AppVersion>15.0000</AppVersion>
  <Pages>2</Pages>
  <Words>394</Words>
  <Characters>2544</Characters>
  <CharactersWithSpaces>2915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2025-07-01T19:27:59Z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