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76" w:lineRule="auto"/>
        <w:ind/>
        <w:rPr>
          <w:rFonts w:ascii="Times New Roman" w:hAnsi="Times New Roman"/>
          <w:sz w:val="28"/>
        </w:rPr>
      </w:pPr>
      <w:bookmarkStart w:id="1" w:name="_GoBack"/>
      <w:bookmarkEnd w:id="1"/>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3000000">
      <w:pPr>
        <w:spacing w:after="0" w:line="360" w:lineRule="auto"/>
        <w:ind/>
        <w:jc w:val="center"/>
        <w:rPr>
          <w:rFonts w:ascii="Times New Roman" w:hAnsi="Times New Roman"/>
          <w:sz w:val="32"/>
        </w:rPr>
      </w:pPr>
    </w:p>
    <w:p w14:paraId="04000000">
      <w:pPr>
        <w:spacing w:after="0" w:line="240" w:lineRule="auto"/>
        <w:ind/>
        <w:jc w:val="center"/>
        <w:rPr>
          <w:rFonts w:ascii="Times New Roman" w:hAnsi="Times New Roman"/>
          <w:b w:val="1"/>
          <w:sz w:val="32"/>
        </w:rPr>
      </w:pPr>
    </w:p>
    <w:p w14:paraId="05000000">
      <w:pPr>
        <w:spacing w:after="0" w:line="240" w:lineRule="auto"/>
        <w:ind/>
        <w:rPr>
          <w:rFonts w:ascii="Times New Roman" w:hAnsi="Times New Roman"/>
          <w:b w:val="1"/>
          <w:sz w:val="32"/>
        </w:rPr>
      </w:pPr>
    </w:p>
    <w:p w14:paraId="06000000">
      <w:pPr>
        <w:spacing w:after="0" w:line="240" w:lineRule="auto"/>
        <w:ind/>
        <w:jc w:val="center"/>
        <w:rPr>
          <w:rFonts w:ascii="Times New Roman" w:hAnsi="Times New Roman"/>
          <w:b w:val="1"/>
          <w:sz w:val="28"/>
        </w:rPr>
      </w:pPr>
      <w:r>
        <w:rPr>
          <w:rFonts w:ascii="Times New Roman" w:hAnsi="Times New Roman"/>
          <w:b w:val="1"/>
          <w:sz w:val="28"/>
        </w:rPr>
        <w:t>МИНИСТЕРСТВО КУЛЬТУРЫ</w:t>
      </w:r>
    </w:p>
    <w:p w14:paraId="07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8000000">
      <w:pPr>
        <w:spacing w:after="0" w:line="240" w:lineRule="auto"/>
        <w:ind/>
        <w:jc w:val="center"/>
        <w:rPr>
          <w:rFonts w:ascii="Times New Roman" w:hAnsi="Times New Roman"/>
          <w:sz w:val="24"/>
        </w:rPr>
      </w:pPr>
    </w:p>
    <w:p w14:paraId="09000000">
      <w:pPr>
        <w:spacing w:after="0" w:line="240" w:lineRule="auto"/>
        <w:ind/>
        <w:jc w:val="center"/>
        <w:rPr>
          <w:rFonts w:ascii="Times New Roman" w:hAnsi="Times New Roman"/>
          <w:b w:val="1"/>
          <w:sz w:val="28"/>
        </w:rPr>
      </w:pPr>
      <w:r>
        <w:rPr>
          <w:rFonts w:ascii="Times New Roman" w:hAnsi="Times New Roman"/>
          <w:b w:val="1"/>
          <w:sz w:val="28"/>
        </w:rPr>
        <w:t>ПРИКАЗ</w:t>
      </w:r>
    </w:p>
    <w:p w14:paraId="0A000000">
      <w:pPr>
        <w:spacing w:after="0" w:line="240" w:lineRule="auto"/>
        <w:ind/>
        <w:jc w:val="center"/>
        <w:rPr>
          <w:rFonts w:ascii="Times New Roman" w:hAnsi="Times New Roman"/>
          <w:sz w:val="28"/>
        </w:rPr>
      </w:pPr>
    </w:p>
    <w:p w14:paraId="0B000000">
      <w:pPr>
        <w:spacing w:after="0" w:line="240" w:lineRule="auto"/>
        <w:ind w:firstLine="709" w:left="0"/>
        <w:jc w:val="center"/>
        <w:rPr>
          <w:rFonts w:ascii="Times New Roman" w:hAnsi="Times New Roman"/>
          <w:sz w:val="20"/>
        </w:rPr>
      </w:pPr>
    </w:p>
    <w:tbl>
      <w:tblPr>
        <w:tblStyle w:val="Style_2"/>
        <w:tblLayout w:type="fixed"/>
        <w:tblCellMar>
          <w:left w:type="dxa" w:w="0"/>
          <w:right w:type="dxa" w:w="0"/>
        </w:tblCellMar>
      </w:tblPr>
      <w:tblGrid>
        <w:gridCol w:w="4253"/>
      </w:tblGrid>
      <w:tr>
        <w:trPr>
          <w:trHeight w:hRule="atLeast" w:val="232"/>
        </w:trPr>
        <w:tc>
          <w:tcPr>
            <w:tcW w:type="dxa" w:w="4253"/>
            <w:tcBorders>
              <w:top w:sz="4" w:val="nil"/>
              <w:left w:sz="4" w:val="nil"/>
              <w:right w:sz="4" w:val="nil"/>
            </w:tcBorders>
            <w:tcMar>
              <w:left w:type="dxa" w:w="0"/>
              <w:right w:type="dxa" w:w="0"/>
            </w:tcMar>
          </w:tcPr>
          <w:p w14:paraId="0C000000">
            <w:pPr>
              <w:spacing w:after="0" w:line="240" w:lineRule="auto"/>
              <w:ind w:hanging="142" w:left="142"/>
              <w:rPr>
                <w:rFonts w:ascii="Times New Roman" w:hAnsi="Times New Roman"/>
                <w:sz w:val="24"/>
              </w:rPr>
            </w:pPr>
            <w:bookmarkStart w:id="2"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2"/>
          </w:p>
        </w:tc>
      </w:tr>
      <w:tr>
        <w:trPr>
          <w:trHeight w:hRule="atLeast" w:val="247"/>
        </w:trPr>
        <w:tc>
          <w:tcPr>
            <w:tcW w:type="dxa" w:w="4253"/>
            <w:tcBorders>
              <w:left w:sz="4" w:val="nil"/>
              <w:bottom w:sz="4" w:val="nil"/>
              <w:right w:sz="4" w:val="nil"/>
            </w:tcBorders>
            <w:tcMar>
              <w:left w:type="dxa" w:w="0"/>
              <w:right w:type="dxa" w:w="0"/>
            </w:tcMar>
          </w:tcPr>
          <w:p w14:paraId="0D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E000000">
            <w:pPr>
              <w:spacing w:after="0" w:line="240" w:lineRule="auto"/>
              <w:ind/>
              <w:jc w:val="both"/>
              <w:rPr>
                <w:rFonts w:ascii="Times New Roman" w:hAnsi="Times New Roman"/>
                <w:sz w:val="20"/>
              </w:rPr>
            </w:pPr>
          </w:p>
        </w:tc>
      </w:tr>
    </w:tbl>
    <w:p w14:paraId="0F000000">
      <w:pPr>
        <w:spacing w:after="0" w:line="240" w:lineRule="auto"/>
        <w:ind w:firstLine="709" w:left="0"/>
        <w:jc w:val="both"/>
        <w:rPr>
          <w:rFonts w:ascii="Times New Roman" w:hAnsi="Times New Roman"/>
          <w:sz w:val="28"/>
        </w:rPr>
      </w:pPr>
    </w:p>
    <w:tbl>
      <w:tblPr>
        <w:tblStyle w:val="Style_3"/>
        <w:tblBorders>
          <w:top w:color="000000" w:sz="4" w:val="nil"/>
          <w:left w:color="000000" w:sz="4" w:val="nil"/>
          <w:bottom w:color="000000" w:sz="4" w:val="nil"/>
          <w:right w:color="000000" w:sz="4" w:val="nil"/>
          <w:insideH w:color="000000" w:sz="4" w:val="nil"/>
          <w:insideV w:color="000000" w:sz="4" w:val="nil"/>
        </w:tblBorders>
        <w:tblLayout w:type="fixed"/>
      </w:tblPr>
      <w:tblGrid>
        <w:gridCol w:w="9639"/>
      </w:tblGrid>
      <w:tr>
        <w:tc>
          <w:tcPr>
            <w:tcW w:type="dxa" w:w="9639"/>
            <w:tcBorders>
              <w:top w:color="000000" w:sz="4" w:val="nil"/>
              <w:left w:color="000000" w:sz="4" w:val="nil"/>
              <w:bottom w:color="000000" w:sz="4" w:val="nil"/>
              <w:right w:color="000000" w:sz="4" w:val="nil"/>
            </w:tcBorders>
          </w:tcPr>
          <w:p w14:paraId="10000000">
            <w:pPr>
              <w:spacing w:line="240" w:lineRule="auto"/>
              <w:ind w:firstLine="0" w:left="0"/>
              <w:jc w:val="center"/>
              <w:rPr>
                <w:rFonts w:ascii="Times New Roman" w:hAnsi="Times New Roman"/>
                <w:b w:val="1"/>
                <w:color w:val="000000"/>
                <w:sz w:val="28"/>
              </w:rPr>
            </w:pPr>
            <w:r>
              <w:rPr>
                <w:rFonts w:ascii="Times New Roman" w:hAnsi="Times New Roman"/>
                <w:b w:val="1"/>
                <w:color w:val="000000"/>
                <w:sz w:val="28"/>
              </w:rPr>
              <w:t>Об утверждении Положения</w:t>
            </w:r>
            <w:r>
              <w:rPr>
                <w:rFonts w:ascii="Times New Roman" w:hAnsi="Times New Roman"/>
                <w:b w:val="1"/>
                <w:color w:val="000000"/>
                <w:sz w:val="28"/>
              </w:rPr>
              <w:t xml:space="preserve"> о проведении отбора претендентов на право</w:t>
            </w:r>
            <w:r>
              <w:rPr>
                <w:rFonts w:ascii="Times New Roman" w:hAnsi="Times New Roman"/>
                <w:b w:val="1"/>
                <w:color w:val="000000"/>
                <w:sz w:val="28"/>
              </w:rPr>
              <w:t xml:space="preserve"> получения единовременной </w:t>
            </w:r>
            <w:r>
              <w:rPr>
                <w:rFonts w:ascii="Times New Roman" w:hAnsi="Times New Roman"/>
                <w:b w:val="1"/>
                <w:color w:val="000000"/>
                <w:sz w:val="28"/>
              </w:rPr>
              <w:t xml:space="preserve">компенсационной </w:t>
            </w:r>
            <w:r>
              <w:rPr>
                <w:rFonts w:ascii="Times New Roman" w:hAnsi="Times New Roman"/>
                <w:b w:val="1"/>
                <w:color w:val="000000"/>
                <w:sz w:val="28"/>
              </w:rPr>
              <w:t>выплаты</w:t>
            </w:r>
            <w:r>
              <w:rPr>
                <w:rFonts w:ascii="Times New Roman" w:hAnsi="Times New Roman"/>
                <w:b w:val="1"/>
                <w:color w:val="000000"/>
                <w:sz w:val="28"/>
              </w:rPr>
              <w:t xml:space="preserve"> </w:t>
            </w:r>
            <w:r>
              <w:rPr>
                <w:rFonts w:ascii="Times New Roman" w:hAnsi="Times New Roman"/>
                <w:b w:val="1"/>
                <w:color w:val="000000"/>
                <w:sz w:val="28"/>
              </w:rPr>
              <w:t xml:space="preserve">работникам культуры, прибывшим (переехавшим) на работу в населенные пункты с числом жителей </w:t>
            </w:r>
            <w:r>
              <w:rPr>
                <w:rFonts w:ascii="Times New Roman" w:hAnsi="Times New Roman"/>
                <w:b w:val="1"/>
                <w:color w:val="000000"/>
                <w:sz w:val="28"/>
              </w:rPr>
              <w:t>до 50 тысяч человек, расположенные на территории Камчатского края</w:t>
            </w:r>
          </w:p>
        </w:tc>
      </w:tr>
    </w:tbl>
    <w:p w14:paraId="11000000">
      <w:pPr>
        <w:spacing w:after="0" w:line="240" w:lineRule="auto"/>
        <w:ind w:firstLine="709" w:left="0"/>
        <w:jc w:val="both"/>
        <w:rPr>
          <w:rFonts w:ascii="Times New Roman" w:hAnsi="Times New Roman"/>
          <w:sz w:val="28"/>
        </w:rPr>
      </w:pPr>
    </w:p>
    <w:p w14:paraId="12000000">
      <w:pPr>
        <w:spacing w:after="0" w:line="240" w:lineRule="auto"/>
        <w:ind w:firstLine="709" w:left="0"/>
        <w:jc w:val="both"/>
        <w:rPr>
          <w:rFonts w:ascii="Times New Roman" w:hAnsi="Times New Roman"/>
          <w:sz w:val="28"/>
        </w:rPr>
      </w:pPr>
      <w:r>
        <w:rPr>
          <w:rFonts w:ascii="Times New Roman" w:hAnsi="Times New Roman"/>
          <w:sz w:val="28"/>
        </w:rPr>
        <w:t xml:space="preserve">В соответствии с абзацем первым части 5 </w:t>
      </w:r>
      <w:r>
        <w:rPr>
          <w:rFonts w:ascii="Times New Roman" w:hAnsi="Times New Roman"/>
          <w:sz w:val="28"/>
        </w:rPr>
        <w:t xml:space="preserve">Порядка </w:t>
      </w:r>
      <w:r>
        <w:rPr>
          <w:rFonts w:ascii="Times New Roman" w:hAnsi="Times New Roman"/>
          <w:sz w:val="28"/>
        </w:rPr>
        <w:t>предоставления единовременных компенсационных выплат работникам культуры, прибывшим (переехавшим) на работу в населенные пункты с числ</w:t>
      </w:r>
      <w:r>
        <w:rPr>
          <w:rFonts w:ascii="Times New Roman" w:hAnsi="Times New Roman"/>
          <w:sz w:val="28"/>
        </w:rPr>
        <w:t>ом жителей до 50 тысяч человек</w:t>
      </w:r>
      <w:r>
        <w:rPr>
          <w:rFonts w:ascii="Times New Roman" w:hAnsi="Times New Roman"/>
          <w:sz w:val="28"/>
        </w:rPr>
        <w:t>, расположенные</w:t>
      </w:r>
      <w:r>
        <w:rPr>
          <w:rFonts w:ascii="Times New Roman" w:hAnsi="Times New Roman"/>
          <w:sz w:val="28"/>
        </w:rPr>
        <w:t xml:space="preserve"> </w:t>
      </w:r>
      <w:r>
        <w:rPr>
          <w:rFonts w:ascii="Times New Roman" w:hAnsi="Times New Roman"/>
          <w:sz w:val="28"/>
        </w:rPr>
        <w:t xml:space="preserve">на территории Камчатского края, утвержденного постановлением Правительства Камчатского края от 22.04.2025 № 187-П, </w:t>
      </w:r>
    </w:p>
    <w:p w14:paraId="13000000">
      <w:pPr>
        <w:spacing w:after="0" w:line="240" w:lineRule="auto"/>
        <w:ind w:firstLine="709" w:left="0"/>
        <w:jc w:val="both"/>
        <w:rPr>
          <w:rFonts w:ascii="Times New Roman" w:hAnsi="Times New Roman"/>
          <w:sz w:val="28"/>
        </w:rPr>
      </w:pPr>
    </w:p>
    <w:p w14:paraId="14000000">
      <w:pPr>
        <w:spacing w:after="0" w:line="240" w:lineRule="auto"/>
        <w:ind w:firstLine="709" w:left="0"/>
        <w:jc w:val="both"/>
        <w:rPr>
          <w:rFonts w:ascii="Times New Roman" w:hAnsi="Times New Roman"/>
          <w:sz w:val="28"/>
        </w:rPr>
      </w:pPr>
      <w:r>
        <w:rPr>
          <w:rFonts w:ascii="Times New Roman" w:hAnsi="Times New Roman"/>
          <w:sz w:val="28"/>
        </w:rPr>
        <w:t>ПРИКАЗЫВАЮ</w:t>
      </w:r>
      <w:r>
        <w:rPr>
          <w:rFonts w:ascii="Times New Roman" w:hAnsi="Times New Roman"/>
          <w:sz w:val="28"/>
        </w:rPr>
        <w:t>:</w:t>
      </w:r>
    </w:p>
    <w:p w14:paraId="15000000">
      <w:pPr>
        <w:spacing w:after="0" w:line="240" w:lineRule="auto"/>
        <w:ind w:firstLine="709" w:left="0"/>
        <w:jc w:val="both"/>
        <w:rPr>
          <w:rFonts w:ascii="Times New Roman" w:hAnsi="Times New Roman"/>
          <w:sz w:val="28"/>
        </w:rPr>
      </w:pPr>
    </w:p>
    <w:p w14:paraId="16000000">
      <w:pPr>
        <w:spacing w:after="0" w:line="240" w:lineRule="auto"/>
        <w:ind w:firstLine="709" w:left="0"/>
        <w:jc w:val="both"/>
        <w:rPr>
          <w:rFonts w:ascii="Times New Roman" w:hAnsi="Times New Roman"/>
          <w:sz w:val="28"/>
        </w:rPr>
      </w:pPr>
      <w:r>
        <w:rPr>
          <w:rFonts w:ascii="Times New Roman" w:hAnsi="Times New Roman"/>
          <w:sz w:val="28"/>
        </w:rPr>
        <w:t>1. Утвердит</w:t>
      </w:r>
      <w:r>
        <w:rPr>
          <w:rFonts w:ascii="Times New Roman" w:hAnsi="Times New Roman"/>
          <w:b w:val="0"/>
          <w:sz w:val="28"/>
        </w:rPr>
        <w:t xml:space="preserve">ь </w:t>
      </w:r>
      <w:r>
        <w:rPr>
          <w:rFonts w:ascii="Times New Roman" w:hAnsi="Times New Roman"/>
          <w:b w:val="0"/>
          <w:color w:val="000000"/>
          <w:sz w:val="28"/>
        </w:rPr>
        <w:t>Положение</w:t>
      </w:r>
      <w:r>
        <w:rPr>
          <w:rFonts w:ascii="Times New Roman" w:hAnsi="Times New Roman"/>
          <w:b w:val="0"/>
          <w:color w:val="000000"/>
          <w:sz w:val="28"/>
        </w:rPr>
        <w:t xml:space="preserve"> о проведении отбора претендентов на право</w:t>
      </w:r>
      <w:r>
        <w:rPr>
          <w:rFonts w:ascii="Times New Roman" w:hAnsi="Times New Roman"/>
          <w:b w:val="0"/>
          <w:color w:val="000000"/>
          <w:sz w:val="28"/>
        </w:rPr>
        <w:t xml:space="preserve"> получения единовременной </w:t>
      </w:r>
      <w:r>
        <w:rPr>
          <w:rFonts w:ascii="Times New Roman" w:hAnsi="Times New Roman"/>
          <w:b w:val="0"/>
          <w:color w:val="000000"/>
          <w:sz w:val="28"/>
        </w:rPr>
        <w:t xml:space="preserve">компенсационной </w:t>
      </w:r>
      <w:r>
        <w:rPr>
          <w:rFonts w:ascii="Times New Roman" w:hAnsi="Times New Roman"/>
          <w:b w:val="0"/>
          <w:color w:val="000000"/>
          <w:sz w:val="28"/>
        </w:rPr>
        <w:t>выплаты</w:t>
      </w:r>
      <w:r>
        <w:rPr>
          <w:rFonts w:ascii="Times New Roman" w:hAnsi="Times New Roman"/>
          <w:b w:val="0"/>
          <w:color w:val="000000"/>
          <w:sz w:val="28"/>
        </w:rPr>
        <w:t xml:space="preserve"> </w:t>
      </w:r>
      <w:r>
        <w:rPr>
          <w:rFonts w:ascii="Times New Roman" w:hAnsi="Times New Roman"/>
          <w:b w:val="0"/>
          <w:color w:val="000000"/>
          <w:sz w:val="28"/>
        </w:rPr>
        <w:t xml:space="preserve">работникам культуры, прибывшим (переехавшим) на работу в населенные пункты с числом жителей </w:t>
      </w:r>
      <w:r>
        <w:rPr>
          <w:rFonts w:ascii="Times New Roman" w:hAnsi="Times New Roman"/>
          <w:b w:val="0"/>
          <w:color w:val="000000"/>
          <w:sz w:val="28"/>
        </w:rPr>
        <w:t>до 50 тысяч человек, расположенные на территории Камчатского края, согласно приложению к настоящему прика</w:t>
      </w:r>
      <w:r>
        <w:rPr>
          <w:rFonts w:ascii="Times New Roman" w:hAnsi="Times New Roman"/>
          <w:sz w:val="28"/>
        </w:rPr>
        <w:t>зу.</w:t>
      </w:r>
    </w:p>
    <w:p w14:paraId="17000000">
      <w:pPr>
        <w:spacing w:after="0" w:line="240" w:lineRule="auto"/>
        <w:ind w:firstLine="709" w:left="0"/>
        <w:jc w:val="both"/>
        <w:rPr>
          <w:rFonts w:ascii="Times New Roman" w:hAnsi="Times New Roman"/>
          <w:sz w:val="28"/>
        </w:rPr>
      </w:pPr>
      <w:r>
        <w:rPr>
          <w:rFonts w:ascii="Times New Roman" w:hAnsi="Times New Roman"/>
          <w:sz w:val="28"/>
        </w:rPr>
        <w:t>2. Настоящий приказ вступает в силу после дня его официального опубликования.</w:t>
      </w:r>
    </w:p>
    <w:p w14:paraId="18000000">
      <w:pPr>
        <w:spacing w:after="0" w:line="240" w:lineRule="auto"/>
        <w:ind w:firstLine="709" w:left="0"/>
        <w:jc w:val="both"/>
        <w:rPr>
          <w:rFonts w:ascii="Times New Roman" w:hAnsi="Times New Roman"/>
          <w:sz w:val="28"/>
        </w:rPr>
      </w:pPr>
    </w:p>
    <w:p w14:paraId="19000000">
      <w:pPr>
        <w:spacing w:after="0" w:line="240" w:lineRule="auto"/>
        <w:ind w:firstLine="709" w:left="0"/>
        <w:jc w:val="both"/>
        <w:rPr>
          <w:rFonts w:ascii="Times New Roman" w:hAnsi="Times New Roman"/>
          <w:sz w:val="28"/>
        </w:rPr>
      </w:pPr>
    </w:p>
    <w:p w14:paraId="1A000000">
      <w:pPr>
        <w:spacing w:after="0" w:line="240" w:lineRule="auto"/>
        <w:ind w:firstLine="709" w:left="0"/>
        <w:jc w:val="both"/>
        <w:rPr>
          <w:rFonts w:ascii="Times New Roman" w:hAnsi="Times New Roman"/>
          <w:sz w:val="28"/>
        </w:rPr>
      </w:pPr>
    </w:p>
    <w:tbl>
      <w:tblPr>
        <w:tblStyle w:val="Style_2"/>
        <w:tblLayout w:type="fixed"/>
        <w:tblCellMar>
          <w:left w:type="dxa" w:w="0"/>
          <w:right w:type="dxa" w:w="0"/>
        </w:tblCellMar>
      </w:tblPr>
      <w:tblGrid>
        <w:gridCol w:w="2977"/>
        <w:gridCol w:w="4394"/>
        <w:gridCol w:w="2268"/>
      </w:tblGrid>
      <w:tr>
        <w:trPr>
          <w:trHeight w:hRule="atLeast" w:val="2220"/>
        </w:trPr>
        <w:tc>
          <w:tcPr>
            <w:tcW w:type="dxa" w:w="2977"/>
            <w:shd w:fill="auto" w:val="clear"/>
            <w:tcMar>
              <w:left w:type="dxa" w:w="0"/>
              <w:right w:type="dxa" w:w="0"/>
            </w:tcMar>
          </w:tcPr>
          <w:p w14:paraId="1B000000">
            <w:pPr>
              <w:spacing w:after="0" w:line="240" w:lineRule="auto"/>
              <w:ind w:right="27"/>
              <w:rPr>
                <w:rFonts w:ascii="Times New Roman" w:hAnsi="Times New Roman"/>
                <w:sz w:val="24"/>
              </w:rPr>
            </w:pPr>
            <w:r>
              <w:rPr>
                <w:rFonts w:ascii="Times New Roman" w:hAnsi="Times New Roman"/>
                <w:sz w:val="28"/>
              </w:rPr>
              <w:t>Министр</w:t>
            </w:r>
          </w:p>
          <w:p w14:paraId="1C000000">
            <w:pPr>
              <w:spacing w:after="0" w:line="240" w:lineRule="auto"/>
              <w:ind w:firstLine="0" w:left="30" w:right="27"/>
              <w:rPr>
                <w:rFonts w:ascii="Times New Roman" w:hAnsi="Times New Roman"/>
                <w:sz w:val="24"/>
              </w:rPr>
            </w:pPr>
          </w:p>
        </w:tc>
        <w:tc>
          <w:tcPr>
            <w:tcW w:type="dxa" w:w="4394"/>
            <w:shd w:fill="auto" w:val="clear"/>
            <w:tcMar>
              <w:left w:type="dxa" w:w="0"/>
              <w:right w:type="dxa" w:w="0"/>
            </w:tcMar>
          </w:tcPr>
          <w:p w14:paraId="1D000000">
            <w:pPr>
              <w:spacing w:after="0" w:line="240" w:lineRule="auto"/>
              <w:ind/>
              <w:rPr>
                <w:rFonts w:ascii="Times New Roman" w:hAnsi="Times New Roman"/>
                <w:color w:themeColor="text1" w:val="000000"/>
                <w:sz w:val="24"/>
              </w:rPr>
            </w:pPr>
            <w:bookmarkStart w:id="3" w:name="SIGNERSTAMP1"/>
            <w:r>
              <w:rPr>
                <w:rFonts w:ascii="Times New Roman" w:hAnsi="Times New Roman"/>
                <w:color w:themeColor="background1" w:val="FFFFFF"/>
                <w:sz w:val="24"/>
              </w:rPr>
              <w:t>[горизонтальный штамп подписи 1]</w:t>
            </w:r>
            <w:bookmarkEnd w:id="3"/>
          </w:p>
        </w:tc>
        <w:tc>
          <w:tcPr>
            <w:tcW w:type="dxa" w:w="2268"/>
            <w:shd w:fill="auto" w:val="clear"/>
            <w:tcMar>
              <w:left w:type="dxa" w:w="0"/>
              <w:right w:type="dxa" w:w="0"/>
            </w:tcMar>
          </w:tcPr>
          <w:p w14:paraId="1E000000">
            <w:pPr>
              <w:spacing w:after="0" w:line="240" w:lineRule="auto"/>
              <w:ind/>
              <w:jc w:val="right"/>
              <w:rPr>
                <w:rFonts w:ascii="Times New Roman" w:hAnsi="Times New Roman"/>
                <w:sz w:val="28"/>
              </w:rPr>
            </w:pPr>
            <w:r>
              <w:rPr>
                <w:rFonts w:ascii="Times New Roman" w:hAnsi="Times New Roman"/>
                <w:sz w:val="28"/>
              </w:rPr>
              <w:t>О.И.Прокоп</w:t>
            </w:r>
            <w:r>
              <w:rPr>
                <w:rFonts w:ascii="Times New Roman" w:hAnsi="Times New Roman"/>
                <w:sz w:val="28"/>
              </w:rPr>
              <w:t>енко</w:t>
            </w:r>
          </w:p>
        </w:tc>
      </w:tr>
    </w:tbl>
    <w:p w14:paraId="1F000000">
      <w:pPr>
        <w:widowControl w:val="0"/>
        <w:tabs>
          <w:tab w:leader="none" w:pos="8222" w:val="left"/>
        </w:tabs>
        <w:spacing w:after="0" w:line="240" w:lineRule="auto"/>
        <w:ind w:firstLine="5103" w:left="0" w:right="-2"/>
        <w:rPr>
          <w:rFonts w:ascii="Times New Roman" w:hAnsi="Times New Roman"/>
          <w:sz w:val="28"/>
        </w:rPr>
      </w:pPr>
      <w:r>
        <w:rPr>
          <w:rFonts w:ascii="Times New Roman" w:hAnsi="Times New Roman"/>
          <w:sz w:val="28"/>
        </w:rPr>
        <w:t>Приложение к приказу Министерства</w:t>
      </w:r>
    </w:p>
    <w:p w14:paraId="20000000">
      <w:pPr>
        <w:widowControl w:val="0"/>
        <w:spacing w:after="0" w:line="240" w:lineRule="auto"/>
        <w:ind w:firstLine="0" w:left="5103" w:right="-2"/>
        <w:rPr>
          <w:rFonts w:ascii="Times New Roman" w:hAnsi="Times New Roman"/>
          <w:sz w:val="28"/>
        </w:rPr>
      </w:pPr>
      <w:r>
        <w:rPr>
          <w:rFonts w:ascii="Times New Roman" w:hAnsi="Times New Roman"/>
          <w:sz w:val="28"/>
        </w:rPr>
        <w:t xml:space="preserve">культуры Камчатского </w:t>
      </w:r>
      <w:r>
        <w:rPr>
          <w:rFonts w:ascii="Times New Roman" w:hAnsi="Times New Roman"/>
          <w:sz w:val="28"/>
        </w:rPr>
        <w:t>края</w:t>
      </w:r>
    </w:p>
    <w:tbl>
      <w:tblPr>
        <w:tblStyle w:val="Style_3"/>
        <w:tblInd w:type="dxa" w:w="5061"/>
        <w:tblBorders>
          <w:top w:color="000000" w:sz="4" w:val="nil"/>
          <w:left w:color="000000" w:sz="4" w:val="nil"/>
          <w:bottom w:color="000000" w:sz="4" w:val="nil"/>
          <w:right w:color="000000" w:sz="4" w:val="nil"/>
          <w:insideH w:color="000000" w:sz="4" w:val="nil"/>
          <w:insideV w:color="000000" w:sz="4" w:val="nil"/>
        </w:tblBorders>
        <w:tblLayout w:type="fixed"/>
      </w:tblPr>
      <w:tblGrid>
        <w:gridCol w:w="414"/>
        <w:gridCol w:w="1869"/>
        <w:gridCol w:w="486"/>
        <w:gridCol w:w="1701"/>
      </w:tblGrid>
      <w:tr>
        <w:tc>
          <w:tcPr>
            <w:tcW w:type="dxa" w:w="414"/>
            <w:tcBorders>
              <w:top w:color="000000" w:sz="4" w:val="nil"/>
              <w:left w:color="000000" w:sz="4" w:val="nil"/>
              <w:bottom w:color="000000" w:sz="4" w:val="nil"/>
              <w:right w:color="000000" w:sz="4" w:val="nil"/>
            </w:tcBorders>
          </w:tcPr>
          <w:p w14:paraId="21000000">
            <w:pPr>
              <w:spacing w:after="60"/>
              <w:ind w:firstLine="0" w:left="-65"/>
              <w:jc w:val="right"/>
              <w:rPr>
                <w:rFonts w:ascii="Times New Roman" w:hAnsi="Times New Roman"/>
                <w:sz w:val="28"/>
              </w:rPr>
            </w:pPr>
            <w:r>
              <w:rPr>
                <w:rFonts w:ascii="Times New Roman" w:hAnsi="Times New Roman"/>
                <w:sz w:val="28"/>
              </w:rPr>
              <w:t>от</w:t>
            </w:r>
          </w:p>
        </w:tc>
        <w:tc>
          <w:tcPr>
            <w:tcW w:type="dxa" w:w="1869"/>
            <w:tcBorders>
              <w:top w:color="000000" w:sz="4" w:val="nil"/>
              <w:left w:color="000000" w:sz="4" w:val="nil"/>
              <w:bottom w:color="000000" w:sz="4" w:val="nil"/>
              <w:right w:color="000000" w:sz="4" w:val="nil"/>
            </w:tcBorders>
          </w:tcPr>
          <w:p w14:paraId="22000000">
            <w:pPr>
              <w:spacing w:after="60"/>
              <w:ind/>
              <w:jc w:val="right"/>
              <w:rPr>
                <w:rFonts w:ascii="Times New Roman" w:hAnsi="Times New Roman"/>
                <w:color w:themeColor="background1" w:val="FFFFFF"/>
                <w:sz w:val="28"/>
              </w:rPr>
            </w:pPr>
            <w:r>
              <w:rPr>
                <w:rFonts w:ascii="Times New Roman" w:hAnsi="Times New Roman"/>
                <w:color w:themeColor="background1" w:val="FFFFFF"/>
                <w:sz w:val="28"/>
              </w:rPr>
              <w:t>[</w:t>
            </w:r>
            <w:r>
              <w:rPr>
                <w:rFonts w:ascii="Times New Roman" w:hAnsi="Times New Roman"/>
                <w:color w:themeColor="background1" w:val="FFFFFF"/>
                <w:sz w:val="28"/>
              </w:rPr>
              <w:t>R</w:t>
            </w:r>
            <w:r>
              <w:rPr>
                <w:rFonts w:ascii="Times New Roman" w:hAnsi="Times New Roman"/>
                <w:color w:themeColor="background1" w:val="FFFFFF"/>
                <w:sz w:val="16"/>
              </w:rPr>
              <w:t>EGDATESTAMP</w:t>
            </w:r>
            <w:r>
              <w:rPr>
                <w:rFonts w:ascii="Times New Roman" w:hAnsi="Times New Roman"/>
                <w:color w:themeColor="background1" w:val="FFFFFF"/>
                <w:sz w:val="16"/>
              </w:rPr>
              <w:t>]</w:t>
            </w:r>
          </w:p>
        </w:tc>
        <w:tc>
          <w:tcPr>
            <w:tcW w:type="dxa" w:w="486"/>
            <w:tcBorders>
              <w:top w:color="000000" w:sz="4" w:val="nil"/>
              <w:left w:color="000000" w:sz="4" w:val="nil"/>
              <w:bottom w:color="000000" w:sz="4" w:val="nil"/>
              <w:right w:color="000000" w:sz="4" w:val="nil"/>
            </w:tcBorders>
          </w:tcPr>
          <w:p w14:paraId="23000000">
            <w:pPr>
              <w:spacing w:after="60"/>
              <w:ind/>
              <w:jc w:val="right"/>
              <w:rPr>
                <w:rFonts w:ascii="Times New Roman" w:hAnsi="Times New Roman"/>
                <w:sz w:val="28"/>
              </w:rPr>
            </w:pPr>
            <w:r>
              <w:rPr>
                <w:rFonts w:ascii="Times New Roman" w:hAnsi="Times New Roman"/>
                <w:sz w:val="28"/>
              </w:rPr>
              <w:t>№</w:t>
            </w:r>
          </w:p>
        </w:tc>
        <w:tc>
          <w:tcPr>
            <w:tcW w:type="dxa" w:w="1701"/>
            <w:tcBorders>
              <w:top w:color="000000" w:sz="4" w:val="nil"/>
              <w:left w:color="000000" w:sz="4" w:val="nil"/>
              <w:bottom w:color="000000" w:sz="4" w:val="nil"/>
              <w:right w:color="000000" w:sz="4" w:val="nil"/>
            </w:tcBorders>
          </w:tcPr>
          <w:p w14:paraId="24000000">
            <w:pPr>
              <w:spacing w:after="60"/>
              <w:ind/>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25000000">
      <w:pPr>
        <w:rPr>
          <w:rFonts w:ascii="Times New Roman" w:hAnsi="Times New Roman"/>
          <w:sz w:val="24"/>
        </w:rPr>
      </w:pPr>
    </w:p>
    <w:p w14:paraId="26000000">
      <w:pPr>
        <w:spacing w:after="0" w:line="240" w:lineRule="auto"/>
        <w:ind/>
        <w:jc w:val="center"/>
        <w:rPr>
          <w:rFonts w:ascii="Times New Roman" w:hAnsi="Times New Roman"/>
          <w:b w:val="0"/>
          <w:sz w:val="24"/>
        </w:rPr>
      </w:pPr>
      <w:r>
        <w:rPr>
          <w:rFonts w:ascii="Times New Roman" w:hAnsi="Times New Roman"/>
          <w:b w:val="0"/>
          <w:color w:val="000000"/>
          <w:sz w:val="28"/>
        </w:rPr>
        <w:t>Положение</w:t>
      </w:r>
      <w:r>
        <w:br/>
      </w:r>
      <w:r>
        <w:rPr>
          <w:rFonts w:ascii="Times New Roman" w:hAnsi="Times New Roman"/>
          <w:b w:val="0"/>
          <w:color w:val="000000"/>
          <w:sz w:val="28"/>
        </w:rPr>
        <w:t xml:space="preserve"> о проведении отбора претендентов на право</w:t>
      </w:r>
      <w:r>
        <w:rPr>
          <w:rFonts w:ascii="Times New Roman" w:hAnsi="Times New Roman"/>
          <w:b w:val="0"/>
          <w:color w:val="000000"/>
          <w:sz w:val="28"/>
        </w:rPr>
        <w:t xml:space="preserve"> получения единовременной </w:t>
      </w:r>
      <w:r>
        <w:rPr>
          <w:rFonts w:ascii="Times New Roman" w:hAnsi="Times New Roman"/>
          <w:b w:val="0"/>
          <w:color w:val="000000"/>
          <w:sz w:val="28"/>
        </w:rPr>
        <w:t xml:space="preserve">компенсационной </w:t>
      </w:r>
      <w:r>
        <w:rPr>
          <w:rFonts w:ascii="Times New Roman" w:hAnsi="Times New Roman"/>
          <w:b w:val="0"/>
          <w:color w:val="000000"/>
          <w:sz w:val="28"/>
        </w:rPr>
        <w:t>выплаты</w:t>
      </w:r>
      <w:r>
        <w:rPr>
          <w:rFonts w:ascii="Times New Roman" w:hAnsi="Times New Roman"/>
          <w:b w:val="0"/>
          <w:color w:val="000000"/>
          <w:sz w:val="28"/>
        </w:rPr>
        <w:t xml:space="preserve"> </w:t>
      </w:r>
      <w:r>
        <w:rPr>
          <w:rFonts w:ascii="Times New Roman" w:hAnsi="Times New Roman"/>
          <w:b w:val="0"/>
          <w:color w:val="000000"/>
          <w:sz w:val="28"/>
        </w:rPr>
        <w:t xml:space="preserve">работникам культуры, прибывшим (переехавшим) на работу в населенные пункты с числом жителей </w:t>
      </w:r>
      <w:r>
        <w:rPr>
          <w:rFonts w:ascii="Times New Roman" w:hAnsi="Times New Roman"/>
          <w:b w:val="0"/>
          <w:color w:val="000000"/>
          <w:sz w:val="28"/>
        </w:rPr>
        <w:t>до 50 тысяч человек, расположенные на территории Камчатского края</w:t>
      </w:r>
    </w:p>
    <w:p w14:paraId="27000000">
      <w:pPr>
        <w:spacing w:after="0" w:line="240" w:lineRule="auto"/>
        <w:ind w:firstLine="709" w:left="0"/>
        <w:jc w:val="center"/>
        <w:rPr>
          <w:rFonts w:ascii="Times New Roman" w:hAnsi="Times New Roman"/>
          <w:b w:val="0"/>
          <w:sz w:val="24"/>
        </w:rPr>
      </w:pPr>
    </w:p>
    <w:p w14:paraId="28000000">
      <w:pPr>
        <w:spacing w:after="0" w:line="240" w:lineRule="auto"/>
        <w:ind w:firstLine="709" w:left="0"/>
        <w:jc w:val="both"/>
        <w:rPr>
          <w:rFonts w:ascii="Times New Roman" w:hAnsi="Times New Roman"/>
          <w:b w:val="0"/>
          <w:sz w:val="28"/>
        </w:rPr>
      </w:pPr>
      <w:r>
        <w:rPr>
          <w:rFonts w:ascii="Times New Roman" w:hAnsi="Times New Roman"/>
          <w:b w:val="0"/>
          <w:sz w:val="28"/>
        </w:rPr>
        <w:t>1. Настоящее Положение определяет порядок и условия</w:t>
      </w:r>
      <w:r>
        <w:rPr>
          <w:rFonts w:ascii="Times New Roman" w:hAnsi="Times New Roman"/>
          <w:b w:val="0"/>
          <w:color w:val="000000"/>
          <w:sz w:val="28"/>
        </w:rPr>
        <w:t xml:space="preserve"> проведения отбора претендентов на право</w:t>
      </w:r>
      <w:r>
        <w:rPr>
          <w:rFonts w:ascii="Times New Roman" w:hAnsi="Times New Roman"/>
          <w:b w:val="0"/>
          <w:color w:val="000000"/>
          <w:sz w:val="28"/>
        </w:rPr>
        <w:t xml:space="preserve"> получения единовременной </w:t>
      </w:r>
      <w:r>
        <w:rPr>
          <w:rFonts w:ascii="Times New Roman" w:hAnsi="Times New Roman"/>
          <w:b w:val="0"/>
          <w:color w:val="000000"/>
          <w:sz w:val="28"/>
        </w:rPr>
        <w:t xml:space="preserve">компенсационной </w:t>
      </w:r>
      <w:r>
        <w:rPr>
          <w:rFonts w:ascii="Times New Roman" w:hAnsi="Times New Roman"/>
          <w:b w:val="0"/>
          <w:color w:val="000000"/>
          <w:sz w:val="28"/>
        </w:rPr>
        <w:t>выплаты</w:t>
      </w:r>
      <w:r>
        <w:rPr>
          <w:rFonts w:ascii="Times New Roman" w:hAnsi="Times New Roman"/>
          <w:b w:val="0"/>
          <w:color w:val="000000"/>
          <w:sz w:val="28"/>
        </w:rPr>
        <w:t xml:space="preserve"> </w:t>
      </w:r>
      <w:r>
        <w:rPr>
          <w:rFonts w:ascii="Times New Roman" w:hAnsi="Times New Roman"/>
          <w:b w:val="0"/>
          <w:color w:val="000000"/>
          <w:sz w:val="28"/>
        </w:rPr>
        <w:t xml:space="preserve">работникам культуры, прибывшим (переехавшим) на работу в населенные </w:t>
      </w:r>
      <w:r>
        <w:rPr>
          <w:rFonts w:ascii="Times New Roman" w:hAnsi="Times New Roman"/>
          <w:b w:val="0"/>
          <w:color w:val="000000"/>
          <w:sz w:val="28"/>
        </w:rPr>
        <w:t xml:space="preserve">пункты с числом жителей </w:t>
      </w:r>
      <w:r>
        <w:rPr>
          <w:rFonts w:ascii="Times New Roman" w:hAnsi="Times New Roman"/>
          <w:b w:val="0"/>
          <w:color w:val="000000"/>
          <w:sz w:val="28"/>
        </w:rPr>
        <w:t xml:space="preserve">до 50 тысяч человек, расположенные на территории </w:t>
      </w:r>
      <w:r>
        <w:rPr>
          <w:rFonts w:ascii="Times New Roman" w:hAnsi="Times New Roman"/>
          <w:b w:val="0"/>
          <w:color w:val="000000"/>
          <w:sz w:val="28"/>
        </w:rPr>
        <w:t>Камчатского края</w:t>
      </w:r>
      <w:r>
        <w:rPr>
          <w:rFonts w:ascii="Times New Roman" w:hAnsi="Times New Roman"/>
          <w:b w:val="0"/>
          <w:sz w:val="28"/>
        </w:rPr>
        <w:t xml:space="preserve">, в соответствии с Порядком </w:t>
      </w:r>
      <w:r>
        <w:rPr>
          <w:rFonts w:ascii="Times New Roman" w:hAnsi="Times New Roman"/>
          <w:sz w:val="28"/>
        </w:rPr>
        <w:t>предоставления единовременных компенсационных выплат работникам культуры, прибывшим (переехавшим) на работу в населенные пункты с числ</w:t>
      </w:r>
      <w:r>
        <w:rPr>
          <w:rFonts w:ascii="Times New Roman" w:hAnsi="Times New Roman"/>
          <w:sz w:val="28"/>
        </w:rPr>
        <w:t>ом жителей до 50 тысяч человек</w:t>
      </w:r>
      <w:r>
        <w:rPr>
          <w:rFonts w:ascii="Times New Roman" w:hAnsi="Times New Roman"/>
          <w:sz w:val="28"/>
        </w:rPr>
        <w:t>, расположенные</w:t>
      </w:r>
      <w:r>
        <w:rPr>
          <w:rFonts w:ascii="Times New Roman" w:hAnsi="Times New Roman"/>
          <w:sz w:val="28"/>
        </w:rPr>
        <w:t xml:space="preserve"> </w:t>
      </w:r>
      <w:r>
        <w:rPr>
          <w:rFonts w:ascii="Times New Roman" w:hAnsi="Times New Roman"/>
          <w:sz w:val="28"/>
        </w:rPr>
        <w:t>на территории Камчатского края, утвержденным постановлением Правительства Камчатского края о</w:t>
      </w:r>
      <w:r>
        <w:rPr>
          <w:rFonts w:ascii="Times New Roman" w:hAnsi="Times New Roman"/>
          <w:sz w:val="28"/>
        </w:rPr>
        <w:t xml:space="preserve">т 22.04.2025 № 187-П (далее соответственно – отбор, Порядок </w:t>
      </w:r>
      <w:r>
        <w:rPr>
          <w:rFonts w:ascii="Times New Roman" w:hAnsi="Times New Roman"/>
          <w:sz w:val="28"/>
        </w:rPr>
        <w:t>предоставления единовременных компенсационных выплат</w:t>
      </w:r>
      <w:r>
        <w:rPr>
          <w:rFonts w:ascii="Times New Roman" w:hAnsi="Times New Roman"/>
          <w:sz w:val="28"/>
        </w:rPr>
        <w:t>).</w:t>
      </w:r>
    </w:p>
    <w:p w14:paraId="29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2. </w:t>
      </w:r>
      <w:r>
        <w:rPr>
          <w:rFonts w:ascii="Times New Roman" w:hAnsi="Times New Roman"/>
          <w:sz w:val="28"/>
        </w:rPr>
        <w:t xml:space="preserve">Термины и понятия, используемые в настоящем Положении, применяются в том же значении, что и в Правилах </w:t>
      </w:r>
      <w:r>
        <w:rPr>
          <w:rFonts w:ascii="Times New Roman" w:hAnsi="Times New Roman"/>
          <w:sz w:val="28"/>
        </w:rPr>
        <w:t xml:space="preserve">предоставления и распределения субсидий из федерального бюджета бюджетам субъектов Российской Федерации на поддержку работников отрасли культуры, прибывших (переехавших) в населенные пункты регионов Российской Федерации с числом жителей </w:t>
      </w:r>
      <w:r>
        <w:rPr>
          <w:rFonts w:ascii="Times New Roman" w:hAnsi="Times New Roman"/>
          <w:sz w:val="28"/>
        </w:rPr>
        <w:t xml:space="preserve">до </w:t>
      </w:r>
      <w:r>
        <w:rPr>
          <w:rFonts w:ascii="Times New Roman" w:hAnsi="Times New Roman"/>
          <w:sz w:val="28"/>
        </w:rPr>
        <w:t>50 тысяч человек</w:t>
      </w:r>
      <w:r>
        <w:rPr>
          <w:rFonts w:ascii="Times New Roman" w:hAnsi="Times New Roman"/>
          <w:sz w:val="28"/>
        </w:rPr>
        <w:t xml:space="preserve">, </w:t>
      </w:r>
      <w:r>
        <w:rPr>
          <w:rFonts w:ascii="Times New Roman" w:hAnsi="Times New Roman"/>
          <w:sz w:val="28"/>
        </w:rPr>
        <w:t>являющимися приложением № 37 к государственной программе Российской Федерации «Развитие культуры», утвержденной</w:t>
      </w:r>
      <w:r>
        <w:rPr>
          <w:rFonts w:ascii="Times New Roman" w:hAnsi="Times New Roman"/>
          <w:sz w:val="28"/>
        </w:rPr>
        <w:t xml:space="preserve"> постановлением Правительства Российской Федерации от 15.04.2014 № 317 </w:t>
      </w:r>
      <w:r>
        <w:rPr>
          <w:rFonts w:ascii="Times New Roman" w:hAnsi="Times New Roman"/>
          <w:sz w:val="28"/>
        </w:rPr>
        <w:t>(далее – Правила)</w:t>
      </w:r>
      <w:r>
        <w:rPr>
          <w:rFonts w:ascii="Times New Roman" w:hAnsi="Times New Roman"/>
          <w:sz w:val="28"/>
        </w:rPr>
        <w:t>.</w:t>
      </w:r>
    </w:p>
    <w:p w14:paraId="2A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3. </w:t>
      </w:r>
      <w:r>
        <w:rPr>
          <w:rFonts w:ascii="Times New Roman" w:hAnsi="Times New Roman"/>
          <w:b w:val="0"/>
          <w:sz w:val="28"/>
        </w:rPr>
        <w:t xml:space="preserve">Министерство </w:t>
      </w:r>
      <w:r>
        <w:rPr>
          <w:rFonts w:ascii="Times New Roman" w:hAnsi="Times New Roman"/>
          <w:b w:val="0"/>
          <w:sz w:val="28"/>
        </w:rPr>
        <w:t>культуры Камчатского края (далее – Министерство)</w:t>
      </w:r>
      <w:r>
        <w:rPr>
          <w:rFonts w:ascii="Times New Roman" w:hAnsi="Times New Roman"/>
          <w:b w:val="0"/>
          <w:sz w:val="28"/>
        </w:rPr>
        <w:t xml:space="preserve">  ежегодно в целях реализации</w:t>
      </w:r>
      <w:r>
        <w:t xml:space="preserve"> </w:t>
      </w:r>
      <w:r>
        <w:rPr>
          <w:rFonts w:ascii="Times New Roman" w:hAnsi="Times New Roman"/>
          <w:sz w:val="28"/>
        </w:rPr>
        <w:t xml:space="preserve">предоставления единовременных компенсационных выплат работникам культуры, прибывшим (переехавшим) на работу в населенные пункты с числом жителей до 50 тысяч человек, расположенные на территории Камчатского края, </w:t>
      </w:r>
      <w:r>
        <w:rPr>
          <w:rFonts w:ascii="Times New Roman" w:hAnsi="Times New Roman"/>
          <w:b w:val="0"/>
          <w:sz w:val="28"/>
        </w:rPr>
        <w:t>организует следующие мероприятия:</w:t>
      </w:r>
    </w:p>
    <w:p w14:paraId="2B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1) </w:t>
      </w:r>
      <w:r>
        <w:rPr>
          <w:rFonts w:ascii="Times New Roman" w:hAnsi="Times New Roman"/>
          <w:sz w:val="28"/>
        </w:rPr>
        <w:t>формирует и утверждает приказом Министерства перечень вакантных должностей</w:t>
      </w:r>
      <w:r>
        <w:rPr>
          <w:rFonts w:ascii="Times New Roman" w:hAnsi="Times New Roman"/>
          <w:sz w:val="28"/>
        </w:rPr>
        <w:t xml:space="preserve"> работников культуры,</w:t>
      </w:r>
      <w:r>
        <w:rPr>
          <w:rFonts w:ascii="Times New Roman" w:hAnsi="Times New Roman"/>
          <w:spacing w:val="-1"/>
          <w:sz w:val="28"/>
        </w:rPr>
        <w:t xml:space="preserve"> </w:t>
      </w:r>
      <w:r>
        <w:rPr>
          <w:rFonts w:ascii="Times New Roman" w:hAnsi="Times New Roman"/>
          <w:sz w:val="28"/>
        </w:rPr>
        <w:t>при замещении которых предоставляются единовременные компенсационные выплаты (далее – перечень вакантных должностей)</w:t>
      </w:r>
      <w:r>
        <w:rPr>
          <w:rFonts w:ascii="Times New Roman" w:hAnsi="Times New Roman"/>
          <w:sz w:val="28"/>
        </w:rPr>
        <w:t xml:space="preserve">  в срок до 30 апреля</w:t>
      </w:r>
      <w:r>
        <w:rPr>
          <w:rFonts w:ascii="Times New Roman" w:hAnsi="Times New Roman"/>
          <w:b w:val="0"/>
          <w:sz w:val="28"/>
        </w:rPr>
        <w:t>;</w:t>
      </w:r>
    </w:p>
    <w:p w14:paraId="2C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2) размещает </w:t>
      </w:r>
      <w:r>
        <w:rPr>
          <w:rFonts w:ascii="Times New Roman" w:hAnsi="Times New Roman"/>
          <w:b w:val="0"/>
          <w:sz w:val="28"/>
        </w:rPr>
        <w:t xml:space="preserve">на официальном сайте исполнительных органов Камчатского края в сети «Интернет» на странице Министерства (далее – официальный сайт) информацию о начале приема заявок претендентов </w:t>
      </w:r>
      <w:r>
        <w:rPr>
          <w:rFonts w:ascii="Times New Roman" w:hAnsi="Times New Roman"/>
          <w:b w:val="0"/>
          <w:sz w:val="28"/>
        </w:rPr>
        <w:t>на право получения единовременной компенсационной выплаты (далее соответственно – заявка, претендент) в срок до 30 апреля;</w:t>
      </w:r>
    </w:p>
    <w:p w14:paraId="2D000000">
      <w:pPr>
        <w:spacing w:after="0" w:line="240" w:lineRule="auto"/>
        <w:ind w:firstLine="709" w:left="0"/>
        <w:jc w:val="both"/>
        <w:rPr>
          <w:rFonts w:ascii="Times New Roman" w:hAnsi="Times New Roman"/>
          <w:b w:val="0"/>
          <w:sz w:val="28"/>
        </w:rPr>
      </w:pPr>
      <w:r>
        <w:rPr>
          <w:rFonts w:ascii="Times New Roman" w:hAnsi="Times New Roman"/>
          <w:b w:val="0"/>
          <w:sz w:val="28"/>
        </w:rPr>
        <w:t>3) прием заявок с 30 апреля по 15 июля включительно;</w:t>
      </w:r>
    </w:p>
    <w:p w14:paraId="2E000000">
      <w:pPr>
        <w:spacing w:after="0" w:line="240" w:lineRule="auto"/>
        <w:ind w:firstLine="709" w:left="0"/>
        <w:jc w:val="both"/>
        <w:rPr>
          <w:rFonts w:ascii="Times New Roman" w:hAnsi="Times New Roman"/>
          <w:b w:val="0"/>
          <w:sz w:val="28"/>
        </w:rPr>
      </w:pPr>
      <w:r>
        <w:rPr>
          <w:rFonts w:ascii="Times New Roman" w:hAnsi="Times New Roman"/>
          <w:b w:val="0"/>
          <w:sz w:val="28"/>
        </w:rPr>
        <w:t>4) р</w:t>
      </w:r>
      <w:r>
        <w:rPr>
          <w:rFonts w:ascii="Times New Roman" w:hAnsi="Times New Roman"/>
          <w:b w:val="0"/>
          <w:sz w:val="28"/>
        </w:rPr>
        <w:t>ассмотрение и оценка заявок</w:t>
      </w:r>
      <w:r>
        <w:rPr>
          <w:rFonts w:ascii="Times New Roman" w:hAnsi="Times New Roman"/>
          <w:sz w:val="28"/>
        </w:rPr>
        <w:t xml:space="preserve"> конкурсной комиссией по проведению отбора претендентов на право получения единовременной компенсационной выплаты работникам культуры, прибывшим (переехавшим) на работу в населенные пункты с числом жителей до 50 тысяч человек, расположенные на территории Камчатского края (далее – комиссия) в срок с 16 по 31 июля включительно</w:t>
      </w:r>
      <w:r>
        <w:rPr>
          <w:rFonts w:ascii="Times New Roman" w:hAnsi="Times New Roman"/>
          <w:b w:val="0"/>
          <w:sz w:val="28"/>
        </w:rPr>
        <w:t>;</w:t>
      </w:r>
    </w:p>
    <w:p w14:paraId="2F000000">
      <w:pPr>
        <w:spacing w:after="0" w:line="240" w:lineRule="auto"/>
        <w:ind w:firstLine="709" w:left="0"/>
        <w:jc w:val="both"/>
        <w:rPr>
          <w:rFonts w:ascii="Times New Roman" w:hAnsi="Times New Roman"/>
          <w:b w:val="0"/>
          <w:sz w:val="28"/>
        </w:rPr>
      </w:pPr>
      <w:r>
        <w:rPr>
          <w:rFonts w:ascii="Times New Roman" w:hAnsi="Times New Roman"/>
          <w:sz w:val="28"/>
        </w:rPr>
        <w:t>5) издание приказа Министерства об утверждении списка получателей единовременной компенсационной выплаты на основании протокола комиссии в срок до 15 августа.</w:t>
      </w:r>
    </w:p>
    <w:p w14:paraId="30000000">
      <w:pPr>
        <w:spacing w:after="0" w:line="240" w:lineRule="auto"/>
        <w:ind w:firstLine="709" w:left="0"/>
        <w:jc w:val="both"/>
        <w:rPr>
          <w:rFonts w:ascii="Times New Roman" w:hAnsi="Times New Roman"/>
          <w:b w:val="0"/>
          <w:sz w:val="28"/>
        </w:rPr>
      </w:pPr>
      <w:r>
        <w:rPr>
          <w:rFonts w:ascii="Times New Roman" w:hAnsi="Times New Roman"/>
          <w:b w:val="0"/>
          <w:sz w:val="28"/>
        </w:rPr>
        <w:t>4. Условиями</w:t>
      </w:r>
      <w:r>
        <w:rPr>
          <w:rFonts w:ascii="Times New Roman" w:hAnsi="Times New Roman"/>
          <w:b w:val="0"/>
          <w:sz w:val="28"/>
        </w:rPr>
        <w:t xml:space="preserve"> участия в отборе является соответствие </w:t>
      </w:r>
      <w:r>
        <w:rPr>
          <w:rFonts w:ascii="Times New Roman" w:hAnsi="Times New Roman"/>
          <w:b w:val="0"/>
          <w:sz w:val="28"/>
        </w:rPr>
        <w:t>претендента следующим требованиям:</w:t>
      </w:r>
    </w:p>
    <w:p w14:paraId="31000000">
      <w:pPr>
        <w:spacing w:after="0" w:line="240" w:lineRule="auto"/>
        <w:ind w:firstLine="709" w:left="0"/>
        <w:jc w:val="both"/>
        <w:rPr>
          <w:rFonts w:ascii="Times New Roman" w:hAnsi="Times New Roman"/>
          <w:b w:val="0"/>
          <w:sz w:val="28"/>
        </w:rPr>
      </w:pPr>
      <w:r>
        <w:rPr>
          <w:rFonts w:ascii="Times New Roman" w:hAnsi="Times New Roman"/>
          <w:b w:val="0"/>
          <w:sz w:val="28"/>
        </w:rPr>
        <w:t>1</w:t>
      </w:r>
      <w:r>
        <w:rPr>
          <w:rFonts w:ascii="Times New Roman" w:hAnsi="Times New Roman"/>
          <w:sz w:val="28"/>
        </w:rPr>
        <w:t>) претендент является гражданином Российской Федерации;</w:t>
      </w:r>
    </w:p>
    <w:p w14:paraId="32000000">
      <w:pPr>
        <w:spacing w:after="0" w:line="240" w:lineRule="auto"/>
        <w:ind w:firstLine="709" w:left="0"/>
        <w:jc w:val="both"/>
        <w:rPr>
          <w:rFonts w:ascii="Times New Roman" w:hAnsi="Times New Roman"/>
          <w:b w:val="0"/>
          <w:sz w:val="28"/>
        </w:rPr>
      </w:pPr>
      <w:r>
        <w:rPr>
          <w:rFonts w:ascii="Times New Roman" w:hAnsi="Times New Roman"/>
          <w:sz w:val="28"/>
        </w:rPr>
        <w:t>2) претендент имеет высш</w:t>
      </w:r>
      <w:r>
        <w:rPr>
          <w:rFonts w:ascii="Times New Roman" w:hAnsi="Times New Roman"/>
          <w:sz w:val="28"/>
        </w:rPr>
        <w:t>ее образование или среднее профессиональное</w:t>
      </w:r>
      <w:r>
        <w:rPr>
          <w:rFonts w:ascii="Times New Roman" w:hAnsi="Times New Roman"/>
          <w:spacing w:val="-19"/>
          <w:sz w:val="28"/>
        </w:rPr>
        <w:t xml:space="preserve"> </w:t>
      </w:r>
      <w:r>
        <w:rPr>
          <w:rFonts w:ascii="Times New Roman" w:hAnsi="Times New Roman"/>
          <w:sz w:val="28"/>
        </w:rPr>
        <w:t>образование</w:t>
      </w:r>
      <w:r>
        <w:rPr>
          <w:rFonts w:ascii="Times New Roman" w:hAnsi="Times New Roman"/>
          <w:b w:val="0"/>
          <w:sz w:val="28"/>
        </w:rPr>
        <w:t xml:space="preserve"> и </w:t>
      </w:r>
      <w:r>
        <w:rPr>
          <w:rFonts w:ascii="Times New Roman" w:hAnsi="Times New Roman"/>
          <w:sz w:val="28"/>
        </w:rPr>
        <w:t>соответствует квалификационным требованиям, предъявляемым к планируемой к замещению должности, включенной в перечень</w:t>
      </w:r>
      <w:r>
        <w:rPr>
          <w:rFonts w:ascii="Times New Roman" w:hAnsi="Times New Roman"/>
          <w:sz w:val="28"/>
        </w:rPr>
        <w:t xml:space="preserve"> вакантн</w:t>
      </w:r>
      <w:r>
        <w:rPr>
          <w:rFonts w:ascii="Times New Roman" w:hAnsi="Times New Roman"/>
          <w:spacing w:val="-1"/>
          <w:sz w:val="28"/>
        </w:rPr>
        <w:t xml:space="preserve">ых </w:t>
      </w:r>
      <w:r>
        <w:rPr>
          <w:rFonts w:ascii="Times New Roman" w:hAnsi="Times New Roman"/>
          <w:sz w:val="28"/>
        </w:rPr>
        <w:t>должностей;</w:t>
      </w:r>
    </w:p>
    <w:p w14:paraId="33000000">
      <w:pPr>
        <w:spacing w:after="0" w:line="240" w:lineRule="auto"/>
        <w:ind w:firstLine="709" w:left="0"/>
        <w:jc w:val="both"/>
        <w:rPr>
          <w:rFonts w:ascii="Times New Roman" w:hAnsi="Times New Roman"/>
          <w:b w:val="0"/>
          <w:sz w:val="28"/>
        </w:rPr>
      </w:pPr>
      <w:r>
        <w:rPr>
          <w:rFonts w:ascii="Times New Roman" w:hAnsi="Times New Roman"/>
          <w:sz w:val="28"/>
        </w:rPr>
        <w:t>3) претендент согласен на при</w:t>
      </w:r>
      <w:r>
        <w:rPr>
          <w:rFonts w:ascii="Times New Roman" w:hAnsi="Times New Roman"/>
          <w:sz w:val="28"/>
        </w:rPr>
        <w:t>бытие (переезд) на работу в населенные пункты с населением до 50 тысяч человек,</w:t>
      </w:r>
      <w:r>
        <w:rPr>
          <w:rFonts w:ascii="Times New Roman" w:hAnsi="Times New Roman"/>
          <w:spacing w:val="-19"/>
          <w:sz w:val="28"/>
        </w:rPr>
        <w:t xml:space="preserve"> </w:t>
      </w:r>
      <w:r>
        <w:rPr>
          <w:rFonts w:ascii="Times New Roman" w:hAnsi="Times New Roman"/>
          <w:sz w:val="28"/>
        </w:rPr>
        <w:t>расположенные</w:t>
      </w:r>
      <w:r>
        <w:rPr>
          <w:rFonts w:ascii="Times New Roman" w:hAnsi="Times New Roman"/>
          <w:spacing w:val="-5"/>
          <w:sz w:val="28"/>
        </w:rPr>
        <w:t xml:space="preserve"> </w:t>
      </w:r>
      <w:r>
        <w:rPr>
          <w:rFonts w:ascii="Times New Roman" w:hAnsi="Times New Roman"/>
          <w:sz w:val="28"/>
        </w:rPr>
        <w:t>на</w:t>
      </w:r>
      <w:r>
        <w:rPr>
          <w:rFonts w:ascii="Times New Roman" w:hAnsi="Times New Roman"/>
          <w:spacing w:val="-19"/>
          <w:sz w:val="28"/>
        </w:rPr>
        <w:t xml:space="preserve"> </w:t>
      </w:r>
      <w:r>
        <w:rPr>
          <w:rFonts w:ascii="Times New Roman" w:hAnsi="Times New Roman"/>
          <w:sz w:val="28"/>
        </w:rPr>
        <w:t>территории</w:t>
      </w:r>
      <w:r>
        <w:rPr>
          <w:rFonts w:ascii="Times New Roman" w:hAnsi="Times New Roman"/>
          <w:spacing w:val="-4"/>
          <w:sz w:val="28"/>
        </w:rPr>
        <w:t xml:space="preserve"> </w:t>
      </w:r>
      <w:r>
        <w:rPr>
          <w:rFonts w:ascii="Times New Roman" w:hAnsi="Times New Roman"/>
          <w:sz w:val="28"/>
        </w:rPr>
        <w:t>Камчатского края,</w:t>
      </w:r>
      <w:r>
        <w:rPr>
          <w:rFonts w:ascii="Times New Roman" w:hAnsi="Times New Roman"/>
          <w:spacing w:val="-11"/>
          <w:sz w:val="28"/>
        </w:rPr>
        <w:t xml:space="preserve"> </w:t>
      </w:r>
      <w:r>
        <w:rPr>
          <w:rFonts w:ascii="Times New Roman" w:hAnsi="Times New Roman"/>
          <w:spacing w:val="-11"/>
          <w:sz w:val="28"/>
        </w:rPr>
        <w:t xml:space="preserve">в том числе </w:t>
      </w:r>
      <w:r>
        <w:rPr>
          <w:rFonts w:ascii="Times New Roman" w:hAnsi="Times New Roman"/>
          <w:sz w:val="28"/>
        </w:rPr>
        <w:t xml:space="preserve">при трудоустройстве на работу в организацию культуры, расположенную в месте его проживания (в населенном пункте с числом жителей до 50 тысяч человек, расположенном на территории Камчатского края), </w:t>
      </w:r>
      <w:r>
        <w:rPr>
          <w:rFonts w:ascii="Times New Roman" w:hAnsi="Times New Roman"/>
          <w:sz w:val="28"/>
        </w:rPr>
        <w:t xml:space="preserve">в течение 3 лет </w:t>
      </w:r>
      <w:r>
        <w:rPr>
          <w:rFonts w:ascii="Times New Roman" w:hAnsi="Times New Roman"/>
          <w:sz w:val="28"/>
        </w:rPr>
        <w:t xml:space="preserve">после завершения обучения в </w:t>
      </w:r>
      <w:r>
        <w:rPr>
          <w:rFonts w:ascii="Times New Roman" w:hAnsi="Times New Roman"/>
          <w:sz w:val="28"/>
        </w:rPr>
        <w:t>образовательной организации высшего о</w:t>
      </w:r>
      <w:r>
        <w:rPr>
          <w:rFonts w:ascii="Times New Roman" w:hAnsi="Times New Roman"/>
          <w:sz w:val="28"/>
        </w:rPr>
        <w:t>бразования или профессиональной образовательной организации</w:t>
      </w:r>
      <w:r>
        <w:rPr>
          <w:rFonts w:ascii="Times New Roman" w:hAnsi="Times New Roman"/>
          <w:b w:val="0"/>
          <w:sz w:val="28"/>
        </w:rPr>
        <w:t>;</w:t>
      </w:r>
    </w:p>
    <w:p w14:paraId="34000000">
      <w:pPr>
        <w:spacing w:after="0" w:line="240" w:lineRule="auto"/>
        <w:ind w:firstLine="709" w:left="0"/>
        <w:jc w:val="both"/>
        <w:rPr>
          <w:rFonts w:ascii="Times New Roman" w:hAnsi="Times New Roman"/>
          <w:b w:val="0"/>
          <w:sz w:val="28"/>
        </w:rPr>
      </w:pPr>
      <w:r>
        <w:rPr>
          <w:rFonts w:ascii="Times New Roman" w:hAnsi="Times New Roman"/>
          <w:b w:val="0"/>
          <w:sz w:val="28"/>
        </w:rPr>
        <w:t>4) претендент обязуется</w:t>
      </w:r>
      <w:r>
        <w:rPr>
          <w:rFonts w:ascii="Times New Roman" w:hAnsi="Times New Roman"/>
          <w:b w:val="0"/>
          <w:sz w:val="28"/>
        </w:rPr>
        <w:t xml:space="preserve"> </w:t>
      </w:r>
      <w:r>
        <w:rPr>
          <w:rFonts w:ascii="Times New Roman" w:hAnsi="Times New Roman"/>
          <w:sz w:val="28"/>
        </w:rPr>
        <w:t xml:space="preserve">исполнять трудовые </w:t>
      </w:r>
      <w:r>
        <w:rPr>
          <w:rFonts w:ascii="Times New Roman" w:hAnsi="Times New Roman"/>
          <w:sz w:val="28"/>
        </w:rPr>
        <w:t xml:space="preserve">обязанности в течение 5 лет со дня заключения трудового договора с организацией </w:t>
      </w:r>
      <w:r>
        <w:rPr>
          <w:rFonts w:ascii="Times New Roman" w:hAnsi="Times New Roman"/>
          <w:sz w:val="28"/>
        </w:rPr>
        <w:t xml:space="preserve">культуры по должности в соответствии с трудовым договором, в том числе при </w:t>
      </w:r>
      <w:r>
        <w:rPr>
          <w:rFonts w:ascii="Times New Roman" w:hAnsi="Times New Roman"/>
          <w:sz w:val="28"/>
        </w:rPr>
        <w:t xml:space="preserve">условии продления трудового договора на период неисполнения трудовой функции </w:t>
      </w:r>
      <w:r>
        <w:rPr>
          <w:rFonts w:ascii="Times New Roman" w:hAnsi="Times New Roman"/>
          <w:sz w:val="28"/>
        </w:rPr>
        <w:t xml:space="preserve">в полном объеме (кроме времени отдыха, предусмотренного статьей 107 Трудового </w:t>
      </w:r>
      <w:r>
        <w:rPr>
          <w:rFonts w:ascii="Times New Roman" w:hAnsi="Times New Roman"/>
          <w:sz w:val="28"/>
        </w:rPr>
        <w:t xml:space="preserve">кодекса Российской Федерации, за исключением случаев, предусмотренных </w:t>
      </w:r>
      <w:r>
        <w:rPr>
          <w:rFonts w:ascii="Times New Roman" w:hAnsi="Times New Roman"/>
          <w:sz w:val="28"/>
        </w:rPr>
        <w:t xml:space="preserve">статьями 255–257 Трудового кодекса Российской Федерации), либо в случае </w:t>
      </w:r>
      <w:r>
        <w:rPr>
          <w:rFonts w:ascii="Times New Roman" w:hAnsi="Times New Roman"/>
          <w:sz w:val="28"/>
        </w:rPr>
        <w:t xml:space="preserve">неисполнения указанных обязательств возвратить в краевой бюджет единовременную компенсационную выплату </w:t>
      </w:r>
      <w:r>
        <w:rPr>
          <w:rFonts w:ascii="Times New Roman" w:hAnsi="Times New Roman"/>
          <w:sz w:val="28"/>
        </w:rPr>
        <w:t xml:space="preserve">в соответствии с Порядком </w:t>
      </w:r>
      <w:r>
        <w:rPr>
          <w:rFonts w:ascii="Times New Roman" w:hAnsi="Times New Roman"/>
          <w:sz w:val="28"/>
        </w:rPr>
        <w:t>предоставления единовременных компенсационных выплат</w:t>
      </w:r>
      <w:r>
        <w:rPr>
          <w:rFonts w:ascii="Times New Roman" w:hAnsi="Times New Roman"/>
          <w:sz w:val="28"/>
        </w:rPr>
        <w:t>.</w:t>
      </w:r>
    </w:p>
    <w:p w14:paraId="35000000">
      <w:pPr>
        <w:spacing w:after="0" w:line="240" w:lineRule="auto"/>
        <w:ind w:firstLine="709" w:left="0"/>
        <w:jc w:val="both"/>
        <w:rPr>
          <w:rFonts w:ascii="Times New Roman" w:hAnsi="Times New Roman"/>
          <w:b w:val="0"/>
          <w:sz w:val="28"/>
        </w:rPr>
      </w:pPr>
      <w:r>
        <w:rPr>
          <w:rFonts w:ascii="Times New Roman" w:hAnsi="Times New Roman"/>
          <w:b w:val="0"/>
          <w:sz w:val="28"/>
        </w:rPr>
        <w:t>5. Для участия в отборе претендент направляет в Министерство заявку с приложением следующих документов:</w:t>
      </w:r>
    </w:p>
    <w:p w14:paraId="36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1) </w:t>
      </w:r>
      <w:r>
        <w:rPr>
          <w:rFonts w:ascii="Times New Roman" w:hAnsi="Times New Roman"/>
          <w:sz w:val="28"/>
        </w:rPr>
        <w:t>копии документа, удостоверяющего личность гражданина Российской Федерации</w:t>
      </w:r>
      <w:r>
        <w:rPr>
          <w:rFonts w:ascii="Times New Roman" w:hAnsi="Times New Roman"/>
          <w:sz w:val="28"/>
        </w:rPr>
        <w:t>,</w:t>
      </w:r>
      <w:r>
        <w:rPr>
          <w:rFonts w:ascii="Times New Roman" w:hAnsi="Times New Roman"/>
          <w:sz w:val="28"/>
        </w:rPr>
        <w:t xml:space="preserve"> </w:t>
      </w:r>
      <w:r>
        <w:rPr>
          <w:rFonts w:ascii="Times New Roman" w:hAnsi="Times New Roman"/>
          <w:sz w:val="28"/>
        </w:rPr>
        <w:t>заверенной в установленном законодательством Российской Федерации порядке</w:t>
      </w:r>
      <w:r>
        <w:rPr>
          <w:rFonts w:ascii="Times New Roman" w:hAnsi="Times New Roman"/>
          <w:sz w:val="28"/>
        </w:rPr>
        <w:t>;</w:t>
      </w:r>
    </w:p>
    <w:p w14:paraId="37000000">
      <w:pPr>
        <w:spacing w:after="0" w:line="240" w:lineRule="auto"/>
        <w:ind w:firstLine="709" w:left="0"/>
        <w:jc w:val="both"/>
        <w:rPr>
          <w:rFonts w:ascii="Times New Roman" w:hAnsi="Times New Roman"/>
          <w:sz w:val="28"/>
        </w:rPr>
      </w:pPr>
      <w:r>
        <w:rPr>
          <w:rFonts w:ascii="Times New Roman" w:hAnsi="Times New Roman"/>
          <w:sz w:val="28"/>
        </w:rPr>
        <w:t xml:space="preserve">2) копии трудовой книжки, заверенной нотариально или кадровой </w:t>
      </w:r>
      <w:r>
        <w:rPr>
          <w:rFonts w:ascii="Times New Roman" w:hAnsi="Times New Roman"/>
          <w:sz w:val="28"/>
        </w:rPr>
        <w:t xml:space="preserve">службой по месту службы (работы), и (или) сведений о трудовой </w:t>
      </w:r>
      <w:r>
        <w:rPr>
          <w:rFonts w:ascii="Times New Roman" w:hAnsi="Times New Roman"/>
          <w:sz w:val="28"/>
        </w:rPr>
        <w:t xml:space="preserve">деятельности, оформленных в установленном законодательством </w:t>
      </w:r>
      <w:r>
        <w:rPr>
          <w:rFonts w:ascii="Times New Roman" w:hAnsi="Times New Roman"/>
          <w:sz w:val="28"/>
        </w:rPr>
        <w:t xml:space="preserve">Российской Федерации порядке, и (или) иных документов, </w:t>
      </w:r>
      <w:r>
        <w:rPr>
          <w:rFonts w:ascii="Times New Roman" w:hAnsi="Times New Roman"/>
          <w:sz w:val="28"/>
        </w:rPr>
        <w:t xml:space="preserve">подтверждающих трудовую деятельность (за исключением случаев, когда </w:t>
      </w:r>
      <w:r>
        <w:rPr>
          <w:rFonts w:ascii="Times New Roman" w:hAnsi="Times New Roman"/>
          <w:sz w:val="28"/>
        </w:rPr>
        <w:t>трудовая деятельность осуществляется впервые);</w:t>
      </w:r>
    </w:p>
    <w:p w14:paraId="38000000">
      <w:pPr>
        <w:spacing w:after="0" w:line="240" w:lineRule="auto"/>
        <w:ind w:firstLine="709" w:left="0"/>
        <w:jc w:val="both"/>
        <w:rPr>
          <w:rFonts w:ascii="Times New Roman" w:hAnsi="Times New Roman"/>
          <w:sz w:val="28"/>
        </w:rPr>
      </w:pPr>
      <w:r>
        <w:rPr>
          <w:rFonts w:ascii="Times New Roman" w:hAnsi="Times New Roman"/>
          <w:sz w:val="28"/>
        </w:rPr>
        <w:t xml:space="preserve">3) копии диплома о высшем образовании или среднем </w:t>
      </w:r>
      <w:r>
        <w:rPr>
          <w:rFonts w:ascii="Times New Roman" w:hAnsi="Times New Roman"/>
          <w:sz w:val="28"/>
        </w:rPr>
        <w:t xml:space="preserve">профессиональном образовании, </w:t>
      </w:r>
      <w:r>
        <w:rPr>
          <w:rFonts w:ascii="Times New Roman" w:hAnsi="Times New Roman"/>
          <w:sz w:val="28"/>
        </w:rPr>
        <w:t>заверенной в установленном законодательством Российской Федерации порядке</w:t>
      </w:r>
      <w:r>
        <w:rPr>
          <w:rFonts w:ascii="Times New Roman" w:hAnsi="Times New Roman"/>
          <w:sz w:val="28"/>
        </w:rPr>
        <w:t>;</w:t>
      </w:r>
    </w:p>
    <w:p w14:paraId="39000000">
      <w:pPr>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xml:space="preserve">) копии документа, подтверждающего изменение фамилии (имени, отчества) –  при необходимости подтверждения соответствующего изменения, </w:t>
      </w:r>
      <w:r>
        <w:rPr>
          <w:rFonts w:ascii="Times New Roman" w:hAnsi="Times New Roman"/>
          <w:sz w:val="28"/>
        </w:rPr>
        <w:t>заверенной в установленном законодательством Российской Федерации порядке</w:t>
      </w:r>
      <w:r>
        <w:rPr>
          <w:rFonts w:ascii="Times New Roman" w:hAnsi="Times New Roman"/>
          <w:sz w:val="28"/>
        </w:rPr>
        <w:t>;</w:t>
      </w:r>
    </w:p>
    <w:p w14:paraId="3A000000">
      <w:pPr>
        <w:spacing w:after="0" w:line="240" w:lineRule="auto"/>
        <w:ind w:firstLine="709" w:left="0"/>
        <w:jc w:val="both"/>
        <w:rPr>
          <w:rFonts w:ascii="Times New Roman" w:hAnsi="Times New Roman"/>
          <w:sz w:val="28"/>
        </w:rPr>
      </w:pPr>
      <w:r>
        <w:rPr>
          <w:rFonts w:ascii="Times New Roman" w:hAnsi="Times New Roman"/>
          <w:sz w:val="28"/>
        </w:rPr>
        <w:t>5) согласия претендента на обработку персональных дан</w:t>
      </w:r>
      <w:r>
        <w:rPr>
          <w:rFonts w:ascii="Times New Roman" w:hAnsi="Times New Roman"/>
          <w:sz w:val="28"/>
        </w:rPr>
        <w:t>ных</w:t>
      </w:r>
      <w:r>
        <w:rPr>
          <w:rFonts w:ascii="Times New Roman" w:hAnsi="Times New Roman"/>
          <w:sz w:val="28"/>
        </w:rPr>
        <w:t>;</w:t>
      </w:r>
    </w:p>
    <w:p w14:paraId="3B000000">
      <w:pPr>
        <w:spacing w:after="0" w:line="240" w:lineRule="auto"/>
        <w:ind w:firstLine="709" w:left="0"/>
        <w:jc w:val="both"/>
        <w:rPr>
          <w:rFonts w:ascii="Times New Roman" w:hAnsi="Times New Roman"/>
          <w:sz w:val="28"/>
        </w:rPr>
      </w:pPr>
      <w:r>
        <w:rPr>
          <w:rFonts w:ascii="Times New Roman" w:hAnsi="Times New Roman"/>
          <w:sz w:val="28"/>
        </w:rPr>
        <w:t>6) иных документов, подтверждающих профессиональные достижения, по желанию претендента.</w:t>
      </w:r>
    </w:p>
    <w:p w14:paraId="3C000000">
      <w:pPr>
        <w:spacing w:after="0" w:line="240" w:lineRule="auto"/>
        <w:ind w:firstLine="709" w:left="0"/>
        <w:jc w:val="both"/>
        <w:rPr>
          <w:rFonts w:ascii="Times New Roman" w:hAnsi="Times New Roman"/>
          <w:sz w:val="28"/>
        </w:rPr>
      </w:pPr>
      <w:r>
        <w:rPr>
          <w:rFonts w:ascii="Times New Roman" w:hAnsi="Times New Roman"/>
          <w:sz w:val="28"/>
        </w:rPr>
        <w:t>6. Заявка и документы, указанные в части 5 настоящего Положения направляются в Министерство одним из следующих способов:</w:t>
      </w:r>
    </w:p>
    <w:p w14:paraId="3D000000">
      <w:pPr>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b w:val="0"/>
          <w:color w:val="000000"/>
          <w:spacing w:val="0"/>
          <w:sz w:val="28"/>
        </w:rPr>
        <w:t>нарочно по адресу: г. Петропавловск-Камчатский, ул. Владивостокская, д. 2/1;</w:t>
      </w:r>
    </w:p>
    <w:p w14:paraId="3E000000">
      <w:pPr>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b w:val="0"/>
          <w:color w:val="000000"/>
          <w:spacing w:val="0"/>
          <w:sz w:val="28"/>
        </w:rPr>
        <w:t xml:space="preserve">посредством почтового отправления по адресу: 683017, </w:t>
      </w:r>
      <w:r>
        <w:br/>
      </w:r>
      <w:r>
        <w:rPr>
          <w:rFonts w:ascii="Times New Roman" w:hAnsi="Times New Roman"/>
          <w:b w:val="0"/>
          <w:color w:val="000000"/>
          <w:spacing w:val="0"/>
          <w:sz w:val="28"/>
        </w:rPr>
        <w:t xml:space="preserve">г. Петропавловск-Камчатский, ул. </w:t>
      </w:r>
      <w:r>
        <w:rPr>
          <w:rFonts w:ascii="Times New Roman" w:hAnsi="Times New Roman"/>
          <w:b w:val="0"/>
          <w:color w:val="000000"/>
          <w:spacing w:val="0"/>
          <w:sz w:val="28"/>
        </w:rPr>
        <w:t>Владивостокская, д. 2/1</w:t>
      </w:r>
      <w:r>
        <w:rPr>
          <w:rFonts w:ascii="Times New Roman" w:hAnsi="Times New Roman"/>
          <w:sz w:val="28"/>
        </w:rPr>
        <w:t>;</w:t>
      </w:r>
    </w:p>
    <w:p w14:paraId="3F000000">
      <w:pPr>
        <w:spacing w:after="0" w:line="240" w:lineRule="auto"/>
        <w:ind w:firstLine="709" w:left="0"/>
        <w:jc w:val="both"/>
        <w:rPr>
          <w:rFonts w:ascii="Times New Roman" w:hAnsi="Times New Roman"/>
          <w:sz w:val="28"/>
        </w:rPr>
      </w:pPr>
      <w:r>
        <w:rPr>
          <w:rFonts w:ascii="Times New Roman" w:hAnsi="Times New Roman"/>
          <w:sz w:val="28"/>
        </w:rPr>
        <w:t xml:space="preserve">3) в электронном виде на адрес электронной почты Министерства culture@kamgov.ru (цветные скан-копии в формате «pdf») с обязательным предоставлением на бумажном носителе нарочно или почтовым отправлением до окончания срока, указанного в пункте 3 части 3 настоящего Положения; </w:t>
      </w:r>
    </w:p>
    <w:p w14:paraId="40000000">
      <w:pPr>
        <w:spacing w:after="0" w:line="240" w:lineRule="auto"/>
        <w:ind w:firstLine="709" w:left="0"/>
        <w:jc w:val="both"/>
        <w:rPr>
          <w:rFonts w:ascii="Times New Roman" w:hAnsi="Times New Roman"/>
          <w:sz w:val="28"/>
        </w:rPr>
      </w:pPr>
      <w:r>
        <w:rPr>
          <w:rFonts w:ascii="Times New Roman" w:hAnsi="Times New Roman"/>
          <w:b w:val="0"/>
          <w:sz w:val="28"/>
        </w:rPr>
        <w:t>7. Претендент может п</w:t>
      </w:r>
      <w:r>
        <w:rPr>
          <w:rFonts w:ascii="Times New Roman" w:hAnsi="Times New Roman"/>
          <w:b w:val="0"/>
          <w:sz w:val="28"/>
        </w:rPr>
        <w:t xml:space="preserve">одать </w:t>
      </w:r>
      <w:r>
        <w:rPr>
          <w:rFonts w:ascii="Times New Roman" w:hAnsi="Times New Roman"/>
          <w:b w:val="0"/>
          <w:sz w:val="28"/>
        </w:rPr>
        <w:t>заявки на несколько</w:t>
      </w:r>
      <w:r>
        <w:rPr>
          <w:rFonts w:ascii="Times New Roman" w:hAnsi="Times New Roman"/>
          <w:b w:val="0"/>
          <w:sz w:val="28"/>
        </w:rPr>
        <w:t xml:space="preserve"> ва</w:t>
      </w:r>
      <w:r>
        <w:rPr>
          <w:rFonts w:ascii="Times New Roman" w:hAnsi="Times New Roman"/>
          <w:b w:val="0"/>
          <w:sz w:val="28"/>
        </w:rPr>
        <w:t>кантных должностей, включенных в перече</w:t>
      </w:r>
      <w:r>
        <w:rPr>
          <w:rFonts w:ascii="Times New Roman" w:hAnsi="Times New Roman"/>
          <w:b w:val="0"/>
          <w:sz w:val="28"/>
        </w:rPr>
        <w:t>нь</w:t>
      </w:r>
      <w:r>
        <w:rPr>
          <w:rFonts w:ascii="Times New Roman" w:hAnsi="Times New Roman"/>
          <w:sz w:val="28"/>
        </w:rPr>
        <w:t xml:space="preserve"> вакантн</w:t>
      </w:r>
      <w:r>
        <w:rPr>
          <w:rFonts w:ascii="Times New Roman" w:hAnsi="Times New Roman"/>
          <w:spacing w:val="-1"/>
          <w:sz w:val="28"/>
        </w:rPr>
        <w:t xml:space="preserve">ых </w:t>
      </w:r>
      <w:r>
        <w:rPr>
          <w:rFonts w:ascii="Times New Roman" w:hAnsi="Times New Roman"/>
          <w:sz w:val="28"/>
        </w:rPr>
        <w:t>должностей.</w:t>
      </w:r>
    </w:p>
    <w:p w14:paraId="41000000">
      <w:pPr>
        <w:spacing w:after="0" w:line="240" w:lineRule="auto"/>
        <w:ind w:firstLine="709" w:left="0"/>
        <w:jc w:val="both"/>
        <w:rPr>
          <w:rFonts w:ascii="Times New Roman" w:hAnsi="Times New Roman"/>
          <w:b w:val="0"/>
          <w:sz w:val="28"/>
        </w:rPr>
      </w:pPr>
      <w:r>
        <w:rPr>
          <w:rFonts w:ascii="Times New Roman" w:hAnsi="Times New Roman"/>
          <w:b w:val="0"/>
          <w:sz w:val="28"/>
        </w:rPr>
        <w:t>Заявка может быть отозвана претендентом в любое время до окончания проведения отбора путем подачи в Министерство заявления об отзыве заявки в произвольной форме.</w:t>
      </w:r>
    </w:p>
    <w:p w14:paraId="42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8. </w:t>
      </w:r>
      <w:r>
        <w:rPr>
          <w:rFonts w:ascii="Times New Roman" w:hAnsi="Times New Roman"/>
          <w:b w:val="0"/>
          <w:sz w:val="28"/>
        </w:rPr>
        <w:t>Отбор осуществляется путем рассмотрения и оценки заявок комиссией по критериям отбора, установленным частями 10 и 11 настоящего Положения.</w:t>
      </w:r>
    </w:p>
    <w:p w14:paraId="43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9. </w:t>
      </w:r>
      <w:r>
        <w:rPr>
          <w:rFonts w:ascii="Times New Roman" w:hAnsi="Times New Roman"/>
          <w:sz w:val="28"/>
        </w:rPr>
        <w:t xml:space="preserve">Основаниями для отказа в рассмотрении и оценки заявки комиссией </w:t>
      </w:r>
      <w:r>
        <w:rPr>
          <w:rFonts w:ascii="Times New Roman" w:hAnsi="Times New Roman"/>
          <w:sz w:val="28"/>
        </w:rPr>
        <w:t xml:space="preserve"> являются:</w:t>
      </w:r>
    </w:p>
    <w:p w14:paraId="44000000">
      <w:pPr>
        <w:spacing w:after="0" w:line="240" w:lineRule="auto"/>
        <w:ind w:firstLine="709" w:left="0"/>
        <w:jc w:val="both"/>
        <w:rPr>
          <w:rFonts w:ascii="Times New Roman" w:hAnsi="Times New Roman"/>
          <w:sz w:val="28"/>
        </w:rPr>
      </w:pPr>
      <w:r>
        <w:rPr>
          <w:rFonts w:ascii="Times New Roman" w:hAnsi="Times New Roman"/>
          <w:sz w:val="28"/>
        </w:rPr>
        <w:t>1) несоответствие претендента требованиям, установленным частью 4</w:t>
      </w:r>
      <w:r>
        <w:rPr>
          <w:rFonts w:ascii="Times New Roman" w:hAnsi="Times New Roman"/>
          <w:sz w:val="28"/>
        </w:rPr>
        <w:t xml:space="preserve"> настоящего Положения;</w:t>
      </w:r>
    </w:p>
    <w:p w14:paraId="45000000">
      <w:pPr>
        <w:spacing w:after="0" w:line="240" w:lineRule="auto"/>
        <w:ind w:firstLine="709" w:left="0"/>
        <w:rPr>
          <w:rFonts w:ascii="Times New Roman" w:hAnsi="Times New Roman"/>
          <w:sz w:val="28"/>
        </w:rPr>
      </w:pPr>
      <w:r>
        <w:rPr>
          <w:rFonts w:ascii="Times New Roman" w:hAnsi="Times New Roman"/>
          <w:sz w:val="28"/>
        </w:rPr>
        <w:t xml:space="preserve">2) </w:t>
      </w:r>
      <w:r>
        <w:rPr>
          <w:rFonts w:ascii="Times New Roman" w:hAnsi="Times New Roman"/>
          <w:sz w:val="28"/>
        </w:rPr>
        <w:t xml:space="preserve">представление </w:t>
      </w:r>
      <w:r>
        <w:rPr>
          <w:rFonts w:ascii="Times New Roman" w:hAnsi="Times New Roman"/>
          <w:sz w:val="28"/>
        </w:rPr>
        <w:t xml:space="preserve">заявки и </w:t>
      </w:r>
      <w:r>
        <w:rPr>
          <w:rFonts w:ascii="Times New Roman" w:hAnsi="Times New Roman"/>
          <w:sz w:val="28"/>
        </w:rPr>
        <w:t>документов, не соот</w:t>
      </w:r>
      <w:r>
        <w:rPr>
          <w:rFonts w:ascii="Times New Roman" w:hAnsi="Times New Roman"/>
          <w:sz w:val="28"/>
        </w:rPr>
        <w:t>ветствующих требованиям части 5</w:t>
      </w:r>
      <w:r>
        <w:rPr>
          <w:rFonts w:ascii="Times New Roman" w:hAnsi="Times New Roman"/>
          <w:sz w:val="28"/>
        </w:rPr>
        <w:t xml:space="preserve"> настоящего Положения;</w:t>
      </w:r>
    </w:p>
    <w:p w14:paraId="46000000">
      <w:pPr>
        <w:spacing w:after="0" w:line="240" w:lineRule="auto"/>
        <w:ind w:firstLine="709" w:left="0"/>
        <w:jc w:val="both"/>
        <w:rPr>
          <w:rFonts w:ascii="Times New Roman" w:hAnsi="Times New Roman"/>
          <w:sz w:val="28"/>
        </w:rPr>
      </w:pPr>
      <w:r>
        <w:rPr>
          <w:rFonts w:ascii="Times New Roman" w:hAnsi="Times New Roman"/>
          <w:sz w:val="28"/>
        </w:rPr>
        <w:t>3) пред</w:t>
      </w:r>
      <w:r>
        <w:rPr>
          <w:rFonts w:ascii="Times New Roman" w:hAnsi="Times New Roman"/>
          <w:sz w:val="28"/>
        </w:rPr>
        <w:t xml:space="preserve">ставление </w:t>
      </w:r>
      <w:r>
        <w:rPr>
          <w:rFonts w:ascii="Times New Roman" w:hAnsi="Times New Roman"/>
          <w:sz w:val="28"/>
        </w:rPr>
        <w:t xml:space="preserve">заявки и </w:t>
      </w:r>
      <w:r>
        <w:rPr>
          <w:rFonts w:ascii="Times New Roman" w:hAnsi="Times New Roman"/>
          <w:sz w:val="28"/>
        </w:rPr>
        <w:t xml:space="preserve">документов, </w:t>
      </w:r>
      <w:r>
        <w:rPr>
          <w:rFonts w:ascii="Times New Roman" w:hAnsi="Times New Roman"/>
          <w:sz w:val="28"/>
        </w:rPr>
        <w:t>указанных в части 5</w:t>
      </w:r>
      <w:r>
        <w:rPr>
          <w:rFonts w:ascii="Times New Roman" w:hAnsi="Times New Roman"/>
          <w:sz w:val="28"/>
        </w:rPr>
        <w:t xml:space="preserve"> настоящего Положения, </w:t>
      </w:r>
      <w:r>
        <w:rPr>
          <w:rFonts w:ascii="Times New Roman" w:hAnsi="Times New Roman"/>
          <w:sz w:val="28"/>
        </w:rPr>
        <w:t>содержащих недостоверные сведения;</w:t>
      </w:r>
    </w:p>
    <w:p w14:paraId="47000000">
      <w:pPr>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пред</w:t>
      </w:r>
      <w:r>
        <w:rPr>
          <w:rFonts w:ascii="Times New Roman" w:hAnsi="Times New Roman"/>
          <w:sz w:val="28"/>
        </w:rPr>
        <w:t>ставление не в полном объеме</w:t>
      </w:r>
      <w:r>
        <w:rPr>
          <w:rFonts w:ascii="Times New Roman" w:hAnsi="Times New Roman"/>
          <w:sz w:val="28"/>
        </w:rPr>
        <w:t xml:space="preserve"> </w:t>
      </w:r>
      <w:r>
        <w:rPr>
          <w:rFonts w:ascii="Times New Roman" w:hAnsi="Times New Roman"/>
          <w:sz w:val="28"/>
        </w:rPr>
        <w:t xml:space="preserve">заявки и </w:t>
      </w:r>
      <w:r>
        <w:rPr>
          <w:rFonts w:ascii="Times New Roman" w:hAnsi="Times New Roman"/>
          <w:sz w:val="28"/>
        </w:rPr>
        <w:t>документов, указанных в части 5</w:t>
      </w:r>
      <w:r>
        <w:rPr>
          <w:rFonts w:ascii="Times New Roman" w:hAnsi="Times New Roman"/>
          <w:sz w:val="28"/>
        </w:rPr>
        <w:t xml:space="preserve"> настоящего Положения</w:t>
      </w:r>
      <w:r>
        <w:rPr>
          <w:rFonts w:ascii="Times New Roman" w:hAnsi="Times New Roman"/>
          <w:sz w:val="28"/>
        </w:rPr>
        <w:t>,</w:t>
      </w:r>
      <w:r>
        <w:rPr>
          <w:rFonts w:ascii="Times New Roman" w:hAnsi="Times New Roman"/>
          <w:sz w:val="28"/>
        </w:rPr>
        <w:t xml:space="preserve"> либо представление их</w:t>
      </w:r>
      <w:r>
        <w:rPr>
          <w:rFonts w:ascii="Times New Roman" w:hAnsi="Times New Roman"/>
          <w:sz w:val="28"/>
        </w:rPr>
        <w:t xml:space="preserve"> </w:t>
      </w:r>
      <w:r>
        <w:rPr>
          <w:rFonts w:ascii="Times New Roman" w:hAnsi="Times New Roman"/>
          <w:sz w:val="28"/>
        </w:rPr>
        <w:t xml:space="preserve">по истечении срока, </w:t>
      </w:r>
      <w:r>
        <w:rPr>
          <w:rFonts w:ascii="Times New Roman" w:hAnsi="Times New Roman"/>
          <w:sz w:val="28"/>
        </w:rPr>
        <w:t>установленного</w:t>
      </w:r>
      <w:r>
        <w:rPr>
          <w:rFonts w:ascii="Times New Roman" w:hAnsi="Times New Roman"/>
          <w:sz w:val="28"/>
        </w:rPr>
        <w:t xml:space="preserve"> пунктом 3 части 3 настоящего Положения; </w:t>
      </w:r>
    </w:p>
    <w:p w14:paraId="48000000">
      <w:pPr>
        <w:spacing w:after="0" w:line="240" w:lineRule="auto"/>
        <w:ind w:firstLine="709" w:left="0"/>
        <w:jc w:val="both"/>
        <w:rPr>
          <w:rFonts w:ascii="Times New Roman" w:hAnsi="Times New Roman"/>
          <w:b w:val="0"/>
          <w:sz w:val="28"/>
        </w:rPr>
      </w:pPr>
      <w:r>
        <w:rPr>
          <w:rFonts w:ascii="Times New Roman" w:hAnsi="Times New Roman"/>
          <w:b w:val="0"/>
          <w:sz w:val="28"/>
        </w:rPr>
        <w:t>10. Основными  критериями отбора являются:</w:t>
      </w:r>
    </w:p>
    <w:p w14:paraId="49000000">
      <w:pPr>
        <w:spacing w:after="0" w:line="240" w:lineRule="auto"/>
        <w:ind w:firstLine="709" w:left="0"/>
        <w:jc w:val="both"/>
        <w:rPr>
          <w:rFonts w:ascii="Times New Roman" w:hAnsi="Times New Roman"/>
          <w:b w:val="0"/>
          <w:sz w:val="28"/>
        </w:rPr>
      </w:pPr>
      <w:r>
        <w:rPr>
          <w:rFonts w:ascii="Times New Roman" w:hAnsi="Times New Roman"/>
          <w:b w:val="0"/>
          <w:sz w:val="28"/>
        </w:rPr>
        <w:t>1) уровень образования и квалификации:</w:t>
      </w:r>
    </w:p>
    <w:p w14:paraId="4A000000">
      <w:pPr>
        <w:spacing w:after="0" w:line="240" w:lineRule="auto"/>
        <w:ind w:firstLine="709" w:left="0"/>
        <w:jc w:val="both"/>
        <w:rPr>
          <w:rFonts w:ascii="Times New Roman" w:hAnsi="Times New Roman"/>
          <w:b w:val="0"/>
          <w:sz w:val="28"/>
        </w:rPr>
      </w:pPr>
      <w:r>
        <w:rPr>
          <w:rFonts w:ascii="Times New Roman" w:hAnsi="Times New Roman"/>
          <w:b w:val="0"/>
          <w:sz w:val="28"/>
        </w:rPr>
        <w:t>а) высшее образование – 5 баллов;</w:t>
      </w:r>
    </w:p>
    <w:p w14:paraId="4B000000">
      <w:pPr>
        <w:spacing w:after="0" w:line="240" w:lineRule="auto"/>
        <w:ind w:firstLine="709" w:left="0"/>
        <w:jc w:val="both"/>
        <w:rPr>
          <w:rFonts w:ascii="Times New Roman" w:hAnsi="Times New Roman"/>
          <w:b w:val="0"/>
          <w:sz w:val="28"/>
        </w:rPr>
      </w:pPr>
      <w:r>
        <w:rPr>
          <w:rFonts w:ascii="Times New Roman" w:hAnsi="Times New Roman"/>
          <w:b w:val="0"/>
          <w:sz w:val="28"/>
        </w:rPr>
        <w:t>б) среднее профессиональное образование – 3 балла;</w:t>
      </w:r>
    </w:p>
    <w:p w14:paraId="4C000000">
      <w:pPr>
        <w:spacing w:after="0" w:line="240" w:lineRule="auto"/>
        <w:ind w:firstLine="709" w:left="0"/>
        <w:jc w:val="both"/>
        <w:rPr>
          <w:rFonts w:ascii="Times New Roman" w:hAnsi="Times New Roman"/>
          <w:b w:val="0"/>
          <w:sz w:val="28"/>
        </w:rPr>
      </w:pPr>
      <w:r>
        <w:rPr>
          <w:rFonts w:ascii="Times New Roman" w:hAnsi="Times New Roman"/>
          <w:b w:val="0"/>
          <w:sz w:val="28"/>
        </w:rPr>
        <w:t>в) завершение обучения в образовательной организации в году, предшествующем году проведения отбора – 3 балла;</w:t>
      </w:r>
    </w:p>
    <w:p w14:paraId="4D000000">
      <w:pPr>
        <w:spacing w:after="0" w:line="240" w:lineRule="auto"/>
        <w:ind w:firstLine="709" w:left="0"/>
        <w:jc w:val="both"/>
        <w:rPr>
          <w:rFonts w:ascii="Times New Roman" w:hAnsi="Times New Roman"/>
          <w:b w:val="0"/>
          <w:sz w:val="28"/>
        </w:rPr>
      </w:pPr>
      <w:r>
        <w:rPr>
          <w:rFonts w:ascii="Times New Roman" w:hAnsi="Times New Roman"/>
          <w:b w:val="0"/>
          <w:sz w:val="28"/>
        </w:rPr>
        <w:t>г) наличие документа об образовании с отличием – 4 балла;</w:t>
      </w:r>
    </w:p>
    <w:p w14:paraId="4E000000">
      <w:pPr>
        <w:spacing w:after="0" w:line="240" w:lineRule="auto"/>
        <w:ind w:firstLine="709" w:left="0"/>
        <w:jc w:val="both"/>
        <w:rPr>
          <w:rFonts w:ascii="Times New Roman" w:hAnsi="Times New Roman"/>
          <w:b w:val="0"/>
          <w:sz w:val="28"/>
        </w:rPr>
      </w:pPr>
      <w:r>
        <w:rPr>
          <w:rFonts w:ascii="Times New Roman" w:hAnsi="Times New Roman"/>
          <w:b w:val="0"/>
          <w:sz w:val="28"/>
        </w:rPr>
        <w:t>д) наличие документа о повышении квалификации (профессиональной переподготовке) в сфере культуры в период не ранее 2 лет до дня начала проведения отбора – 2 балла;</w:t>
      </w:r>
      <w:r>
        <w:rPr>
          <w:rFonts w:ascii="Times New Roman" w:hAnsi="Times New Roman"/>
          <w:b w:val="0"/>
          <w:sz w:val="28"/>
        </w:rPr>
        <w:t xml:space="preserve"> </w:t>
      </w:r>
    </w:p>
    <w:p w14:paraId="4F000000">
      <w:pPr>
        <w:spacing w:after="0" w:line="240" w:lineRule="auto"/>
        <w:ind w:firstLine="709" w:left="0"/>
        <w:jc w:val="both"/>
        <w:rPr>
          <w:rFonts w:ascii="Times New Roman" w:hAnsi="Times New Roman"/>
          <w:b w:val="0"/>
          <w:sz w:val="28"/>
        </w:rPr>
      </w:pPr>
      <w:r>
        <w:rPr>
          <w:rFonts w:ascii="Times New Roman" w:hAnsi="Times New Roman"/>
          <w:b w:val="0"/>
          <w:sz w:val="28"/>
        </w:rPr>
        <w:t>2) трудовой стаж претендента в сфере культуры:</w:t>
      </w:r>
    </w:p>
    <w:p w14:paraId="50000000">
      <w:pPr>
        <w:spacing w:after="0" w:line="240" w:lineRule="auto"/>
        <w:ind w:firstLine="709" w:left="0"/>
        <w:jc w:val="both"/>
        <w:rPr>
          <w:rFonts w:ascii="Times New Roman" w:hAnsi="Times New Roman"/>
          <w:b w:val="0"/>
          <w:sz w:val="28"/>
        </w:rPr>
      </w:pPr>
      <w:r>
        <w:rPr>
          <w:rFonts w:ascii="Times New Roman" w:hAnsi="Times New Roman"/>
          <w:b w:val="0"/>
          <w:sz w:val="28"/>
        </w:rPr>
        <w:t>а) до 1 года – 1 балл;</w:t>
      </w:r>
    </w:p>
    <w:p w14:paraId="51000000">
      <w:pPr>
        <w:spacing w:after="0" w:line="240" w:lineRule="auto"/>
        <w:ind w:firstLine="709" w:left="0"/>
        <w:jc w:val="both"/>
        <w:rPr>
          <w:rFonts w:ascii="Times New Roman" w:hAnsi="Times New Roman"/>
          <w:b w:val="0"/>
          <w:sz w:val="28"/>
        </w:rPr>
      </w:pPr>
      <w:r>
        <w:rPr>
          <w:rFonts w:ascii="Times New Roman" w:hAnsi="Times New Roman"/>
          <w:b w:val="0"/>
          <w:sz w:val="28"/>
        </w:rPr>
        <w:t>б) от 1 года до 5 лет – 2 балла;</w:t>
      </w:r>
    </w:p>
    <w:p w14:paraId="52000000">
      <w:pPr>
        <w:spacing w:after="0" w:line="240" w:lineRule="auto"/>
        <w:ind w:firstLine="709" w:left="0"/>
        <w:jc w:val="both"/>
        <w:rPr>
          <w:rFonts w:ascii="Times New Roman" w:hAnsi="Times New Roman"/>
          <w:b w:val="0"/>
          <w:sz w:val="28"/>
        </w:rPr>
      </w:pPr>
      <w:r>
        <w:rPr>
          <w:rFonts w:ascii="Times New Roman" w:hAnsi="Times New Roman"/>
          <w:b w:val="0"/>
          <w:sz w:val="28"/>
        </w:rPr>
        <w:t>в) от 5 до 10 лет – 3 балла;</w:t>
      </w:r>
    </w:p>
    <w:p w14:paraId="53000000">
      <w:pPr>
        <w:spacing w:after="0" w:line="240" w:lineRule="auto"/>
        <w:ind w:firstLine="709" w:left="0"/>
        <w:jc w:val="both"/>
        <w:rPr>
          <w:rFonts w:ascii="Times New Roman" w:hAnsi="Times New Roman"/>
          <w:b w:val="0"/>
          <w:sz w:val="28"/>
        </w:rPr>
      </w:pPr>
      <w:r>
        <w:rPr>
          <w:rFonts w:ascii="Times New Roman" w:hAnsi="Times New Roman"/>
          <w:b w:val="0"/>
          <w:sz w:val="28"/>
        </w:rPr>
        <w:t>г) свыше 10 лет – 5 баллов;</w:t>
      </w:r>
    </w:p>
    <w:p w14:paraId="54000000">
      <w:pPr>
        <w:spacing w:after="0" w:line="240" w:lineRule="auto"/>
        <w:ind w:firstLine="709" w:left="0"/>
        <w:jc w:val="both"/>
        <w:rPr>
          <w:rFonts w:ascii="Times New Roman" w:hAnsi="Times New Roman"/>
          <w:b w:val="0"/>
          <w:sz w:val="28"/>
        </w:rPr>
      </w:pPr>
      <w:r>
        <w:rPr>
          <w:rFonts w:ascii="Times New Roman" w:hAnsi="Times New Roman"/>
          <w:b w:val="0"/>
          <w:sz w:val="28"/>
        </w:rPr>
        <w:t>д) отсутствие стажа в сфере культуры – 0 баллов.</w:t>
      </w:r>
    </w:p>
    <w:p w14:paraId="55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3) профессиональные заслуги претендента в сфере культуры: наличие государственных наград Российской Федерации, наград Камчатского края, ведомственных наград в области культуры и (или) искусства либо дипломов, грамот, удостоверений, званий лауреатов международных и краевых фестивалей, конкурсов в области культуры и или искусства (учитывается уровень наивысшего достижения) </w:t>
      </w:r>
    </w:p>
    <w:p w14:paraId="56000000">
      <w:pPr>
        <w:spacing w:after="0" w:line="240" w:lineRule="auto"/>
        <w:ind w:firstLine="709" w:left="0"/>
        <w:jc w:val="both"/>
        <w:rPr>
          <w:rFonts w:ascii="Times New Roman" w:hAnsi="Times New Roman"/>
          <w:b w:val="0"/>
          <w:sz w:val="28"/>
        </w:rPr>
      </w:pPr>
      <w:r>
        <w:rPr>
          <w:rFonts w:ascii="Times New Roman" w:hAnsi="Times New Roman"/>
          <w:b w:val="0"/>
          <w:sz w:val="28"/>
        </w:rPr>
        <w:t>а) муниципальный уровень – 1 балл;</w:t>
      </w:r>
    </w:p>
    <w:p w14:paraId="57000000">
      <w:pPr>
        <w:spacing w:after="0" w:line="240" w:lineRule="auto"/>
        <w:ind w:firstLine="709" w:left="0"/>
        <w:jc w:val="both"/>
        <w:rPr>
          <w:rFonts w:ascii="Times New Roman" w:hAnsi="Times New Roman"/>
          <w:b w:val="0"/>
          <w:sz w:val="28"/>
        </w:rPr>
      </w:pPr>
      <w:r>
        <w:rPr>
          <w:rFonts w:ascii="Times New Roman" w:hAnsi="Times New Roman"/>
          <w:b w:val="0"/>
          <w:sz w:val="28"/>
        </w:rPr>
        <w:t>б) региональный уровень – 3 балла;</w:t>
      </w:r>
    </w:p>
    <w:p w14:paraId="58000000">
      <w:pPr>
        <w:spacing w:after="0" w:line="240" w:lineRule="auto"/>
        <w:ind w:firstLine="709" w:left="0"/>
        <w:jc w:val="both"/>
        <w:rPr>
          <w:rFonts w:ascii="Times New Roman" w:hAnsi="Times New Roman"/>
          <w:b w:val="0"/>
          <w:sz w:val="28"/>
        </w:rPr>
      </w:pPr>
      <w:r>
        <w:rPr>
          <w:rFonts w:ascii="Times New Roman" w:hAnsi="Times New Roman"/>
          <w:b w:val="0"/>
          <w:sz w:val="28"/>
        </w:rPr>
        <w:t>в) федеральный уровень – 5 баллов;</w:t>
      </w:r>
    </w:p>
    <w:p w14:paraId="59000000">
      <w:pPr>
        <w:spacing w:after="0" w:before="0" w:line="240" w:lineRule="auto"/>
        <w:ind w:firstLine="709" w:left="0"/>
        <w:jc w:val="both"/>
        <w:rPr>
          <w:rFonts w:ascii="Times New Roman" w:hAnsi="Times New Roman"/>
          <w:b w:val="0"/>
          <w:sz w:val="28"/>
        </w:rPr>
      </w:pPr>
      <w:r>
        <w:rPr>
          <w:rFonts w:ascii="Times New Roman" w:hAnsi="Times New Roman"/>
          <w:b w:val="0"/>
          <w:sz w:val="28"/>
        </w:rPr>
        <w:t>г) международный уровень – 6 баллов;</w:t>
      </w:r>
    </w:p>
    <w:p w14:paraId="5A000000">
      <w:pPr>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3) переезд к новому месту работы на расстояние от места его настоящего проживания (для проживающих на территории Камчатского края) или от </w:t>
      </w:r>
      <w:r>
        <w:br/>
      </w:r>
      <w:r>
        <w:rPr>
          <w:rFonts w:ascii="Times New Roman" w:hAnsi="Times New Roman"/>
          <w:b w:val="0"/>
          <w:sz w:val="28"/>
        </w:rPr>
        <w:t>г. Петропавловска-Камчатского (для проживающих за пределами Камчатского края):</w:t>
      </w:r>
    </w:p>
    <w:p w14:paraId="5B000000">
      <w:pPr>
        <w:spacing w:after="0" w:before="0" w:line="240" w:lineRule="auto"/>
        <w:ind w:firstLine="709" w:left="0"/>
        <w:jc w:val="both"/>
        <w:rPr>
          <w:rFonts w:ascii="Times New Roman" w:hAnsi="Times New Roman"/>
          <w:b w:val="0"/>
          <w:sz w:val="28"/>
        </w:rPr>
      </w:pPr>
      <w:r>
        <w:rPr>
          <w:rFonts w:ascii="Times New Roman" w:hAnsi="Times New Roman"/>
          <w:b w:val="0"/>
          <w:sz w:val="28"/>
        </w:rPr>
        <w:t>а) до 50 км – 1 балл;</w:t>
      </w:r>
    </w:p>
    <w:p w14:paraId="5C000000">
      <w:pPr>
        <w:spacing w:after="0" w:before="0" w:line="240" w:lineRule="auto"/>
        <w:ind w:firstLine="709" w:left="0"/>
        <w:jc w:val="both"/>
        <w:rPr>
          <w:rFonts w:ascii="Times New Roman" w:hAnsi="Times New Roman"/>
          <w:b w:val="0"/>
          <w:sz w:val="28"/>
        </w:rPr>
      </w:pPr>
      <w:r>
        <w:rPr>
          <w:rFonts w:ascii="Times New Roman" w:hAnsi="Times New Roman"/>
          <w:b w:val="0"/>
          <w:sz w:val="28"/>
        </w:rPr>
        <w:t>б) от 51 до 100 км – 3 балла;</w:t>
      </w:r>
    </w:p>
    <w:p w14:paraId="5D000000">
      <w:pPr>
        <w:spacing w:after="0" w:before="0" w:line="240" w:lineRule="auto"/>
        <w:ind w:firstLine="709" w:left="0"/>
        <w:jc w:val="both"/>
        <w:rPr>
          <w:rFonts w:ascii="Times New Roman" w:hAnsi="Times New Roman"/>
          <w:b w:val="0"/>
          <w:sz w:val="28"/>
        </w:rPr>
      </w:pPr>
      <w:r>
        <w:rPr>
          <w:rFonts w:ascii="Times New Roman" w:hAnsi="Times New Roman"/>
          <w:b w:val="0"/>
          <w:sz w:val="28"/>
        </w:rPr>
        <w:t>в) от 101 до 250 км – 5 баллов;</w:t>
      </w:r>
    </w:p>
    <w:p w14:paraId="5E000000">
      <w:pPr>
        <w:spacing w:after="0" w:before="0" w:line="240" w:lineRule="auto"/>
        <w:ind w:firstLine="709" w:left="0"/>
        <w:jc w:val="both"/>
        <w:rPr>
          <w:rFonts w:ascii="Times New Roman" w:hAnsi="Times New Roman"/>
          <w:b w:val="0"/>
          <w:sz w:val="28"/>
        </w:rPr>
      </w:pPr>
      <w:r>
        <w:rPr>
          <w:rFonts w:ascii="Times New Roman" w:hAnsi="Times New Roman"/>
          <w:b w:val="0"/>
          <w:sz w:val="28"/>
        </w:rPr>
        <w:t>г) от 251 до 500 км – 7 баллов;</w:t>
      </w:r>
    </w:p>
    <w:p w14:paraId="5F000000">
      <w:pPr>
        <w:spacing w:after="0" w:before="0" w:line="240" w:lineRule="auto"/>
        <w:ind w:firstLine="709" w:left="0"/>
        <w:jc w:val="both"/>
        <w:rPr>
          <w:rFonts w:ascii="Times New Roman" w:hAnsi="Times New Roman"/>
          <w:b w:val="0"/>
          <w:sz w:val="28"/>
        </w:rPr>
      </w:pPr>
      <w:r>
        <w:rPr>
          <w:rFonts w:ascii="Times New Roman" w:hAnsi="Times New Roman"/>
          <w:b w:val="0"/>
          <w:sz w:val="28"/>
        </w:rPr>
        <w:t>д) свыше 500 км – 10 баллов</w:t>
      </w:r>
      <w:r>
        <w:rPr>
          <w:rFonts w:ascii="Times New Roman" w:hAnsi="Times New Roman"/>
          <w:b w:val="0"/>
          <w:sz w:val="28"/>
        </w:rPr>
        <w:t>.</w:t>
      </w:r>
    </w:p>
    <w:p w14:paraId="60000000">
      <w:pPr>
        <w:spacing w:after="0" w:before="0" w:line="240" w:lineRule="auto"/>
        <w:ind w:firstLine="709" w:left="0"/>
        <w:jc w:val="both"/>
        <w:rPr>
          <w:rFonts w:ascii="Times New Roman" w:hAnsi="Times New Roman"/>
          <w:b w:val="0"/>
          <w:sz w:val="28"/>
        </w:rPr>
      </w:pPr>
      <w:r>
        <w:rPr>
          <w:rFonts w:ascii="Times New Roman" w:hAnsi="Times New Roman"/>
          <w:b w:val="0"/>
          <w:sz w:val="28"/>
        </w:rPr>
        <w:t>11. Дополнительными критериями отбора по направлениям деятельности являются:</w:t>
      </w:r>
    </w:p>
    <w:p w14:paraId="61000000">
      <w:pPr>
        <w:spacing w:after="0" w:before="0" w:line="240" w:lineRule="auto"/>
        <w:ind w:firstLine="709" w:left="0"/>
        <w:jc w:val="both"/>
        <w:rPr>
          <w:rFonts w:ascii="Times New Roman" w:hAnsi="Times New Roman"/>
          <w:b w:val="0"/>
          <w:sz w:val="28"/>
        </w:rPr>
      </w:pPr>
      <w:r>
        <w:rPr>
          <w:rFonts w:ascii="Times New Roman" w:hAnsi="Times New Roman"/>
          <w:b w:val="0"/>
          <w:sz w:val="28"/>
        </w:rPr>
        <w:t>1) для культурно-досуговых учреждений:</w:t>
      </w:r>
    </w:p>
    <w:p w14:paraId="62000000">
      <w:pPr>
        <w:spacing w:after="0" w:before="0" w:line="240" w:lineRule="auto"/>
        <w:ind w:firstLine="709" w:left="0"/>
        <w:jc w:val="both"/>
        <w:rPr>
          <w:rFonts w:ascii="Times New Roman" w:hAnsi="Times New Roman"/>
          <w:b w:val="0"/>
          <w:sz w:val="28"/>
        </w:rPr>
      </w:pPr>
      <w:r>
        <w:rPr>
          <w:rFonts w:ascii="Times New Roman" w:hAnsi="Times New Roman"/>
          <w:b w:val="0"/>
          <w:sz w:val="28"/>
        </w:rPr>
        <w:t>а) в</w:t>
      </w:r>
      <w:r>
        <w:rPr>
          <w:rFonts w:ascii="Times New Roman" w:hAnsi="Times New Roman"/>
          <w:b w:val="0"/>
          <w:sz w:val="28"/>
        </w:rPr>
        <w:t xml:space="preserve">ладение программами для создания афиш, видеомонтажа (Adobe Suite, Canva и т.п.) </w:t>
      </w:r>
      <w:r>
        <w:rPr>
          <w:rFonts w:ascii="Times New Roman" w:hAnsi="Times New Roman"/>
          <w:b w:val="0"/>
          <w:sz w:val="28"/>
        </w:rPr>
        <w:t>–</w:t>
      </w:r>
      <w:r>
        <w:rPr>
          <w:rFonts w:ascii="Times New Roman" w:hAnsi="Times New Roman"/>
          <w:b w:val="0"/>
          <w:sz w:val="28"/>
        </w:rPr>
        <w:t>1</w:t>
      </w:r>
      <w:r>
        <w:rPr>
          <w:rFonts w:ascii="Times New Roman" w:hAnsi="Times New Roman"/>
          <w:b w:val="0"/>
          <w:sz w:val="28"/>
        </w:rPr>
        <w:t xml:space="preserve"> балл;</w:t>
      </w:r>
    </w:p>
    <w:p w14:paraId="63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б) опыт работы с детской аудиторией </w:t>
      </w:r>
      <w:r>
        <w:rPr>
          <w:rFonts w:ascii="Times New Roman" w:hAnsi="Times New Roman"/>
          <w:b w:val="0"/>
          <w:sz w:val="28"/>
        </w:rPr>
        <w:t>–</w:t>
      </w:r>
      <w:r>
        <w:rPr>
          <w:rFonts w:ascii="Times New Roman" w:hAnsi="Times New Roman"/>
          <w:b w:val="0"/>
          <w:sz w:val="28"/>
        </w:rPr>
        <w:t>1</w:t>
      </w:r>
      <w:r>
        <w:rPr>
          <w:rFonts w:ascii="Times New Roman" w:hAnsi="Times New Roman"/>
          <w:b w:val="0"/>
          <w:sz w:val="28"/>
        </w:rPr>
        <w:t xml:space="preserve"> балл;</w:t>
      </w:r>
    </w:p>
    <w:p w14:paraId="64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в) п</w:t>
      </w:r>
      <w:r>
        <w:rPr>
          <w:rFonts w:ascii="Times New Roman" w:hAnsi="Times New Roman"/>
          <w:b w:val="0"/>
          <w:sz w:val="28"/>
        </w:rPr>
        <w:t>роведение мероприятий с участием</w:t>
      </w:r>
      <w:r>
        <w:rPr>
          <w:rFonts w:ascii="Times New Roman" w:hAnsi="Times New Roman"/>
          <w:b w:val="0"/>
          <w:sz w:val="28"/>
        </w:rPr>
        <w:t xml:space="preserve"> более </w:t>
      </w:r>
      <w:r>
        <w:rPr>
          <w:rFonts w:ascii="Times New Roman" w:hAnsi="Times New Roman"/>
          <w:b w:val="0"/>
          <w:sz w:val="28"/>
        </w:rPr>
        <w:t>200 человек</w:t>
      </w:r>
      <w:r>
        <w:rPr>
          <w:rFonts w:ascii="Times New Roman" w:hAnsi="Times New Roman"/>
          <w:b w:val="0"/>
          <w:sz w:val="28"/>
        </w:rPr>
        <w:t> </w:t>
      </w:r>
      <w:r>
        <w:rPr>
          <w:rFonts w:ascii="Times New Roman" w:hAnsi="Times New Roman"/>
          <w:b w:val="0"/>
          <w:sz w:val="28"/>
        </w:rPr>
        <w:t>–</w:t>
      </w:r>
      <w:r>
        <w:rPr>
          <w:rFonts w:ascii="Times New Roman" w:hAnsi="Times New Roman"/>
          <w:b w:val="0"/>
          <w:sz w:val="28"/>
        </w:rPr>
        <w:t> 1</w:t>
      </w:r>
      <w:r>
        <w:rPr>
          <w:rFonts w:ascii="Times New Roman" w:hAnsi="Times New Roman"/>
          <w:b w:val="0"/>
          <w:sz w:val="28"/>
        </w:rPr>
        <w:t xml:space="preserve"> балл;</w:t>
      </w:r>
    </w:p>
    <w:p w14:paraId="65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г) р</w:t>
      </w:r>
      <w:r>
        <w:rPr>
          <w:rFonts w:ascii="Times New Roman" w:hAnsi="Times New Roman"/>
          <w:b w:val="0"/>
          <w:sz w:val="28"/>
        </w:rPr>
        <w:t xml:space="preserve">еализация социальных проектов (инклюзивные программы и т.п.) </w:t>
      </w:r>
      <w:r>
        <w:rPr>
          <w:rFonts w:ascii="Times New Roman" w:hAnsi="Times New Roman"/>
          <w:b w:val="0"/>
          <w:sz w:val="28"/>
        </w:rPr>
        <w:t xml:space="preserve">– </w:t>
      </w:r>
      <w:r>
        <w:rPr>
          <w:rFonts w:ascii="Times New Roman" w:hAnsi="Times New Roman"/>
          <w:b w:val="0"/>
          <w:sz w:val="28"/>
        </w:rPr>
        <w:t>1</w:t>
      </w:r>
      <w:r>
        <w:rPr>
          <w:rFonts w:ascii="Times New Roman" w:hAnsi="Times New Roman"/>
          <w:b w:val="0"/>
          <w:sz w:val="28"/>
        </w:rPr>
        <w:t xml:space="preserve"> балл;</w:t>
      </w:r>
    </w:p>
    <w:p w14:paraId="66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д) использование digital-технологий (онлайн-трансляции, VR-мероприятия и т.п.)  – 1</w:t>
      </w:r>
      <w:r>
        <w:rPr>
          <w:rFonts w:ascii="Times New Roman" w:hAnsi="Times New Roman"/>
          <w:b w:val="0"/>
          <w:sz w:val="28"/>
        </w:rPr>
        <w:t xml:space="preserve"> балл;</w:t>
      </w:r>
    </w:p>
    <w:p w14:paraId="67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е) разработка авторских программ (клубы, мастер-классы и т.п.) </w:t>
      </w:r>
      <w:r>
        <w:rPr>
          <w:rFonts w:ascii="Times New Roman" w:hAnsi="Times New Roman"/>
          <w:b w:val="0"/>
          <w:sz w:val="28"/>
        </w:rPr>
        <w:t>–</w:t>
      </w:r>
      <w:r>
        <w:rPr>
          <w:rFonts w:ascii="Times New Roman" w:hAnsi="Times New Roman"/>
          <w:b w:val="0"/>
          <w:sz w:val="28"/>
        </w:rPr>
        <w:t>1</w:t>
      </w:r>
      <w:r>
        <w:rPr>
          <w:rFonts w:ascii="Times New Roman" w:hAnsi="Times New Roman"/>
          <w:b w:val="0"/>
          <w:sz w:val="28"/>
        </w:rPr>
        <w:t xml:space="preserve"> балл;</w:t>
      </w:r>
    </w:p>
    <w:p w14:paraId="68000000">
      <w:pPr>
        <w:spacing w:after="0" w:before="0" w:line="240" w:lineRule="auto"/>
        <w:ind w:firstLine="709" w:left="0"/>
        <w:jc w:val="both"/>
        <w:rPr>
          <w:rFonts w:ascii="Times New Roman" w:hAnsi="Times New Roman"/>
          <w:b w:val="0"/>
          <w:sz w:val="28"/>
        </w:rPr>
      </w:pPr>
      <w:r>
        <w:rPr>
          <w:rFonts w:ascii="Times New Roman" w:hAnsi="Times New Roman"/>
          <w:b w:val="0"/>
          <w:sz w:val="28"/>
        </w:rPr>
        <w:t>2) для библиотечных учреждений:</w:t>
      </w:r>
    </w:p>
    <w:p w14:paraId="69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а) в</w:t>
      </w:r>
      <w:r>
        <w:rPr>
          <w:rFonts w:ascii="Times New Roman" w:hAnsi="Times New Roman"/>
          <w:b w:val="0"/>
          <w:sz w:val="28"/>
        </w:rPr>
        <w:t xml:space="preserve">ладение системами электронной каталогизации (ИРБИС, MARC и т.п.) </w:t>
      </w:r>
      <w:r>
        <w:rPr>
          <w:rFonts w:ascii="Times New Roman" w:hAnsi="Times New Roman"/>
          <w:b w:val="0"/>
          <w:sz w:val="28"/>
        </w:rPr>
        <w:t>–</w:t>
      </w:r>
      <w:r>
        <w:rPr>
          <w:rFonts w:ascii="Times New Roman" w:hAnsi="Times New Roman"/>
          <w:b w:val="0"/>
          <w:sz w:val="28"/>
        </w:rPr>
        <w:t> 1</w:t>
      </w:r>
      <w:r>
        <w:rPr>
          <w:rFonts w:ascii="Times New Roman" w:hAnsi="Times New Roman"/>
          <w:b w:val="0"/>
          <w:sz w:val="28"/>
        </w:rPr>
        <w:t xml:space="preserve"> балл;</w:t>
      </w:r>
    </w:p>
    <w:p w14:paraId="6A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б) опыт организации литературных фестивалей, квестов, лекториев </w:t>
      </w:r>
      <w:r>
        <w:rPr>
          <w:rFonts w:ascii="Times New Roman" w:hAnsi="Times New Roman"/>
          <w:b w:val="0"/>
          <w:sz w:val="28"/>
        </w:rPr>
        <w:t xml:space="preserve">– </w:t>
      </w:r>
      <w:r>
        <w:rPr>
          <w:rFonts w:ascii="Times New Roman" w:hAnsi="Times New Roman"/>
          <w:b w:val="0"/>
          <w:sz w:val="28"/>
        </w:rPr>
        <w:t>1</w:t>
      </w:r>
      <w:r>
        <w:rPr>
          <w:rFonts w:ascii="Times New Roman" w:hAnsi="Times New Roman"/>
          <w:b w:val="0"/>
          <w:sz w:val="28"/>
        </w:rPr>
        <w:t xml:space="preserve"> балл;</w:t>
      </w:r>
    </w:p>
    <w:p w14:paraId="6B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в) участие в исследовательских проектах (краеведческие архивы и т.п.) </w:t>
      </w:r>
      <w:r>
        <w:rPr>
          <w:rFonts w:ascii="Times New Roman" w:hAnsi="Times New Roman"/>
          <w:b w:val="0"/>
          <w:sz w:val="28"/>
        </w:rPr>
        <w:t xml:space="preserve">– </w:t>
      </w:r>
      <w:r>
        <w:rPr>
          <w:rFonts w:ascii="Times New Roman" w:hAnsi="Times New Roman"/>
          <w:b w:val="0"/>
          <w:sz w:val="28"/>
        </w:rPr>
        <w:t>1</w:t>
      </w:r>
      <w:r>
        <w:rPr>
          <w:rFonts w:ascii="Times New Roman" w:hAnsi="Times New Roman"/>
          <w:b w:val="0"/>
          <w:sz w:val="28"/>
        </w:rPr>
        <w:t xml:space="preserve"> балл;</w:t>
      </w:r>
    </w:p>
    <w:p w14:paraId="6C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г) с</w:t>
      </w:r>
      <w:r>
        <w:rPr>
          <w:rFonts w:ascii="Times New Roman" w:hAnsi="Times New Roman"/>
          <w:b w:val="0"/>
          <w:sz w:val="28"/>
        </w:rPr>
        <w:t xml:space="preserve">оздание электронных ресурсов (виртуальные выставки, онлайн-читальни и т.п.) </w:t>
      </w:r>
      <w:r>
        <w:rPr>
          <w:rFonts w:ascii="Times New Roman" w:hAnsi="Times New Roman"/>
          <w:b w:val="0"/>
          <w:sz w:val="28"/>
        </w:rPr>
        <w:t>–</w:t>
      </w:r>
      <w:r>
        <w:rPr>
          <w:rFonts w:ascii="Times New Roman" w:hAnsi="Times New Roman"/>
          <w:b w:val="0"/>
          <w:sz w:val="28"/>
        </w:rPr>
        <w:t> 1</w:t>
      </w:r>
      <w:r>
        <w:rPr>
          <w:rFonts w:ascii="Times New Roman" w:hAnsi="Times New Roman"/>
          <w:b w:val="0"/>
          <w:sz w:val="28"/>
        </w:rPr>
        <w:t xml:space="preserve"> балл;</w:t>
      </w:r>
    </w:p>
    <w:p w14:paraId="6D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д) работа с социальными сетями для продвижения услуг </w:t>
      </w:r>
      <w:r>
        <w:rPr>
          <w:rFonts w:ascii="Times New Roman" w:hAnsi="Times New Roman"/>
          <w:b w:val="0"/>
          <w:sz w:val="28"/>
        </w:rPr>
        <w:t>–</w:t>
      </w:r>
      <w:r>
        <w:rPr>
          <w:rFonts w:ascii="Times New Roman" w:hAnsi="Times New Roman"/>
          <w:b w:val="0"/>
          <w:sz w:val="28"/>
        </w:rPr>
        <w:t> 1</w:t>
      </w:r>
      <w:r>
        <w:rPr>
          <w:rFonts w:ascii="Times New Roman" w:hAnsi="Times New Roman"/>
          <w:b w:val="0"/>
          <w:sz w:val="28"/>
        </w:rPr>
        <w:t xml:space="preserve"> балл;</w:t>
      </w:r>
    </w:p>
    <w:p w14:paraId="6E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е) о</w:t>
      </w:r>
      <w:r>
        <w:rPr>
          <w:rFonts w:ascii="Times New Roman" w:hAnsi="Times New Roman"/>
          <w:b w:val="0"/>
          <w:sz w:val="28"/>
        </w:rPr>
        <w:t xml:space="preserve">пыт работы с редкими фондами или реставрацией книг </w:t>
      </w:r>
      <w:r>
        <w:rPr>
          <w:rFonts w:ascii="Times New Roman" w:hAnsi="Times New Roman"/>
          <w:b w:val="0"/>
          <w:sz w:val="28"/>
        </w:rPr>
        <w:t xml:space="preserve">– </w:t>
      </w:r>
      <w:r>
        <w:rPr>
          <w:rFonts w:ascii="Times New Roman" w:hAnsi="Times New Roman"/>
          <w:b w:val="0"/>
          <w:sz w:val="28"/>
        </w:rPr>
        <w:t>1</w:t>
      </w:r>
      <w:r>
        <w:rPr>
          <w:rFonts w:ascii="Times New Roman" w:hAnsi="Times New Roman"/>
          <w:b w:val="0"/>
          <w:sz w:val="28"/>
        </w:rPr>
        <w:t xml:space="preserve"> балл;</w:t>
      </w:r>
    </w:p>
    <w:p w14:paraId="6F000000">
      <w:pPr>
        <w:spacing w:after="0" w:line="240" w:lineRule="auto"/>
        <w:ind w:firstLine="709" w:left="0"/>
        <w:jc w:val="both"/>
        <w:rPr>
          <w:rFonts w:ascii="Times New Roman" w:hAnsi="Times New Roman"/>
          <w:b w:val="0"/>
          <w:sz w:val="28"/>
        </w:rPr>
      </w:pPr>
      <w:r>
        <w:rPr>
          <w:rFonts w:ascii="Times New Roman" w:hAnsi="Times New Roman"/>
          <w:b w:val="0"/>
          <w:sz w:val="28"/>
        </w:rPr>
        <w:t>3) для музейных учреждений:</w:t>
      </w:r>
    </w:p>
    <w:p w14:paraId="70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а) участие в создании экспозиций или реставрации артефактов </w:t>
      </w:r>
      <w:r>
        <w:rPr>
          <w:rFonts w:ascii="Times New Roman" w:hAnsi="Times New Roman"/>
          <w:b w:val="0"/>
          <w:sz w:val="28"/>
        </w:rPr>
        <w:t>–</w:t>
      </w:r>
      <w:r>
        <w:rPr>
          <w:rFonts w:ascii="Times New Roman" w:hAnsi="Times New Roman"/>
          <w:b w:val="0"/>
          <w:sz w:val="28"/>
        </w:rPr>
        <w:t> 1</w:t>
      </w:r>
      <w:r>
        <w:rPr>
          <w:rFonts w:ascii="Times New Roman" w:hAnsi="Times New Roman"/>
          <w:b w:val="0"/>
          <w:sz w:val="28"/>
        </w:rPr>
        <w:t xml:space="preserve"> балл;</w:t>
      </w:r>
    </w:p>
    <w:p w14:paraId="71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б) п</w:t>
      </w:r>
      <w:r>
        <w:rPr>
          <w:rFonts w:ascii="Times New Roman" w:hAnsi="Times New Roman"/>
          <w:b w:val="0"/>
          <w:sz w:val="28"/>
        </w:rPr>
        <w:t xml:space="preserve">убликации в рецензируемых журналах </w:t>
      </w:r>
      <w:r>
        <w:rPr>
          <w:rFonts w:ascii="Times New Roman" w:hAnsi="Times New Roman"/>
          <w:b w:val="0"/>
          <w:sz w:val="28"/>
        </w:rPr>
        <w:t xml:space="preserve">– </w:t>
      </w:r>
      <w:r>
        <w:rPr>
          <w:rFonts w:ascii="Times New Roman" w:hAnsi="Times New Roman"/>
          <w:b w:val="0"/>
          <w:sz w:val="28"/>
        </w:rPr>
        <w:t>1</w:t>
      </w:r>
      <w:r>
        <w:rPr>
          <w:rFonts w:ascii="Times New Roman" w:hAnsi="Times New Roman"/>
          <w:b w:val="0"/>
          <w:sz w:val="28"/>
        </w:rPr>
        <w:t xml:space="preserve"> балл;</w:t>
      </w:r>
    </w:p>
    <w:p w14:paraId="72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в) участие в археологических экспедициях </w:t>
      </w:r>
      <w:r>
        <w:rPr>
          <w:rFonts w:ascii="Times New Roman" w:hAnsi="Times New Roman"/>
          <w:b w:val="0"/>
          <w:sz w:val="28"/>
        </w:rPr>
        <w:t>–</w:t>
      </w:r>
      <w:r>
        <w:rPr>
          <w:rFonts w:ascii="Times New Roman" w:hAnsi="Times New Roman"/>
          <w:b w:val="0"/>
          <w:sz w:val="28"/>
        </w:rPr>
        <w:t> 1</w:t>
      </w:r>
      <w:r>
        <w:rPr>
          <w:rFonts w:ascii="Times New Roman" w:hAnsi="Times New Roman"/>
          <w:b w:val="0"/>
          <w:sz w:val="28"/>
        </w:rPr>
        <w:t xml:space="preserve"> балл;</w:t>
      </w:r>
    </w:p>
    <w:p w14:paraId="73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г) р</w:t>
      </w:r>
      <w:r>
        <w:rPr>
          <w:rFonts w:ascii="Times New Roman" w:hAnsi="Times New Roman"/>
          <w:b w:val="0"/>
          <w:sz w:val="28"/>
        </w:rPr>
        <w:t xml:space="preserve">азработка мультимедийных гидов или VR-туров </w:t>
      </w:r>
      <w:r>
        <w:rPr>
          <w:rFonts w:ascii="Times New Roman" w:hAnsi="Times New Roman"/>
          <w:b w:val="0"/>
          <w:sz w:val="28"/>
        </w:rPr>
        <w:t>–</w:t>
      </w:r>
      <w:r>
        <w:rPr>
          <w:rFonts w:ascii="Times New Roman" w:hAnsi="Times New Roman"/>
          <w:b w:val="0"/>
          <w:sz w:val="28"/>
        </w:rPr>
        <w:t xml:space="preserve"> 1</w:t>
      </w:r>
      <w:r>
        <w:rPr>
          <w:rFonts w:ascii="Times New Roman" w:hAnsi="Times New Roman"/>
          <w:b w:val="0"/>
          <w:sz w:val="28"/>
        </w:rPr>
        <w:t xml:space="preserve"> балл;</w:t>
      </w:r>
    </w:p>
    <w:p w14:paraId="74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д) организация интерактивных выставок </w:t>
      </w:r>
      <w:r>
        <w:rPr>
          <w:rFonts w:ascii="Times New Roman" w:hAnsi="Times New Roman"/>
          <w:b w:val="0"/>
          <w:sz w:val="28"/>
        </w:rPr>
        <w:t>–</w:t>
      </w:r>
      <w:r>
        <w:rPr>
          <w:rFonts w:ascii="Times New Roman" w:hAnsi="Times New Roman"/>
          <w:b w:val="0"/>
          <w:sz w:val="28"/>
        </w:rPr>
        <w:t xml:space="preserve"> </w:t>
      </w:r>
      <w:r>
        <w:rPr>
          <w:rFonts w:ascii="Times New Roman" w:hAnsi="Times New Roman"/>
          <w:b w:val="0"/>
          <w:sz w:val="28"/>
        </w:rPr>
        <w:t>1</w:t>
      </w:r>
      <w:r>
        <w:rPr>
          <w:rFonts w:ascii="Times New Roman" w:hAnsi="Times New Roman"/>
          <w:b w:val="0"/>
          <w:sz w:val="28"/>
        </w:rPr>
        <w:t xml:space="preserve"> балл;</w:t>
      </w:r>
    </w:p>
    <w:p w14:paraId="75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е) участие в зарубежных выставках, конференциях </w:t>
      </w:r>
      <w:r>
        <w:rPr>
          <w:rFonts w:ascii="Times New Roman" w:hAnsi="Times New Roman"/>
          <w:b w:val="0"/>
          <w:sz w:val="28"/>
        </w:rPr>
        <w:t>–</w:t>
      </w:r>
      <w:r>
        <w:rPr>
          <w:rFonts w:ascii="Times New Roman" w:hAnsi="Times New Roman"/>
          <w:b w:val="0"/>
          <w:sz w:val="28"/>
        </w:rPr>
        <w:t> 1</w:t>
      </w:r>
      <w:r>
        <w:rPr>
          <w:rFonts w:ascii="Times New Roman" w:hAnsi="Times New Roman"/>
          <w:b w:val="0"/>
          <w:sz w:val="28"/>
        </w:rPr>
        <w:t xml:space="preserve"> балл;</w:t>
      </w:r>
    </w:p>
    <w:p w14:paraId="76000000">
      <w:pPr>
        <w:spacing w:after="0" w:line="240" w:lineRule="auto"/>
        <w:ind w:firstLine="709" w:left="0"/>
        <w:jc w:val="both"/>
        <w:rPr>
          <w:rFonts w:ascii="Times New Roman" w:hAnsi="Times New Roman"/>
          <w:b w:val="0"/>
          <w:sz w:val="28"/>
        </w:rPr>
      </w:pPr>
      <w:r>
        <w:rPr>
          <w:rFonts w:ascii="Times New Roman" w:hAnsi="Times New Roman"/>
          <w:b w:val="0"/>
          <w:sz w:val="28"/>
        </w:rPr>
        <w:t>4) для детских школ искусств:</w:t>
      </w:r>
    </w:p>
    <w:p w14:paraId="77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а) владение инновационными методиками преподавания (система Карла Орфа, Suzuki и т.п.) </w:t>
      </w:r>
      <w:r>
        <w:rPr>
          <w:rFonts w:ascii="Times New Roman" w:hAnsi="Times New Roman"/>
          <w:b w:val="0"/>
          <w:sz w:val="28"/>
        </w:rPr>
        <w:t>– 1</w:t>
      </w:r>
      <w:r>
        <w:rPr>
          <w:rFonts w:ascii="Times New Roman" w:hAnsi="Times New Roman"/>
          <w:b w:val="0"/>
          <w:sz w:val="28"/>
        </w:rPr>
        <w:t xml:space="preserve"> балл;</w:t>
      </w:r>
    </w:p>
    <w:p w14:paraId="78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б) участие в подготовке лауреатов конкурсов (региональных и (или) всероссийских) </w:t>
      </w:r>
      <w:r>
        <w:rPr>
          <w:rFonts w:ascii="Times New Roman" w:hAnsi="Times New Roman"/>
          <w:b w:val="0"/>
          <w:sz w:val="28"/>
        </w:rPr>
        <w:t>–</w:t>
      </w:r>
      <w:r>
        <w:rPr>
          <w:rFonts w:ascii="Times New Roman" w:hAnsi="Times New Roman"/>
          <w:b w:val="0"/>
          <w:sz w:val="28"/>
        </w:rPr>
        <w:t> 1</w:t>
      </w:r>
      <w:r>
        <w:rPr>
          <w:rFonts w:ascii="Times New Roman" w:hAnsi="Times New Roman"/>
          <w:b w:val="0"/>
          <w:sz w:val="28"/>
        </w:rPr>
        <w:t xml:space="preserve"> балл;</w:t>
      </w:r>
    </w:p>
    <w:p w14:paraId="79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в) создание авторских программ и (или) учебных пособий </w:t>
      </w:r>
      <w:r>
        <w:rPr>
          <w:rFonts w:ascii="Times New Roman" w:hAnsi="Times New Roman"/>
          <w:b w:val="0"/>
          <w:sz w:val="28"/>
        </w:rPr>
        <w:t>–</w:t>
      </w:r>
      <w:r>
        <w:rPr>
          <w:rFonts w:ascii="Times New Roman" w:hAnsi="Times New Roman"/>
          <w:b w:val="0"/>
          <w:sz w:val="28"/>
        </w:rPr>
        <w:t> 1</w:t>
      </w:r>
      <w:r>
        <w:rPr>
          <w:rFonts w:ascii="Times New Roman" w:hAnsi="Times New Roman"/>
          <w:b w:val="0"/>
          <w:sz w:val="28"/>
        </w:rPr>
        <w:t xml:space="preserve"> балл;</w:t>
      </w:r>
    </w:p>
    <w:p w14:paraId="7A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г) опыт организации детских фестивалей, мастер-классов </w:t>
      </w:r>
      <w:r>
        <w:rPr>
          <w:rFonts w:ascii="Times New Roman" w:hAnsi="Times New Roman"/>
          <w:b w:val="0"/>
          <w:sz w:val="28"/>
        </w:rPr>
        <w:t>–</w:t>
      </w:r>
      <w:r>
        <w:rPr>
          <w:rFonts w:ascii="Times New Roman" w:hAnsi="Times New Roman"/>
          <w:b w:val="0"/>
          <w:sz w:val="28"/>
        </w:rPr>
        <w:t> 1</w:t>
      </w:r>
      <w:r>
        <w:rPr>
          <w:rFonts w:ascii="Times New Roman" w:hAnsi="Times New Roman"/>
          <w:b w:val="0"/>
          <w:sz w:val="28"/>
        </w:rPr>
        <w:t xml:space="preserve"> балл;</w:t>
      </w:r>
    </w:p>
    <w:p w14:paraId="7B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д) использование онлайн-платформ для обучения (Zoom, Moodle и т.п.) </w:t>
      </w:r>
      <w:r>
        <w:rPr>
          <w:rFonts w:ascii="Times New Roman" w:hAnsi="Times New Roman"/>
          <w:b w:val="0"/>
          <w:sz w:val="28"/>
        </w:rPr>
        <w:t>–</w:t>
      </w:r>
      <w:r>
        <w:rPr>
          <w:rFonts w:ascii="Times New Roman" w:hAnsi="Times New Roman"/>
          <w:b w:val="0"/>
          <w:sz w:val="28"/>
        </w:rPr>
        <w:t> 1</w:t>
      </w:r>
      <w:r>
        <w:rPr>
          <w:rFonts w:ascii="Times New Roman" w:hAnsi="Times New Roman"/>
          <w:b w:val="0"/>
          <w:sz w:val="28"/>
        </w:rPr>
        <w:t xml:space="preserve"> балл;</w:t>
      </w:r>
    </w:p>
    <w:p w14:paraId="7C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е) создание образовательного контента (видеоуроки, подкасты и т.п.) </w:t>
      </w:r>
      <w:r>
        <w:rPr>
          <w:rFonts w:ascii="Times New Roman" w:hAnsi="Times New Roman"/>
          <w:b w:val="0"/>
          <w:sz w:val="28"/>
        </w:rPr>
        <w:t>–</w:t>
      </w:r>
      <w:r>
        <w:rPr>
          <w:rFonts w:ascii="Times New Roman" w:hAnsi="Times New Roman"/>
          <w:b w:val="0"/>
          <w:sz w:val="28"/>
        </w:rPr>
        <w:t> 1</w:t>
      </w:r>
      <w:r>
        <w:rPr>
          <w:rFonts w:ascii="Times New Roman" w:hAnsi="Times New Roman"/>
          <w:b w:val="0"/>
          <w:sz w:val="28"/>
        </w:rPr>
        <w:t xml:space="preserve"> балл;</w:t>
      </w:r>
    </w:p>
    <w:p w14:paraId="7D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5) для концертных организаций:</w:t>
      </w:r>
    </w:p>
    <w:p w14:paraId="7E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а) опыт р</w:t>
      </w:r>
      <w:r>
        <w:rPr>
          <w:rFonts w:ascii="Times New Roman" w:hAnsi="Times New Roman"/>
          <w:b w:val="0"/>
          <w:sz w:val="28"/>
        </w:rPr>
        <w:t xml:space="preserve">аботы с гастролирующими коллективами </w:t>
      </w:r>
      <w:r>
        <w:rPr>
          <w:rFonts w:ascii="Times New Roman" w:hAnsi="Times New Roman"/>
          <w:b w:val="0"/>
          <w:sz w:val="28"/>
        </w:rPr>
        <w:t>–</w:t>
      </w:r>
      <w:r>
        <w:rPr>
          <w:rFonts w:ascii="Times New Roman" w:hAnsi="Times New Roman"/>
          <w:b w:val="0"/>
          <w:sz w:val="28"/>
        </w:rPr>
        <w:t> 1</w:t>
      </w:r>
      <w:r>
        <w:rPr>
          <w:rFonts w:ascii="Times New Roman" w:hAnsi="Times New Roman"/>
          <w:b w:val="0"/>
          <w:sz w:val="28"/>
        </w:rPr>
        <w:t xml:space="preserve"> балл;</w:t>
      </w:r>
    </w:p>
    <w:p w14:paraId="7F000000">
      <w:pPr>
        <w:spacing w:after="60" w:before="0"/>
        <w:ind w:firstLine="709" w:left="0" w:right="0"/>
        <w:jc w:val="both"/>
        <w:rPr>
          <w:rFonts w:ascii="Times New Roman" w:hAnsi="Times New Roman"/>
          <w:b w:val="0"/>
          <w:sz w:val="28"/>
        </w:rPr>
      </w:pPr>
      <w:r>
        <w:rPr>
          <w:rFonts w:ascii="Times New Roman" w:hAnsi="Times New Roman"/>
          <w:b w:val="0"/>
          <w:sz w:val="28"/>
        </w:rPr>
        <w:t>б) з</w:t>
      </w:r>
      <w:r>
        <w:rPr>
          <w:rFonts w:ascii="Times New Roman" w:hAnsi="Times New Roman"/>
          <w:b w:val="0"/>
          <w:sz w:val="28"/>
        </w:rPr>
        <w:t xml:space="preserve">нание звукового, светового оборудования (Digico, MA Lighting и т.п.) </w:t>
      </w:r>
      <w:r>
        <w:rPr>
          <w:rFonts w:ascii="Times New Roman" w:hAnsi="Times New Roman"/>
          <w:b w:val="0"/>
          <w:sz w:val="28"/>
        </w:rPr>
        <w:t>–</w:t>
      </w:r>
      <w:r>
        <w:rPr>
          <w:rFonts w:ascii="Times New Roman" w:hAnsi="Times New Roman"/>
          <w:b w:val="0"/>
          <w:sz w:val="28"/>
        </w:rPr>
        <w:t> 1</w:t>
      </w:r>
      <w:r>
        <w:rPr>
          <w:rFonts w:ascii="Times New Roman" w:hAnsi="Times New Roman"/>
          <w:b w:val="0"/>
          <w:sz w:val="28"/>
        </w:rPr>
        <w:t xml:space="preserve"> балл;</w:t>
      </w:r>
    </w:p>
    <w:p w14:paraId="80000000">
      <w:pPr>
        <w:spacing w:after="0" w:before="0"/>
        <w:ind w:firstLine="709" w:left="0" w:right="0"/>
        <w:jc w:val="both"/>
        <w:rPr>
          <w:rFonts w:ascii="Times New Roman" w:hAnsi="Times New Roman"/>
          <w:b w:val="0"/>
          <w:sz w:val="28"/>
        </w:rPr>
      </w:pPr>
      <w:r>
        <w:rPr>
          <w:rFonts w:ascii="Times New Roman" w:hAnsi="Times New Roman"/>
          <w:b w:val="0"/>
          <w:sz w:val="28"/>
        </w:rPr>
        <w:t xml:space="preserve">в) владение программами для создания афиш (Adobe Photoshop, Canva и т.п.) </w:t>
      </w:r>
      <w:r>
        <w:rPr>
          <w:rFonts w:ascii="Times New Roman" w:hAnsi="Times New Roman"/>
          <w:b w:val="0"/>
          <w:sz w:val="28"/>
        </w:rPr>
        <w:t>–</w:t>
      </w:r>
      <w:r>
        <w:rPr>
          <w:rFonts w:ascii="Times New Roman" w:hAnsi="Times New Roman"/>
          <w:b w:val="0"/>
          <w:sz w:val="28"/>
        </w:rPr>
        <w:t> 1</w:t>
      </w:r>
      <w:r>
        <w:rPr>
          <w:rFonts w:ascii="Times New Roman" w:hAnsi="Times New Roman"/>
          <w:b w:val="0"/>
          <w:sz w:val="28"/>
        </w:rPr>
        <w:t xml:space="preserve"> балл</w:t>
      </w:r>
      <w:r>
        <w:rPr>
          <w:rFonts w:ascii="Times New Roman" w:hAnsi="Times New Roman"/>
          <w:b w:val="0"/>
          <w:sz w:val="28"/>
        </w:rPr>
        <w:t>.</w:t>
      </w:r>
    </w:p>
    <w:p w14:paraId="81000000">
      <w:pPr>
        <w:spacing w:after="0" w:before="0"/>
        <w:ind w:firstLine="709" w:left="0" w:right="0"/>
        <w:jc w:val="both"/>
        <w:rPr>
          <w:rFonts w:ascii="Times New Roman" w:hAnsi="Times New Roman"/>
          <w:b w:val="0"/>
          <w:sz w:val="28"/>
        </w:rPr>
      </w:pPr>
      <w:r>
        <w:rPr>
          <w:rFonts w:ascii="Times New Roman" w:hAnsi="Times New Roman"/>
          <w:b w:val="0"/>
          <w:sz w:val="28"/>
        </w:rPr>
        <w:t xml:space="preserve">г) наличие опыта в digital-маркетинге (таргетированная реклама, SMM и т.п.) </w:t>
      </w:r>
      <w:r>
        <w:rPr>
          <w:rFonts w:ascii="Times New Roman" w:hAnsi="Times New Roman"/>
          <w:b w:val="0"/>
          <w:sz w:val="28"/>
        </w:rPr>
        <w:t>–</w:t>
      </w:r>
      <w:r>
        <w:rPr>
          <w:rFonts w:ascii="Times New Roman" w:hAnsi="Times New Roman"/>
          <w:b w:val="0"/>
          <w:sz w:val="28"/>
        </w:rPr>
        <w:t> </w:t>
      </w:r>
      <w:r>
        <w:rPr>
          <w:rFonts w:ascii="Times New Roman" w:hAnsi="Times New Roman"/>
          <w:b w:val="0"/>
          <w:sz w:val="28"/>
        </w:rPr>
        <w:t>4 балла</w:t>
      </w:r>
      <w:r>
        <w:rPr>
          <w:rFonts w:ascii="Times New Roman" w:hAnsi="Times New Roman"/>
          <w:b w:val="0"/>
          <w:sz w:val="28"/>
        </w:rPr>
        <w:t>.</w:t>
      </w:r>
    </w:p>
    <w:p w14:paraId="82000000">
      <w:pPr>
        <w:spacing w:after="0" w:before="0"/>
        <w:ind w:firstLine="709" w:left="0" w:right="0"/>
        <w:jc w:val="both"/>
        <w:rPr>
          <w:rFonts w:ascii="Times New Roman" w:hAnsi="Times New Roman"/>
          <w:b w:val="0"/>
          <w:sz w:val="28"/>
        </w:rPr>
      </w:pPr>
      <w:r>
        <w:rPr>
          <w:rFonts w:ascii="Times New Roman" w:hAnsi="Times New Roman"/>
          <w:b w:val="0"/>
          <w:sz w:val="28"/>
        </w:rPr>
        <w:t xml:space="preserve">д) реализация нестандартных форматов (иммерсивные шоу, open-air и т.п.) </w:t>
      </w:r>
      <w:r>
        <w:rPr>
          <w:rFonts w:ascii="Times New Roman" w:hAnsi="Times New Roman"/>
          <w:b w:val="0"/>
          <w:sz w:val="28"/>
        </w:rPr>
        <w:t>–</w:t>
      </w:r>
      <w:r>
        <w:rPr>
          <w:rFonts w:ascii="Times New Roman" w:hAnsi="Times New Roman"/>
          <w:b w:val="0"/>
          <w:sz w:val="28"/>
        </w:rPr>
        <w:t> 1</w:t>
      </w:r>
      <w:r>
        <w:rPr>
          <w:rFonts w:ascii="Times New Roman" w:hAnsi="Times New Roman"/>
          <w:b w:val="0"/>
          <w:sz w:val="28"/>
        </w:rPr>
        <w:t xml:space="preserve"> балл;</w:t>
      </w:r>
    </w:p>
    <w:p w14:paraId="83000000">
      <w:pPr>
        <w:spacing w:after="0" w:before="0"/>
        <w:ind w:firstLine="709" w:left="0" w:right="0"/>
        <w:jc w:val="both"/>
        <w:rPr>
          <w:rFonts w:ascii="Times New Roman" w:hAnsi="Times New Roman"/>
          <w:b w:val="0"/>
          <w:sz w:val="28"/>
        </w:rPr>
      </w:pPr>
      <w:r>
        <w:rPr>
          <w:rFonts w:ascii="Times New Roman" w:hAnsi="Times New Roman"/>
          <w:b w:val="0"/>
          <w:sz w:val="28"/>
        </w:rPr>
        <w:t>е) о</w:t>
      </w:r>
      <w:r>
        <w:rPr>
          <w:rFonts w:ascii="Times New Roman" w:hAnsi="Times New Roman"/>
          <w:b w:val="0"/>
          <w:sz w:val="28"/>
        </w:rPr>
        <w:t>пыт проведения мероприятий с участием</w:t>
      </w:r>
      <w:r>
        <w:rPr>
          <w:rFonts w:ascii="Times New Roman" w:hAnsi="Times New Roman"/>
          <w:b w:val="0"/>
          <w:sz w:val="28"/>
        </w:rPr>
        <w:t xml:space="preserve"> более </w:t>
      </w:r>
      <w:r>
        <w:rPr>
          <w:rFonts w:ascii="Times New Roman" w:hAnsi="Times New Roman"/>
          <w:b w:val="0"/>
          <w:sz w:val="28"/>
        </w:rPr>
        <w:t>500 зрителей</w:t>
      </w:r>
      <w:r>
        <w:rPr>
          <w:rFonts w:ascii="Times New Roman" w:hAnsi="Times New Roman"/>
          <w:b w:val="0"/>
          <w:sz w:val="28"/>
        </w:rPr>
        <w:t xml:space="preserve"> – 1 балл</w:t>
      </w:r>
      <w:r>
        <w:rPr>
          <w:rFonts w:ascii="Times New Roman" w:hAnsi="Times New Roman"/>
          <w:b w:val="0"/>
          <w:sz w:val="28"/>
        </w:rPr>
        <w:t>.</w:t>
      </w:r>
    </w:p>
    <w:p w14:paraId="84000000">
      <w:pPr>
        <w:spacing w:after="0" w:line="240" w:lineRule="auto"/>
        <w:ind w:firstLine="709" w:left="0"/>
        <w:jc w:val="both"/>
        <w:rPr>
          <w:rFonts w:ascii="Times New Roman" w:hAnsi="Times New Roman"/>
          <w:b w:val="0"/>
          <w:sz w:val="28"/>
        </w:rPr>
      </w:pPr>
      <w:r>
        <w:rPr>
          <w:rFonts w:ascii="Times New Roman" w:hAnsi="Times New Roman"/>
          <w:b w:val="0"/>
          <w:sz w:val="28"/>
        </w:rPr>
        <w:t>12. По итогам проведения отбора комиссия определяет рейтинговый балл каждого претендента путем суммирования баллов по каждому критерию, включая дополнительные. Комиссия формирует рейтинг претендентов, в котором претенденты размещаются в порядке убывания полученных ими рейтинговых баллов.</w:t>
      </w:r>
    </w:p>
    <w:p w14:paraId="85000000">
      <w:pPr>
        <w:spacing w:after="0" w:line="240" w:lineRule="auto"/>
        <w:ind w:firstLine="709" w:left="0"/>
        <w:jc w:val="both"/>
        <w:rPr>
          <w:rFonts w:ascii="Times New Roman" w:hAnsi="Times New Roman"/>
          <w:b w:val="0"/>
          <w:sz w:val="28"/>
        </w:rPr>
      </w:pPr>
      <w:r>
        <w:rPr>
          <w:rFonts w:ascii="Times New Roman" w:hAnsi="Times New Roman"/>
          <w:b w:val="0"/>
          <w:sz w:val="28"/>
        </w:rPr>
        <w:t>Данные о рейтинге претендентов заносятся в протокол комиссии.</w:t>
      </w:r>
    </w:p>
    <w:p w14:paraId="86000000">
      <w:pPr>
        <w:spacing w:after="0" w:line="240" w:lineRule="auto"/>
        <w:ind w:firstLine="709" w:left="0"/>
        <w:jc w:val="both"/>
        <w:rPr>
          <w:rFonts w:ascii="Times New Roman" w:hAnsi="Times New Roman"/>
          <w:b w:val="0"/>
          <w:sz w:val="28"/>
        </w:rPr>
      </w:pPr>
      <w:r>
        <w:rPr>
          <w:rFonts w:ascii="Times New Roman" w:hAnsi="Times New Roman"/>
          <w:b w:val="0"/>
          <w:sz w:val="28"/>
        </w:rPr>
        <w:t>13. Победителями признаются претенденты, набравшие наибольшее количество рейтинговых баллов (далее – победитель отбора).</w:t>
      </w:r>
    </w:p>
    <w:p w14:paraId="87000000">
      <w:pPr>
        <w:spacing w:after="0" w:line="240" w:lineRule="auto"/>
        <w:ind w:firstLine="709" w:left="0"/>
        <w:jc w:val="both"/>
        <w:rPr>
          <w:rFonts w:ascii="Times New Roman" w:hAnsi="Times New Roman"/>
          <w:b w:val="0"/>
          <w:sz w:val="28"/>
        </w:rPr>
      </w:pPr>
      <w:r>
        <w:rPr>
          <w:rFonts w:ascii="Times New Roman" w:hAnsi="Times New Roman"/>
          <w:b w:val="0"/>
          <w:sz w:val="28"/>
        </w:rPr>
        <w:t>Количество победителей отбора должно соответствовать количеству работников культуры, которым предоставляется единовременная компенсационная выплата в соответствующем году.</w:t>
      </w:r>
    </w:p>
    <w:p w14:paraId="88000000">
      <w:pPr>
        <w:spacing w:after="0" w:line="240" w:lineRule="auto"/>
        <w:ind w:firstLine="709" w:left="0"/>
        <w:jc w:val="both"/>
        <w:rPr>
          <w:rFonts w:ascii="Times New Roman" w:hAnsi="Times New Roman"/>
          <w:b w:val="0"/>
          <w:sz w:val="28"/>
        </w:rPr>
      </w:pPr>
      <w:r>
        <w:rPr>
          <w:rFonts w:ascii="Times New Roman" w:hAnsi="Times New Roman"/>
          <w:b w:val="0"/>
          <w:sz w:val="28"/>
        </w:rPr>
        <w:t>14. Комиссия по результатам отбора формирует список победителей отбора, которые признаются получателями единовременной компенсационной выплаты. Решение комиссии оформляется протоколом.</w:t>
      </w:r>
    </w:p>
    <w:p w14:paraId="89000000">
      <w:pPr>
        <w:spacing w:after="0" w:line="240" w:lineRule="auto"/>
        <w:ind w:firstLine="709" w:left="0"/>
        <w:jc w:val="both"/>
        <w:rPr>
          <w:rFonts w:ascii="Times New Roman" w:hAnsi="Times New Roman"/>
          <w:b w:val="0"/>
          <w:sz w:val="28"/>
        </w:rPr>
      </w:pPr>
      <w:r>
        <w:rPr>
          <w:rFonts w:ascii="Times New Roman" w:hAnsi="Times New Roman"/>
          <w:b w:val="0"/>
          <w:sz w:val="28"/>
        </w:rPr>
        <w:t>15. В случае наличия двух и более претендентов на одну вакантную должность, включенную в перечень вакантных должностей, комиссия выбирает победителя отбора из числа претендентов с учетом набранного ими количества рейтинговых баллов.</w:t>
      </w:r>
    </w:p>
    <w:p w14:paraId="8A000000">
      <w:pPr>
        <w:spacing w:after="0" w:line="240" w:lineRule="auto"/>
        <w:ind w:firstLine="709" w:left="0"/>
        <w:jc w:val="both"/>
        <w:rPr>
          <w:rFonts w:ascii="Times New Roman" w:hAnsi="Times New Roman"/>
          <w:b w:val="0"/>
          <w:sz w:val="28"/>
        </w:rPr>
      </w:pPr>
      <w:r>
        <w:rPr>
          <w:rFonts w:ascii="Times New Roman" w:hAnsi="Times New Roman"/>
          <w:b w:val="0"/>
          <w:sz w:val="28"/>
        </w:rPr>
        <w:t>При равном количестве набранных претендентами рейтинговых баллов победителем отбора признается претендент, представивший заявку ранее других претендентов.</w:t>
      </w:r>
    </w:p>
    <w:p w14:paraId="8B000000">
      <w:pPr>
        <w:spacing w:after="0" w:line="240" w:lineRule="auto"/>
        <w:ind w:firstLine="709" w:left="0"/>
        <w:jc w:val="both"/>
        <w:rPr>
          <w:rFonts w:ascii="Times New Roman" w:hAnsi="Times New Roman"/>
          <w:b w:val="0"/>
          <w:sz w:val="28"/>
        </w:rPr>
      </w:pPr>
      <w:r>
        <w:rPr>
          <w:rFonts w:ascii="Times New Roman" w:hAnsi="Times New Roman"/>
          <w:b w:val="0"/>
          <w:sz w:val="28"/>
        </w:rPr>
        <w:t>Претендент из числа победителей, подавший заявку позднее, чем другой претендент на вакантную должность, либо набравший меньшее количество баллов, получает право выбрать иную вакансию из перечня вакантных должностей, на которую не претендует ни один из победителей отбора, при соответствии претендента требованиям, указанным в пункте 2 части 3 настоящего Положения.</w:t>
      </w:r>
    </w:p>
    <w:p w14:paraId="8C000000">
      <w:pPr>
        <w:spacing w:after="0" w:line="240" w:lineRule="auto"/>
        <w:ind w:firstLine="709" w:left="0"/>
        <w:jc w:val="both"/>
        <w:rPr>
          <w:rFonts w:ascii="Times New Roman" w:hAnsi="Times New Roman"/>
          <w:b w:val="0"/>
          <w:sz w:val="28"/>
        </w:rPr>
      </w:pPr>
      <w:r>
        <w:rPr>
          <w:rFonts w:ascii="Times New Roman" w:hAnsi="Times New Roman"/>
          <w:b w:val="0"/>
          <w:sz w:val="28"/>
        </w:rPr>
        <w:t>В случае, если в список победителей попадает претендент, подавший заявки на несколько вакансий, ему предоставляется право выбрать любую из заявленных.</w:t>
      </w:r>
    </w:p>
    <w:p w14:paraId="8D000000">
      <w:pPr>
        <w:spacing w:after="0" w:line="240" w:lineRule="auto"/>
        <w:ind w:firstLine="709" w:left="0"/>
        <w:jc w:val="both"/>
        <w:rPr>
          <w:rFonts w:ascii="Times New Roman" w:hAnsi="Times New Roman"/>
          <w:b w:val="0"/>
          <w:sz w:val="28"/>
        </w:rPr>
      </w:pPr>
      <w:r>
        <w:rPr>
          <w:rFonts w:ascii="Times New Roman" w:hAnsi="Times New Roman"/>
          <w:b w:val="0"/>
          <w:sz w:val="28"/>
        </w:rPr>
        <w:t>16. В случае, если по результатам отбора количество замещенных вакантных должностей в организациях культуры меньше количества вакантных должностей, на замещение которых предусматривается предоставление единовременной компенсационной выплаты, комиссия предлагает следующему по рейтингу претенденту рассмотреть для выбора имеющиеся вакантные должности, включенные в перечень вакантных должностей.</w:t>
      </w:r>
    </w:p>
    <w:p w14:paraId="8E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17. Информация о результатах отбора размещается на официальном сайте  в течение 2 рабочих дней со дня </w:t>
      </w:r>
      <w:r>
        <w:rPr>
          <w:rFonts w:ascii="Times New Roman" w:hAnsi="Times New Roman"/>
          <w:sz w:val="28"/>
        </w:rPr>
        <w:t>издания приказа Министерства об утверждении списка получателей единовременной компенсационной выплаты</w:t>
      </w:r>
      <w:r>
        <w:rPr>
          <w:rFonts w:ascii="Times New Roman" w:hAnsi="Times New Roman"/>
          <w:b w:val="0"/>
          <w:sz w:val="28"/>
        </w:rPr>
        <w:t>.</w:t>
      </w:r>
    </w:p>
    <w:p w14:paraId="8F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18. Победитель отбора, не заключивший трудовой договор с организацией культуры в срок, предусмотренный частью 10 Порядка </w:t>
      </w:r>
      <w:r>
        <w:rPr>
          <w:rFonts w:ascii="Times New Roman" w:hAnsi="Times New Roman"/>
          <w:sz w:val="28"/>
        </w:rPr>
        <w:t>предоставления единовременных компенсационных выпла</w:t>
      </w:r>
      <w:r>
        <w:rPr>
          <w:rFonts w:ascii="Times New Roman" w:hAnsi="Times New Roman"/>
          <w:b w:val="0"/>
          <w:sz w:val="28"/>
        </w:rPr>
        <w:t>т, исключается из списка победителей отбора, а победителем отбора признается следующий по рейтингу претендент, набравший наибольшее количество рейтинговых баллов.</w:t>
      </w:r>
    </w:p>
    <w:p w14:paraId="90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19. Победитель отбора, не заключивший в срок, предусмотренный частью 16 </w:t>
      </w:r>
      <w:r>
        <w:rPr>
          <w:rFonts w:ascii="Times New Roman" w:hAnsi="Times New Roman"/>
          <w:b w:val="0"/>
          <w:sz w:val="28"/>
        </w:rPr>
        <w:t xml:space="preserve">Порядка </w:t>
      </w:r>
      <w:r>
        <w:rPr>
          <w:rFonts w:ascii="Times New Roman" w:hAnsi="Times New Roman"/>
          <w:sz w:val="28"/>
        </w:rPr>
        <w:t>предоставления единовременных компенсационных выпла</w:t>
      </w:r>
      <w:r>
        <w:rPr>
          <w:rFonts w:ascii="Times New Roman" w:hAnsi="Times New Roman"/>
          <w:b w:val="0"/>
          <w:sz w:val="28"/>
        </w:rPr>
        <w:t>т, договор о предоставлении единовременной компенсационной выплаты, исключается из списка победителей отбора, а победителем отбора признается следующий по рейтингу претендент, набравший наибольшее количество рейтинговых баллов.</w:t>
      </w:r>
    </w:p>
    <w:p w14:paraId="91000000">
      <w:pPr>
        <w:spacing w:after="0" w:line="240" w:lineRule="auto"/>
        <w:ind w:firstLine="709" w:left="0"/>
        <w:jc w:val="both"/>
        <w:rPr>
          <w:rFonts w:ascii="Times New Roman" w:hAnsi="Times New Roman"/>
          <w:b w:val="0"/>
          <w:sz w:val="28"/>
        </w:rPr>
      </w:pPr>
    </w:p>
    <w:sectPr>
      <w:headerReference r:id="rId1" w:type="default"/>
      <w:pgSz w:h="16848" w:orient="portrait" w:w="11908"/>
      <w:pgMar w:bottom="1134" w:footer="709" w:gutter="0" w:header="709" w:left="1417"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sz w:val="28"/>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4"/>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Plain Text"/>
    <w:basedOn w:val="Style_4"/>
    <w:link w:val="Style_10_ch"/>
    <w:pPr>
      <w:spacing w:after="0" w:line="240" w:lineRule="auto"/>
      <w:ind/>
    </w:pPr>
    <w:rPr>
      <w:rFonts w:ascii="Calibri" w:hAnsi="Calibri"/>
    </w:rPr>
  </w:style>
  <w:style w:styleId="Style_10_ch" w:type="character">
    <w:name w:val="Plain Text"/>
    <w:basedOn w:val="Style_4_ch"/>
    <w:link w:val="Style_10"/>
    <w:rPr>
      <w:rFonts w:ascii="Calibri" w:hAnsi="Calibri"/>
    </w:rPr>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footer"/>
    <w:basedOn w:val="Style_4"/>
    <w:link w:val="Style_12_ch"/>
    <w:pPr>
      <w:tabs>
        <w:tab w:leader="none" w:pos="4677" w:val="center"/>
        <w:tab w:leader="none" w:pos="9355" w:val="right"/>
      </w:tabs>
      <w:spacing w:after="0" w:line="240" w:lineRule="auto"/>
      <w:ind/>
    </w:pPr>
    <w:rPr>
      <w:rFonts w:ascii="Times New Roman" w:hAnsi="Times New Roman"/>
      <w:sz w:val="28"/>
    </w:rPr>
  </w:style>
  <w:style w:styleId="Style_12_ch" w:type="character">
    <w:name w:val="footer"/>
    <w:basedOn w:val="Style_4_ch"/>
    <w:link w:val="Style_12"/>
    <w:rPr>
      <w:rFonts w:ascii="Times New Roman" w:hAnsi="Times New Roman"/>
      <w:sz w:val="28"/>
    </w:rPr>
  </w:style>
  <w:style w:styleId="Style_13" w:type="paragraph">
    <w:name w:val="heading 5"/>
    <w:next w:val="Style_4"/>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4"/>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Balloon Text"/>
    <w:basedOn w:val="Style_4"/>
    <w:link w:val="Style_15_ch"/>
    <w:pPr>
      <w:spacing w:after="0" w:line="240" w:lineRule="auto"/>
      <w:ind/>
    </w:pPr>
    <w:rPr>
      <w:rFonts w:ascii="Segoe UI" w:hAnsi="Segoe UI"/>
      <w:sz w:val="18"/>
    </w:rPr>
  </w:style>
  <w:style w:styleId="Style_15_ch" w:type="character">
    <w:name w:val="Balloon Text"/>
    <w:basedOn w:val="Style_4_ch"/>
    <w:link w:val="Style_15"/>
    <w:rPr>
      <w:rFonts w:ascii="Segoe UI" w:hAnsi="Segoe UI"/>
      <w:sz w:val="18"/>
    </w:rPr>
  </w:style>
  <w:style w:styleId="Style_16" w:type="paragraph">
    <w:name w:val="Hyperlink"/>
    <w:basedOn w:val="Style_17"/>
    <w:link w:val="Style_16_ch"/>
    <w:rPr>
      <w:color w:themeColor="hyperlink" w:val="0563C1"/>
      <w:u w:val="single"/>
    </w:rPr>
  </w:style>
  <w:style w:styleId="Style_16_ch" w:type="character">
    <w:name w:val="Hyperlink"/>
    <w:basedOn w:val="Style_17_ch"/>
    <w:link w:val="Style_16"/>
    <w:rPr>
      <w:color w:themeColor="hyperlink" w:val="0563C1"/>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4"/>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Endnote"/>
    <w:link w:val="Style_21_ch"/>
    <w:pPr>
      <w:ind w:firstLine="851" w:left="0"/>
      <w:jc w:val="both"/>
    </w:pPr>
    <w:rPr>
      <w:rFonts w:ascii="XO Thames" w:hAnsi="XO Thames"/>
      <w:sz w:val="22"/>
    </w:rPr>
  </w:style>
  <w:style w:styleId="Style_21_ch" w:type="character">
    <w:name w:val="Endnote"/>
    <w:link w:val="Style_21"/>
    <w:rPr>
      <w:rFonts w:ascii="XO Thames" w:hAnsi="XO Thames"/>
      <w:sz w:val="22"/>
    </w:rPr>
  </w:style>
  <w:style w:styleId="Style_22" w:type="paragraph">
    <w:name w:val="toc 9"/>
    <w:next w:val="Style_4"/>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4"/>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4"/>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4"/>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17" w:type="paragraph">
    <w:name w:val="Default Paragraph Font"/>
    <w:link w:val="Style_17_ch"/>
  </w:style>
  <w:style w:styleId="Style_17_ch" w:type="character">
    <w:name w:val="Default Paragraph Font"/>
    <w:link w:val="Style_17"/>
  </w:style>
  <w:style w:styleId="Style_26" w:type="paragraph">
    <w:name w:val="Title"/>
    <w:next w:val="Style_4"/>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4"/>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4"/>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3"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9" w:type="table">
    <w:name w:val="Сетка таблицы1"/>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0" w:type="table">
    <w:name w:val="Сетка таблицы2"/>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2025-04-21T22:32:33Z</dcterms:modified>
</cp:coreProperties>
</file>