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12" y="0"/>
                <wp:lineTo x="-112" y="20798"/>
                <wp:lineTo x="20857" y="20798"/>
                <wp:lineTo x="20857" y="0"/>
                <wp:lineTo x="-112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формирования и развития механизма обратной связи с субъектами инвестиционной и предпринимательской деятельности в Камчатском крае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целях реализации на территории Камчатского края подпункта «г»</w:t>
        <w:br/>
        <w:t>пункта 2 перечня поручений Президента Российской Федерации Путина В.В.</w:t>
        <w:br/>
        <w:t>по итогам Петербургского международного экономического форума</w:t>
        <w:br/>
        <w:t>от 26.06.2021 № Пр-1096, в соответствии с Методическими рекомендациями по формированию и развитию механизма обратной связи с субъектами инвестиционной и предпринимательской деятельности в субъектах</w:t>
        <w:br/>
        <w:t>Российской Федерации, утвержденными приказом Министерства экономического развития Российской Федерации от 30.09.2021 № 591</w:t>
        <w:br/>
        <w:t>«О системе поддержки новых инвестиционных проектов в субъектах Российской Федерации («Региональный инвестиционный стандарт»)», и постановлением Правительства Камчатского края от 10.03.2023 № 209-П</w:t>
        <w:br/>
        <w:t>«О наделении акционерного общества «Корпорация развития Камчатского края» функциями агентства развития Камчатского края и утверждении порядка взаимодействия агентства развития Камчатского края с исполнительными органами Камчатского края и органами местного самоуправления муниципальных образований в Камчатском крае»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 xml:space="preserve">1. Утвердить Порядок формирования и развития механизма обратной связи с субъектами инвестиционной и предпринимательской деятельности </w:t>
        <w:br/>
        <w:t xml:space="preserve">в Камчатском крае согласно приложению к настоящему постановлению (далее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Порядок).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2. Рекомендовать АО «Корпорация развития Камчатки» осуществлять работу по реализации механизма обратной связи с субъектами инвестиционной и предпринимательской деятельности в Камчатском крае в соответствии с Порядком.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3. Исполнительным органам Камчатского края осуществлять рассмотрение поступающих обращений субъектов инвестиционной и предпринимательской деятельности в Камчатском крае и подготовку на них ответов в соответствии с Порядком.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4. Рекомендовать органам местного самоуправления муниципальных образований в Камчатском крае осуществлять рассмотрение поступающих обращений субъектов инвестиционной и предпринимательской деятельности в Камчатском крае и подготовку на них ответов в соответствии с Порядком.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5. Рекомендовать территориальным органам федеральных органов исполнительной власти осуществлять рассмотрение поступающих обращений субъектов инвестиционной и предпринимательской деятельности в Камчатском крае и подготовку на них ответов в соответствии с Порядком.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6. Рекомендовать ресурсоснабжающим организациям Камчатского края осуществлять рассмотрение поступающих обращений субъектов инвестиционной и предпринимательской деятельности в Камчатском крае и подготовку на них ответов в соответствии с Порядком.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7. 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Правительства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>
      <w:pPr>
        <w:sectPr>
          <w:headerReference w:type="even" r:id="rId3"/>
          <w:headerReference w:type="default" r:id="rId4"/>
          <w:headerReference w:type="first" r:id="rId5"/>
          <w:type w:val="nextPage"/>
          <w:pgSz w:w="11906" w:h="16838"/>
          <w:pgMar w:left="1417" w:right="850" w:gutter="0" w:header="567" w:top="1172" w:footer="0" w:bottom="1134"/>
          <w:pgNumType w:fmt="decimal"/>
          <w:formProt w:val="false"/>
          <w:titlePg/>
          <w:textDirection w:val="lrTb"/>
          <w:docGrid w:type="default" w:linePitch="100" w:charSpace="0"/>
        </w:sectPr>
      </w:pPr>
      <w:r>
        <w:br w:type="page"/>
      </w:r>
    </w:p>
    <w:tbl>
      <w:tblPr>
        <w:tblStyle w:val="af0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"/>
        <w:gridCol w:w="478"/>
        <w:gridCol w:w="484"/>
        <w:gridCol w:w="3661"/>
        <w:gridCol w:w="480"/>
        <w:gridCol w:w="1878"/>
        <w:gridCol w:w="486"/>
        <w:gridCol w:w="1691"/>
      </w:tblGrid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формирования и развития механизма обратной связи с субъектами инвестиционной и предпринимательской деятельности в Камчатском крае (далее – Порядок)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 Общие положения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 Настоящий Порядок регулирует отношения, связанные с формированием механизма обратной связи с субъектами инвестиционной и предпринимательской деятельности (далее – механизм обратной связи) в Камчатском крае в соответствии с Методическими рекомендациями по формированию и развитию механизма обратной связи с субъектами инвестиционной и предпринимательской деятельности в субъектах</w:t>
        <w:br/>
        <w:t>Российской Федерации, утвержденными приказом Министерства экономического развития Российской Федерации от 30.09.2021 года № 591</w:t>
        <w:br/>
        <w:t>«О системе поддержки новых инвестиционных проектов в субъектах Российской Федерации («Региональный инвестиционный стандарт»)» (далее – Методические рекомендации).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 Основными целями формирования механизма обратной связи являются повышение скорости рассмотрения обращений в сфере инвестиционной и предпринимательской деятельности и (или) контроль качества подготовки ответов на обращения исполнителями.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 Основными задачами формирования механизма обратной связи являются: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 создание в Камчатском крае институциональной, организационной и технической базы, обеспечивающей системный подход к взаимодействию государства и заявителей;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 определение порядка взаимодействия территориальных органов федеральных органов исполнительной власти в Камчатском крае, исполнительных органов Камчатского края, органов местного самоуправления муниципальных образований в Камчатском крае, ресурсоснабжающих организаций и иных органов (организаций) по рассмотрению обращений в сфере инвестиционной и предпринимательской деятельности;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3) установление и анализ причин существующих и потенциальных проблем субъектов инвестиционной и предпринимательской деятельности, возникающих при ведении хозяйственной деятельности, для их решения и предупреждения.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 Для целей настоящего Порядка используются следующие понятия: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 субъекты инвестиционной и предпринимательской деятельности – физические и юридические лица любых организационно-правовых форм вне зависимости от места их государственной регистрации, осуществляющие (планирующие осуществлять) инвестиционную и (или) предпринимательскую деят</w:t>
      </w:r>
      <w:r>
        <w:rPr>
          <w:rFonts w:ascii="Times New Roman" w:hAnsi="Times New Roman"/>
          <w:sz w:val="28"/>
          <w:szCs w:val="28"/>
          <w:shd w:fill="auto" w:val="clear"/>
        </w:rPr>
        <w:t>ельность на территории Камчатского края (далее – заявитель);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trike w:val="false"/>
          <w:dstrike w:val="false"/>
          <w:sz w:val="28"/>
          <w:szCs w:val="28"/>
          <w:shd w:fill="auto" w:val="clear"/>
        </w:rPr>
        <w:t>2) обращение – информация о необходимости решения актуальных для заявителя проблем, направленная в форме электронного документа, для рассмотрения и направления ответов;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3) обращ</w:t>
      </w:r>
      <w:r>
        <w:rPr>
          <w:rFonts w:ascii="Times New Roman" w:hAnsi="Times New Roman"/>
          <w:sz w:val="28"/>
          <w:szCs w:val="28"/>
        </w:rPr>
        <w:t>ение «консультация» – обращение, требующее разъяснение по вопросам в сфере осуществления инвестиционной и (или) предпринимательской деятельности, не требующее изучения документов от заявителя или дополнительной информации, результатом рассмотрения которого является предоставление заявителю разъяснений;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4) обращение «помощь» – обращение по вопросам в сфере инвестиционной и (или) предпринимательской деятельности, требующее совершения для его разрешения необходимых действий исполнителем, в том числе по изучению представленных заявителем документов и (или) направлению запросов в территориальные органы федерального органа исполнительной власти в Камчатском крае, исполнительные органы Камчатского края, органы местного самоуправления муниципальных образований в Камчатском крае в целях решения вопроса заявителя, за исключением </w:t>
      </w:r>
      <w:r>
        <w:rPr>
          <w:rFonts w:ascii="Times New Roman" w:hAnsi="Times New Roman"/>
          <w:sz w:val="28"/>
          <w:szCs w:val="28"/>
          <w:shd w:fill="auto" w:val="clear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 «проблем»;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5) обращение «проблема» – обращение, из содержания которого следует, что права и законные интересы заявителя в сфере инвестиционной и (или) предпринимательской деятельности нарушаются или будут нарушены;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6) единый центр обработки обращений заявителей – организационная структура, сформированная в Камчатском крае на базе АО «Корпорация развития Камчатки», являющегося агентством развития Камчатского края, для реализации на регулярной основе функций, предусмотренных настоящим Порядком (далее – единый центр);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7) исполнитель – территориальный орган федерального органа исполнительной власти в Камчатском крае, исполнительной орган Камчатского края, орган местного самоуправления муниципального образования в Камчатском крае, ресурсоснабжающая организация либо иная организация, осуществляющая в пределах своей компетенции рассмотрение по существу обращения, подготовку и направление на него ответа;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8) канал обратной связи – источник, с помощью которого заявители могут сообщить о вопросах, проблемах и предложениях, возникших в ходе ведения инвестиционной и (или) предпринимательской деятельности;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9) механизм обратной связи – организационное, правовое, информационное, коммуникационное и техническое обеспечение взаимодействия участников деятельности по приему, обработке (регистрация обращения, маршрутизация обращения в соответствии с классификатором обращений, рассмотрение обращения по существу, контроль сроков и качества подготовки ответа) и закрытию (предоставление устного и (или) письменного ответа заявителю, выявление удовлетворенности заявителя) обращений по вопросам в сфере инвестиционной и (или) предпринимательской деятельности, полученных по каналу обратной связи, а также анализу данных об обращениях за определенный период времени в соответствии с настоящим Порядком;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10) специализированное программное обеспечение механизма обратной связи – программное обеспечение, используемое единым центром, предназначенное для приема обращений, их регистрации и маршрутизации, подготовки и направления ответов, контроля сроков и качества ответов, а также позволяющее осуществлять хранение и анализ данных об обращениях за определенный период времени (</w:t>
      </w:r>
      <w:r>
        <w:rPr>
          <w:rFonts w:ascii="Times New Roman" w:hAnsi="Times New Roman"/>
          <w:sz w:val="28"/>
          <w:szCs w:val="28"/>
          <w:shd w:fill="auto" w:val="clear"/>
        </w:rPr>
        <w:t>далее – специализированное программное обеспечение)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11) классификатор обращений – система тематических категорий, подкатегорий и фактов, используемая для маршрутизации обращений;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12) системный вопрос – совокупность схожих по существу и тематике обращений, решением которых может быть принятие или изменение нормативного правового акта, изменение правоприменительной практики исполнительных органов Камчатского края, распространение информации о способах их решения.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Регламент функционирования единого центра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 Функциями единого центра являются: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 прием обращений, а также при необходимости их маршрутизация исполнителям и (или) рассмотрение;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 контроль за соблюдением установленных настоящим Порядком сроков подготовки ответов на обращения исполнителями;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3) выявление системных вопросов;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4) выявление удовлетворенности заявителей полученными ответами на обращения, анализ обращений, получивших низкую оценку удовлетворенности и (или) поступивших от заявителей на повторное рассмотрение, в том числе в целях выявления системных проблем, и направление их для ра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ссмотрения на заседании рабочей группы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 xml:space="preserve">по рассмотрению обращений заявителей </w:t>
      </w:r>
      <w:r>
        <w:rPr>
          <w:rFonts w:eastAsia="" w:ascii="Times New Roman" w:hAnsi="Times New Roman"/>
          <w:color w:val="000000"/>
          <w:sz w:val="28"/>
          <w:szCs w:val="28"/>
          <w:shd w:fill="auto" w:val="clear"/>
        </w:rPr>
        <w:t xml:space="preserve">при Инвестиционном комитете Камчатского края </w:t>
      </w:r>
      <w:r>
        <w:rPr>
          <w:rFonts w:ascii="Times New Roman" w:hAnsi="Times New Roman"/>
          <w:sz w:val="28"/>
          <w:szCs w:val="28"/>
          <w:shd w:fill="auto" w:val="clear"/>
        </w:rPr>
        <w:t>(далее – рабочая группа), п</w:t>
      </w:r>
      <w:r>
        <w:rPr>
          <w:rFonts w:eastAsia="" w:ascii="Times New Roman" w:hAnsi="Times New Roman"/>
          <w:sz w:val="28"/>
          <w:szCs w:val="28"/>
          <w:shd w:fill="auto" w:val="clear"/>
        </w:rPr>
        <w:t>оложение и состав которой утверждаются распоряжением Правительства Камчатского края</w:t>
      </w:r>
      <w:r>
        <w:rPr>
          <w:rFonts w:ascii="Times New Roman" w:hAnsi="Times New Roman"/>
          <w:sz w:val="28"/>
          <w:szCs w:val="28"/>
          <w:shd w:fill="auto" w:val="clear"/>
        </w:rPr>
        <w:t>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5) формирование мотивированных предложений по актуализации классификатора обращений;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6) анализ информации о рассмотренных обращениях и подготовка отчетов </w:t>
      </w:r>
      <w:r>
        <w:rPr>
          <w:rFonts w:ascii="Times New Roman" w:hAnsi="Times New Roman"/>
          <w:sz w:val="28"/>
          <w:szCs w:val="28"/>
          <w:shd w:fill="auto" w:val="clear"/>
        </w:rPr>
        <w:t>путем выгрузки информации об обращениях посредством специализированного программного обеспечения.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6. Работу единого центра курирует Председатель Правительства Камчатского кр</w:t>
      </w:r>
      <w:r>
        <w:rPr>
          <w:rFonts w:ascii="Times New Roman" w:hAnsi="Times New Roman"/>
          <w:sz w:val="28"/>
          <w:szCs w:val="28"/>
        </w:rPr>
        <w:t>ая, осуществляющий выработку и обеспечивающий реализацию региональной политики в сфере инвестиционной деятельности в Камчатском крае (далее – Куратор).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7. Куратор единого центра обеспечивает контроль за реализацией механизма обратной связи в Камчатском крае.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8. Руководителем единого центра является руководитель </w:t>
        <w:br/>
        <w:t>АО «Корпорация развития Камчатки», выполняющего функции агентства развития Камчатского края (далее – руководитель единого центра) в соответствии с постановлением Правительства Камчатского края от 10.04.2023 № 209–П «О наделении акционерного общества «Корпорация развития Камчатского края» функциями агентства развития Камчатского края и утверждении порядка взаимодействия агентства развития Камчатского края с исполнительными органами Камчатского края и органами местного самоуправления муниципальных образований в Камчатском крае».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9. Руководитель единого центра: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1) обеспечивает на постоянной ос</w:t>
      </w:r>
      <w:r>
        <w:rPr>
          <w:rFonts w:ascii="Times New Roman" w:hAnsi="Times New Roman"/>
          <w:sz w:val="28"/>
          <w:szCs w:val="28"/>
        </w:rPr>
        <w:t>нове общую координацию деятельности единого центра;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 обеспечивает ежедневную операционную деятельность единого центра по выполнению функций, предусмотренных Методическими рекомендациями и настоящим Порядком;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3) представляет Куратору и иным лицам, предусмотренным настоящим Порядком, аналитические и информационные материалы по направлениям деятел</w:t>
      </w:r>
      <w:r>
        <w:rPr>
          <w:rFonts w:ascii="Times New Roman" w:hAnsi="Times New Roman"/>
          <w:strike w:val="false"/>
          <w:dstrike w:val="false"/>
          <w:color w:val="000000"/>
          <w:sz w:val="28"/>
          <w:szCs w:val="28"/>
          <w:shd w:fill="auto" w:val="clear"/>
        </w:rPr>
        <w:t>ьности единого центра, в том числе о выявленных системных вопросах;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trike w:val="false"/>
          <w:dstrike w:val="false"/>
          <w:color w:val="000000"/>
          <w:sz w:val="28"/>
          <w:szCs w:val="28"/>
          <w:shd w:fill="auto" w:val="clear"/>
        </w:rPr>
        <w:t>4) несет персональную ответственность за исполнение функций единого центра.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 Каналы обратной связи с заявителями в Камчатском крае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10. Каналами обратной связи с заявителями в Камчатском крае являются: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1) официальный сайт исполнительных органов Камчатского края в информационно-телекоммуникационной сети «Интернет» (далее – сеть «Интернет»), расположенный по адресу https://kamgov.ru;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2) Инвестиционный портал Камчатского края в сети «Интернет», расположенный по адресу https://invest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kamchatka.ru.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shd w:fill="auto" w:val="clear"/>
        </w:rPr>
        <w:t>Порядок и сроки рассмотрения обращений «консультация» и «помощь»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11. В целях формирования единого подхода по развитию механизма обратной связи в качестве специализированного программного обеспечения в Камчатском крае единым центром используется Платформа обратной связи федеральной государственной информационной системы «Единый портал государственных и муниципальных услуг (функций)» (далее </w:t>
      </w:r>
      <w:r>
        <w:rPr>
          <w:rFonts w:ascii="Times New Roman" w:hAnsi="Times New Roman"/>
          <w:sz w:val="28"/>
          <w:szCs w:val="28"/>
          <w:shd w:fill="auto" w:val="clear"/>
        </w:rPr>
        <w:t>–</w:t>
      </w:r>
      <w:r>
        <w:rPr>
          <w:rFonts w:ascii="Times New Roman" w:hAnsi="Times New Roman"/>
          <w:sz w:val="28"/>
          <w:szCs w:val="28"/>
        </w:rPr>
        <w:t xml:space="preserve"> ПОС).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12. ПОС предназначена для регистрации обращений, их маршрутизации, под</w:t>
      </w:r>
      <w:r>
        <w:rPr>
          <w:rFonts w:ascii="Times New Roman" w:hAnsi="Times New Roman"/>
          <w:sz w:val="28"/>
          <w:szCs w:val="28"/>
          <w:shd w:fill="auto" w:val="clear"/>
        </w:rPr>
        <w:t>готовки, контроля сроков и качества ответов, а также позволяет осуществлять хранение и анализ данных об обращениях за определенный период времени.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Обращения, поступающие с использованием ПОС, не являются обращениями граждан в значении понятия, предусмотренного Федеральным законом от 02.05.2006 № 59-ФЗ «О порядке рассмотрения обращений граждан Российской Федерации», если иное не предусмотрено решением Правительства Российской Федерации.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13. Срок рассмотрения обра</w:t>
      </w:r>
      <w:r>
        <w:rPr>
          <w:rFonts w:ascii="Times New Roman" w:hAnsi="Times New Roman"/>
          <w:sz w:val="28"/>
          <w:szCs w:val="28"/>
        </w:rPr>
        <w:t>щения «консультация» – до 5 календарных дней, обращения «помощь» – до 10 календарных дней, за исключением случаев, когда иной срок предусмотрен федеральными законами или нормативными правовыми актами Камчатского края.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14. Рассмотрение обращений осуществляется в следующем порядке: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 при поступлении обращения «консультация» исполнитель связывается с заявителем для предоставления устных разъяснений по ее предмету, а при невозможности предоставления устных разъяснений – представляет ответ в письменной форме;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 при поступлении обращения «помощь» исполнитель при необходимости связывается с заявителем для получения дополнительных материалов по предмету обращения «помощь», а также для получения необходимых сведений от исполнительных органов Камчатского края, органов местного са</w:t>
      </w:r>
      <w:r>
        <w:rPr>
          <w:rFonts w:ascii="Times New Roman" w:hAnsi="Times New Roman"/>
          <w:sz w:val="28"/>
          <w:szCs w:val="28"/>
          <w:shd w:fill="auto" w:val="clear"/>
        </w:rPr>
        <w:t>моуправления муниципальных образований в Камчатском крае и иных организаций, к компетенции которых относится обращение «помощь», подготавливает ответ в пис</w:t>
      </w:r>
      <w:r>
        <w:rPr>
          <w:rFonts w:ascii="Times New Roman" w:hAnsi="Times New Roman"/>
          <w:sz w:val="28"/>
          <w:szCs w:val="28"/>
        </w:rPr>
        <w:t>ьменном (электронном) виде и направляет его заявителю.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15. В случае если обращение не относится к компетенции исполнителя, исполнитель в течение 1 рабочего дня со дня поступления на рассмотрение в ПОС указанного обращения возвращает его в единый центр с обоснованием причин возврата.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16. Единый центр в течение 1 рабочего дня осуществляет рассмотрение возвращенного обращения и направляет его исполнителю, в компетенцию которого входит его рассмотрение, для подготовки устных разъяснений или ответа в сроки, установленные в части 13 настоящего Порядка.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17. Исполнитель в течение 3 рабочих дней со дня предоставления устных разъяснений по обращению «консультация» или со дня направления ответа в письменном (электронном) виде на обращение «консультация» или «помощь» вносит информацию по итогам рассмотренных обращений «консультация» или «помощь» в ПОС.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 предоставлении исполнителем устных разъяснений заявителю по обращению «консультация» исполнитель делает отметку в ПОС с указанием в в комментарии или тексте ответа заявителю результатов проведенной консультации.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18. По итогам представления разъяснений по предмету обращения «консультация» или «помощь» единый центр направляет запрос заявителю в целях получения от него позиции об удовлетворенности предоставленными разъяснениями по предмету обращения «консультация» или «помощь» и вносит информацию, полученную от заявителя, в ПОС (далее –  удовлетворенность разъяснениями).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Удовлетворенность разъяснениями определяется в ПОС по пятибалльной шкале от «1» до «5», где «1» – очень плохо, «5» – отлично.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случае, если ответ на обращение в ПОС получил от заявителя оценку «1», «2» или «3»,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единый центр </w:t>
      </w:r>
      <w:r>
        <w:rPr>
          <w:rFonts w:ascii="Times New Roman" w:hAnsi="Times New Roman"/>
          <w:sz w:val="28"/>
          <w:szCs w:val="28"/>
        </w:rPr>
        <w:t xml:space="preserve">проводит анализ причин низкой оценки удовлетворенности разъяснениями. 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19. Заявитель вправе вернуть обращение на повторное рассмотрение в ПОС. При возврате обращения на повторное рассмотрение в ПОС обеспечивается его всестороннее и своевременное рассмотрение.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20. В случае если обращение не может быть рассмотрено в сроки, установленные в части 13 настоящего Порядка, исполнитель при подготовке ответа выбирает в ПОС тип ответа «Отложено» и указывает дату, до которой отложено рассмотрение обращения. 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При наличии обстоятельств, требующих дополнительного изучения вопроса, изложенного в обращении, а также необходимости привлечения иных организаций к рассмотрению обращения срок рассмотрения обращения увеличивается на срок не более 30 календарных дней с даты окончания установленного срока, о чем исполнитель в течение 1 календарного дня с момента увеличения срока информирует заявителя посредством ПОС.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21. Обращение «консультация» или «помощь» считаются закрытыми в следующих случаях: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1) если в ПОС ответ на обраще</w:t>
      </w:r>
      <w:r>
        <w:rPr>
          <w:rFonts w:ascii="Times New Roman" w:hAnsi="Times New Roman"/>
          <w:sz w:val="28"/>
          <w:szCs w:val="28"/>
        </w:rPr>
        <w:t>ние получил от заявителя оценку «4» или «5»;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 если в ПОС отсутствует неудовлетворительная оценка или обращение не возвращено на повторное рассмотрение.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22. В приоритетном порядке по отношению к другим обращениям «консультация» и «помощь» рассматриваются обращения «консультация» или «помощь»: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1) поступившие на повторное рассмотрение;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2) 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поступившие от заявителей, реализующих или планирующих реализацию инвестиционного проекта на территории Камчатского края в приоритетных отраслях экономики, определенных в Инвестиционной декларации Камчатского края, утвержденной распоряжением Губернатора Камчатского края, утвержденной распоряжением Губернатора Камчатского края от 22.02.2023 № 143-Р</w:t>
      </w:r>
      <w:r>
        <w:rPr>
          <w:rFonts w:ascii="Times New Roman" w:hAnsi="Times New Roman"/>
          <w:sz w:val="28"/>
          <w:szCs w:val="28"/>
          <w:shd w:fill="auto" w:val="clear"/>
        </w:rPr>
        <w:t>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3) по вопросам, связанным с возможностью возникновения несостоятельности (банкр</w:t>
      </w:r>
      <w:r>
        <w:rPr>
          <w:rFonts w:ascii="Times New Roman" w:hAnsi="Times New Roman"/>
          <w:sz w:val="28"/>
          <w:szCs w:val="28"/>
        </w:rPr>
        <w:t>отства) заявителей и (или) прекращения их деятельности в будущем.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23. В случае если заявитель не удовлетворен разъяснениями по итогам повторного рассмотрения, обращения «консультация» или «помощь» выносится на рассмотрение рабочей группы.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Порядок и сроки рассмотрения обращения «проблема»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24. Срок рассмотрения обращений «проблема»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– 30 календарных дней, за исключением случаев, когда иной срок предусмотрен федеральными законами или нормативными правовыми актами Камчатского края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25. Обращение «проблема» рассматривается на заседании рабочей группы.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26. Руководител</w:t>
      </w:r>
      <w:r>
        <w:rPr>
          <w:rFonts w:ascii="Times New Roman" w:hAnsi="Times New Roman"/>
          <w:sz w:val="28"/>
          <w:szCs w:val="28"/>
          <w:shd w:fill="auto" w:val="clear"/>
        </w:rPr>
        <w:t>ь единого центра направляет в адрес Куратора посредством информационной системы «Единая система электронного документооборота Камчатского края» информацию о необходимости проведения заседания рабочей группы в течение 3 рабочих дней с момента поступления обращения «проблема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27. Заседание рабочей группы про</w:t>
      </w:r>
      <w:r>
        <w:rPr>
          <w:rFonts w:ascii="Times New Roman" w:hAnsi="Times New Roman"/>
          <w:sz w:val="28"/>
          <w:szCs w:val="28"/>
          <w:shd w:fill="auto" w:val="clear"/>
        </w:rPr>
        <w:t>водится в течение 7 рабочих дней со дня поступления информации, направленной в соответствии с частью 26 настоящего Порядка.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28. Заявитель имеет право принять участие в заседании рабочей группы для обсуждения его обращения «проблема».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29. Копия протокола заседания рабочей группы по рассмотрению обращения «проблема» направляется секретарем рабочей группы в течение</w:t>
        <w:br/>
        <w:t>1 рабочего дня, следующего за днем утверждения указанного протокола, заявителю в ПОС и иным приглашенным на заседание рабоч</w:t>
      </w:r>
      <w:r>
        <w:rPr>
          <w:rFonts w:ascii="Times New Roman" w:hAnsi="Times New Roman"/>
          <w:sz w:val="28"/>
          <w:szCs w:val="28"/>
        </w:rPr>
        <w:t>ей группы участникам в электронном виде, в том числе с использованием информационной системы «Единая система электронного документооборота Камчатского края».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30. Информация об итогах рассмотрения рабочей группой обращения «проблем</w:t>
      </w:r>
      <w:r>
        <w:rPr>
          <w:rFonts w:ascii="Times New Roman" w:hAnsi="Times New Roman"/>
          <w:sz w:val="28"/>
          <w:szCs w:val="28"/>
          <w:shd w:fill="auto" w:val="clear"/>
        </w:rPr>
        <w:t>а» вносится секретарем рабочей группы в ПОС в течение 3 рабочих дней со дня утверждения протокола заседания рабочей группы.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31. В случае если заявитель удовлетворен решением рабочей группы по результатам рассмотрения обращения «проблема» или </w:t>
      </w:r>
      <w:r>
        <w:rPr>
          <w:rFonts w:ascii="Times New Roman" w:hAnsi="Times New Roman"/>
          <w:sz w:val="28"/>
          <w:szCs w:val="28"/>
        </w:rPr>
        <w:t>если заявителем в течение 30 календарных дней со дня направления копии протокола заседания рабочей группы не представлена иная позиция по указанному решению в ПОС, такое обращение считается закрытым.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32. В случае, если заявитель не согласен с решением рабочей группы по результатам рассмотрения обращения «проблема», он вправе направить обращение «проблема» для рассмотрения на заседании Инвестиционного комитета Камчатского края под председательством Губернатора Камчатского края, утвержденного </w:t>
      </w:r>
      <w:r>
        <w:rPr>
          <w:rFonts w:ascii="Times New Roman" w:hAnsi="Times New Roman"/>
          <w:color w:val="000000"/>
          <w:sz w:val="28"/>
          <w:szCs w:val="28"/>
        </w:rPr>
        <w:t>распоряжением Губернатора Камчатского края</w:t>
        <w:br/>
        <w:t>от 21.03.2023 № 216-Р «Об образовании Инвестиционного комитета Камчатского края» (далее – Инвестиционный комитет).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33. Информация о принятом решении п</w:t>
      </w:r>
      <w:r>
        <w:rPr>
          <w:rFonts w:ascii="Times New Roman" w:hAnsi="Times New Roman"/>
          <w:sz w:val="28"/>
          <w:szCs w:val="28"/>
        </w:rPr>
        <w:t>о рассмотрению обращения «проблема» в рамках заседания Инвестиционного комитета вносится секретарем рабочей группы в ПОС в течение 3 рабочих дней со дня поступления такой информации.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34. В случае если от заявителя не поступило обратной связи в рамках представленного решения по обращению «проблема» в ПОС, обращение считается закрытым по истечении 30 календарных дней.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35. Повторное обращение заявителя по аналогичному вопросу в рабочую группу или Инвестиционный комитет не предусмотрено.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 Порядок и сроки отработки системных вопросов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36. Системные вопросы формируются единым центром один раз в полгода посредством выгрузки сведений из ПОС и выявления наиболее часто встречаемых тематик поступающих обращений. На основании данных выгрузки из ПОС единый центр формирует отчет и направляет его руководителю единого центра.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37. Руководитель единого центра принимает решение о включении  системного вопроса в повестку заседания рабочей группы.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38. Единый центр в течение 3 рабочих дней со дня принятия решения, указанного в части 37 настоящего Порядка, готовит служебную записку за подписью руководителя единого центра посредством информационной системы «Единая система электронного документооборота Камчатского края» на имя Куратора о необходимости рассмотрения системных вопросов на заседании рабочей группы.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39. Заседание рабочей группы проводится в течение 7 рабочих дней со дня принятия Куратором положительного решения о необходимости проведения заседания рабочей группы.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40. По ито</w:t>
      </w:r>
      <w:r>
        <w:rPr>
          <w:rFonts w:ascii="Times New Roman" w:hAnsi="Times New Roman"/>
          <w:sz w:val="28"/>
          <w:szCs w:val="28"/>
        </w:rPr>
        <w:t>гам проведенного заседания рабочей группы формируется решение системного вопроса, которое фиксируется протоколом заседания рабочей группы (далее – протокол).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41. Единый центр в течение 3 рабочих дней с момента подписания протокола направляет его копии участникам заседания рабочей группы и вносит информацию об итогах рассмотрения системных вопросов в ПОС.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7. Оценка эффективности механизма обратной связи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42. В целях оценки эффективности реализации механизма обратной связи в Камчатском крае единый центр формирует отчет об обращениях заявителей (далее – отчет) в соответствии с приложением к настоящему Порядку и направляет его на утверждение руководителю единого центра.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43. Руководитель единого центра на еженедельной основе представляет отчет Куратору. К</w:t>
      </w:r>
      <w:r>
        <w:rPr>
          <w:rFonts w:ascii="Times New Roman" w:hAnsi="Times New Roman"/>
          <w:sz w:val="28"/>
          <w:szCs w:val="28"/>
          <w:shd w:fill="auto" w:val="clear"/>
        </w:rPr>
        <w:t>уратор на ежемесячной основе не позже 10 числа месяца, следующего за отчетным, представляет отчет Губернатору Камчатского края.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auto" w:val="clear"/>
        </w:rPr>
        <w:t>44. Источником информации для подготов</w:t>
      </w:r>
      <w:r>
        <w:rPr>
          <w:rFonts w:ascii="Times New Roman" w:hAnsi="Times New Roman"/>
          <w:sz w:val="28"/>
          <w:szCs w:val="28"/>
        </w:rPr>
        <w:t>ки отчета являются данные единого центра из ПОС.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45. В отчете отражается информация о консультациях, помощи и проблемах, а также включаются следующие показатели: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1) количество обращений за отчетный период;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2) количество обращений за отчетный период в разрезе исполнителей по ним;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3) количество ответов на обращения на дату составления отчета;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4) количество обращений в работе на дату составления отчета;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5) количество обращений, направленных на доработку, а также их доля от общего количества обращений на дату составления отчета;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6) количество и содержание выявленных и решенных системных вопросов;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7) количество обращений, по которым истек срок рассмотрения, закрепленный в порядке, с указанием причины, по которой обращение не рассмотрено в срок;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8) количество закрытых обращений за отчетный период (первичных и повторных);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9) динамика по количеству обращений в отчетном периоде по сравнению с прошлым отчетным периодом;</w:t>
      </w:r>
    </w:p>
    <w:p>
      <w:pPr>
        <w:pStyle w:val="Normal"/>
        <w:widowControl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10) наиболее востребованные заявителями темы обращений.</w:t>
      </w:r>
      <w:r>
        <w:br w:type="page"/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hanging="0" w:left="566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Приложение к Порядку формирования и развития механизма обратной связи с субъектами инвестиционной и предпринимательской деятельности в Камчатском крае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firstLine="737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Еженедельный отчет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обращениях субъектов инвестиционной и предпринимательской деятельности в Камчатском крае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 период с _____ 20__ года по _____20__ года</w:t>
      </w:r>
    </w:p>
    <w:p>
      <w:pPr>
        <w:pStyle w:val="ConsPlusNormal"/>
        <w:widowControl w:val="false"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55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9"/>
        <w:gridCol w:w="3367"/>
        <w:gridCol w:w="955"/>
        <w:gridCol w:w="1813"/>
        <w:gridCol w:w="1541"/>
        <w:gridCol w:w="1419"/>
      </w:tblGrid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«консультация»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«помощь»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«проблема»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680" w:left="0" w:right="0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</w:p>
    <w:tbl>
      <w:tblPr>
        <w:tblW w:w="9655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9"/>
        <w:gridCol w:w="3367"/>
        <w:gridCol w:w="955"/>
        <w:gridCol w:w="1813"/>
        <w:gridCol w:w="1541"/>
        <w:gridCol w:w="1419"/>
      </w:tblGrid>
      <w:tr>
        <w:trPr>
          <w:tblHeader w:val="true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за отчетный период в разрезе каналов обратной связи с субъектами инвестиционной и предпринимательской деятельности в Камчатском крае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субъектов инвестиционной и предпринимательской деятельности в Камчатском крае за отчетный период в разрезе исполнителей по ним, ответственных в пределах своей компетенции за рассмотрение по существу обращений, подготовку и направление ответов на них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ответов на обращения субъектов инвестиционной и предпринимательской деятельности в Камчатском крае на дату составления отчета об обращениях субъектов инвестиционной и предпринимательской деятельности в Камчатском крае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субъектов инвестиционной и предпринимательской деятельности в Камчатском крае в работе на дату составления отчета об обращениях субъектов инвестиционной и предпринимательской деятельности в Камчатском крае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субъектов инвестиционной и предпринимательской деятельности в Камчатском крае, направленных на доработку, а также их доля от общего количества обращений субъектов инвестиционной и предпринимательской деятельности в Камчатском крае на дату составления отчета об обращениях субъектов инвестиционной и предпринимательской деятельности в Камчатском крае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 содержание выявленных и решенных обращений субъектов инвестиционной и предпринимательской деятельности в Камчатском крае, решением которых может быть принятие или изменение нормативного правового акта, изменение правоприменительной практики органов исполнительной власти Камчатском крае, распространение информации о способах их решения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обращений субъектов инвестиционной и предпринимательской деятельности в Камчатском крае, по которым истек срок рассмотрения, с указанием причины, по которой обращение не рассмотрено в срок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закрытых обращений субъектов инвестиционной и предпринимательской деятельности в Камчатском крае за отчетный период (первичных и повторных)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по количеству обращений субъектов инвестиционной и предпринимательской деятельности в Камчатском крае в отчетном периоде по сравнению с прошлым отчетным периодом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Наиболее востребованные субъектами инвестиционной и предпринимательской деятельности в Камчатском крае темы обращений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spacing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Дата составления отчета: __________20__ года.</w:t>
      </w:r>
    </w:p>
    <w:p>
      <w:pPr>
        <w:pStyle w:val="ConsPlusNonformat"/>
        <w:spacing w:before="0" w:after="0"/>
        <w:ind w:hanging="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spacing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Руководитель   единого центра обработки обращений субъектов инвестиционной и предпринимательской деятельности в Камчатском   крае:</w:t>
      </w:r>
    </w:p>
    <w:p>
      <w:pPr>
        <w:pStyle w:val="ConsPlusNonformat"/>
        <w:spacing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ConsPlusNonformat"/>
        <w:spacing w:before="0" w:after="160"/>
        <w:ind w:hanging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(Ф.И.О., подпись)</w:t>
      </w:r>
    </w:p>
    <w:sectPr>
      <w:headerReference w:type="even" r:id="rId6"/>
      <w:headerReference w:type="default" r:id="rId7"/>
      <w:headerReference w:type="first" r:id="rId8"/>
      <w:type w:val="nextPage"/>
      <w:pgSz w:w="11906" w:h="16838"/>
      <w:pgMar w:left="1418" w:right="851" w:gutter="0" w:header="567" w:top="1172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14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14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andFooter1">
    <w:name w:val="Header and Footer1"/>
    <w:basedOn w:val="Normal"/>
    <w:qFormat/>
    <w:pPr/>
    <w:rPr/>
  </w:style>
  <w:style w:type="paragraph" w:styleId="HeaderandFooter2">
    <w:name w:val="Header and Footer2"/>
    <w:basedOn w:val="Normal"/>
    <w:qFormat/>
    <w:pPr/>
    <w:rPr/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ConsPlusTitle">
    <w:name w:val="ConsPlusTitle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Arial" w:hAnsi="Arial" w:eastAsia="Arial" w:cs="Courier New"/>
      <w:b/>
      <w:i w:val="false"/>
      <w:strike w:val="false"/>
      <w:dstrike w:val="false"/>
      <w:color w:val="000000"/>
      <w:kern w:val="0"/>
      <w:sz w:val="24"/>
      <w:szCs w:val="24"/>
      <w:u w:val="none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ConsPlusNonformat">
    <w:name w:val="ConsPlusNonformat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0"/>
      <w:kern w:val="0"/>
      <w:sz w:val="20"/>
      <w:szCs w:val="24"/>
      <w:u w:val="none"/>
      <w:lang w:val="ru-RU" w:eastAsia="ru-RU" w:bidi="ar-SA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header" Target="header6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Application>LibreOffice/24.2.3.2$Windows_X86_64 LibreOffice_project/433d9c2ded56988e8a90e6b2e771ee4e6a5ab2ba</Application>
  <AppVersion>15.0000</AppVersion>
  <Pages>14</Pages>
  <Words>3162</Words>
  <Characters>22997</Characters>
  <CharactersWithSpaces>26030</CharactersWithSpaces>
  <Paragraphs>172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2025-01-31T01:52:00Z</dcterms:created>
  <dc:creator>Лосев Дмитрий Игоревич</dc:creator>
  <dc:description/>
  <dc:language>ru-RU</dc:language>
  <cp:lastModifiedBy/>
  <dcterms:modified xsi:type="dcterms:W3CDTF">2025-04-23T14:34:00Z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