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</w:pPr>
    </w:p>
    <w:p w14:paraId="05000000">
      <w:pPr>
        <w:spacing w:after="0" w:line="240" w:lineRule="auto"/>
        <w:ind/>
        <w:jc w:val="center"/>
      </w:pPr>
    </w:p>
    <w:p w14:paraId="06000000">
      <w:pPr>
        <w:spacing w:after="0" w:line="240" w:lineRule="auto"/>
        <w:ind/>
      </w:pPr>
    </w:p>
    <w:p w14:paraId="07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ПО ВНУТРЕННЕЙ ПОЛИТИКЕ И РАЗВИТИЮ КОРЯКСКОГО ОКРУГА КАМЧАТСКОГО КРАЯ</w:t>
      </w:r>
    </w:p>
    <w:p w14:paraId="09000000">
      <w:pPr>
        <w:spacing w:after="0" w:line="240" w:lineRule="auto"/>
        <w:ind/>
        <w:jc w:val="center"/>
      </w:pP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МинВП</w:t>
      </w:r>
      <w:r>
        <w:rPr>
          <w:rStyle w:val="Style_2_ch"/>
          <w:rFonts w:ascii="Times New Roman" w:hAnsi="Times New Roman"/>
          <w:sz w:val="28"/>
        </w:rPr>
        <w:t xml:space="preserve"> и КО Камчатского края)</w:t>
      </w:r>
    </w:p>
    <w:p w14:paraId="0A000000">
      <w:pPr>
        <w:spacing w:after="0" w:line="240" w:lineRule="auto"/>
        <w:ind/>
        <w:jc w:val="center"/>
      </w:pPr>
    </w:p>
    <w:p w14:paraId="0B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</w:pPr>
    </w:p>
    <w:p w14:paraId="0D000000">
      <w:pPr>
        <w:spacing w:after="0" w:line="240" w:lineRule="auto"/>
        <w:ind w:firstLine="709" w:left="0"/>
        <w:jc w:val="center"/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</w:pPr>
          </w:p>
        </w:tc>
      </w:tr>
    </w:tbl>
    <w:p w14:paraId="11000000">
      <w:pPr>
        <w:spacing w:after="0" w:line="240" w:lineRule="auto"/>
        <w:ind w:firstLine="709" w:left="0"/>
        <w:jc w:val="both"/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подготовки проектов приказов Министерства по внутренней политике и развитию Корякского округа Камчатского края</w:t>
            </w:r>
          </w:p>
        </w:tc>
      </w:tr>
    </w:tbl>
    <w:p w14:paraId="13000000">
      <w:pPr>
        <w:spacing w:after="0" w:line="240" w:lineRule="auto"/>
        <w:ind w:firstLine="709" w:left="0"/>
        <w:jc w:val="both"/>
      </w:pPr>
    </w:p>
    <w:p w14:paraId="14000000">
      <w:pPr>
        <w:spacing w:after="0" w:line="240" w:lineRule="auto"/>
        <w:ind w:firstLine="709" w:left="0"/>
        <w:jc w:val="both"/>
      </w:pPr>
    </w:p>
    <w:p w14:paraId="1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постановлением Губернатора Камчатского края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</w:t>
      </w:r>
    </w:p>
    <w:p w14:paraId="16000000">
      <w:pPr>
        <w:spacing w:after="0" w:line="240" w:lineRule="auto"/>
        <w:ind w:firstLine="709" w:left="0"/>
        <w:jc w:val="both"/>
      </w:pPr>
    </w:p>
    <w:p w14:paraId="1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1 </w:t>
      </w:r>
      <w:r>
        <w:rPr>
          <w:rStyle w:val="Style_5_ch"/>
          <w:rFonts w:ascii="Times New Roman" w:hAnsi="Times New Roman"/>
          <w:b w:val="0"/>
          <w:sz w:val="28"/>
        </w:rPr>
        <w:t xml:space="preserve">Утвердить </w:t>
      </w:r>
      <w:r>
        <w:rPr>
          <w:rFonts w:ascii="Times New Roman" w:hAnsi="Times New Roman"/>
          <w:b w:val="0"/>
          <w:sz w:val="28"/>
        </w:rPr>
        <w:t>Порядок подготовки проектов приказов Министерства по внутренней политике и развитию Корякского округа Камчатского края согласно приложению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2.Настоящий приказ вступает в силу со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</w:pPr>
    </w:p>
    <w:p w14:paraId="1C000000">
      <w:pPr>
        <w:spacing w:after="0" w:line="240" w:lineRule="auto"/>
        <w:ind w:firstLine="709" w:left="0"/>
        <w:jc w:val="both"/>
      </w:pPr>
    </w:p>
    <w:p w14:paraId="1D000000">
      <w:pPr>
        <w:spacing w:after="0" w:line="240" w:lineRule="auto"/>
        <w:ind w:firstLine="709" w:left="0"/>
        <w:jc w:val="both"/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F000000">
            <w:pPr>
              <w:spacing w:after="0" w:line="240" w:lineRule="auto"/>
              <w:ind w:firstLine="0" w:left="30" w:right="27"/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r>
              <w:rPr>
                <w:rFonts w:ascii="Times New Roman" w:hAnsi="Times New Roman"/>
                <w:sz w:val="28"/>
              </w:rPr>
              <w:t>Прудкий</w:t>
            </w:r>
          </w:p>
        </w:tc>
      </w:tr>
    </w:tbl>
    <w:p w14:paraId="22000000">
      <w:r>
        <w:br w:type="page"/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4000000">
      <w:pPr>
        <w:widowControl w:val="0"/>
        <w:spacing w:after="0" w:line="240" w:lineRule="auto"/>
        <w:ind w:firstLine="0" w:left="5103" w:right="-2"/>
      </w:pPr>
      <w:r>
        <w:rPr>
          <w:rFonts w:ascii="Times New Roman" w:hAnsi="Times New Roman"/>
          <w:sz w:val="28"/>
        </w:rPr>
        <w:t>по внутренней политике и развитию Корякского округа Камчатского края</w:t>
      </w:r>
    </w:p>
    <w:tbl>
      <w:tblPr>
        <w:tblStyle w:val="Style_4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 w:firstLine="0" w:left="-65"/>
              <w:jc w:val="right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spacing w:line="240" w:lineRule="auto"/>
        <w:ind/>
        <w:jc w:val="center"/>
      </w:pPr>
    </w:p>
    <w:p w14:paraId="2A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B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подготовки проектов приказов Министерства 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развитию Корякского округа Камчатского края</w:t>
      </w:r>
    </w:p>
    <w:p w14:paraId="2D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2F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процедуру подготовки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приказов Министерства 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развитию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Корякского округа Камчатского края (далее — проекты приказов).</w:t>
      </w:r>
    </w:p>
    <w:p w14:paraId="31000000">
      <w:pPr>
        <w:spacing w:line="240" w:lineRule="auto"/>
        <w:ind w:firstLine="426" w:left="0"/>
        <w:contextualSpacing w:val="1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2. Приказ – </w:t>
      </w:r>
      <w:r>
        <w:rPr>
          <w:rFonts w:ascii="Times New Roman" w:hAnsi="Times New Roman"/>
          <w:sz w:val="28"/>
        </w:rPr>
        <w:t xml:space="preserve">функционально-отраслевой правовой акт по общим и специальным </w:t>
      </w:r>
      <w:r>
        <w:rPr>
          <w:rFonts w:ascii="Times New Roman" w:hAnsi="Times New Roman"/>
          <w:sz w:val="28"/>
        </w:rPr>
        <w:t>вопросам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Министерства по </w:t>
      </w:r>
      <w:r>
        <w:rPr>
          <w:rFonts w:ascii="Times New Roman" w:hAnsi="Times New Roman"/>
          <w:sz w:val="28"/>
        </w:rPr>
        <w:t>внутренней политике</w:t>
      </w:r>
      <w:r>
        <w:rPr>
          <w:rFonts w:ascii="Times New Roman" w:hAnsi="Times New Roman"/>
          <w:sz w:val="28"/>
        </w:rPr>
        <w:t xml:space="preserve"> и </w:t>
      </w:r>
      <w:r>
        <w:rPr>
          <w:rStyle w:val="Style_5_ch"/>
          <w:rFonts w:ascii="Times New Roman" w:hAnsi="Times New Roman"/>
          <w:sz w:val="28"/>
        </w:rPr>
        <w:t>развитию Корякского округа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Камчатского края </w:t>
      </w:r>
      <w:r>
        <w:rPr>
          <w:rStyle w:val="Style_5_ch"/>
          <w:rFonts w:ascii="Times New Roman" w:hAnsi="Times New Roman"/>
          <w:sz w:val="28"/>
        </w:rPr>
        <w:t>(далее – Министерство),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а также по вопросам внутренней организации работы Министерства</w:t>
      </w:r>
      <w:r>
        <w:rPr>
          <w:rStyle w:val="Style_5_ch"/>
          <w:rFonts w:ascii="Times New Roman" w:hAnsi="Times New Roman"/>
          <w:sz w:val="28"/>
        </w:rPr>
        <w:t xml:space="preserve">, </w:t>
      </w:r>
      <w:r>
        <w:rPr>
          <w:rStyle w:val="Style_5_ch"/>
          <w:rFonts w:ascii="Times New Roman" w:hAnsi="Times New Roman"/>
          <w:sz w:val="28"/>
        </w:rPr>
        <w:t>содержащий предп</w:t>
      </w:r>
      <w:r>
        <w:rPr>
          <w:rFonts w:ascii="Times New Roman" w:hAnsi="Times New Roman"/>
          <w:sz w:val="28"/>
        </w:rPr>
        <w:t>исания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или ненормативного характера.</w:t>
      </w:r>
    </w:p>
    <w:p w14:paraId="32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Приказы, содержащие предписания нормативного характера,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устанавливают, изменяют или отменяют правовые нормы (правила поведения),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обязательные для неопределенного круга лиц, рассчитанные на неоднократное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применение.</w:t>
      </w:r>
    </w:p>
    <w:p w14:paraId="3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Приказы, содержащие предписания ненормативного характера, в 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индивидуального, издаются для решения управленческих задач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организационным, финансовым, кадровым и иным вопросам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Министерства.</w:t>
      </w:r>
    </w:p>
    <w:p w14:paraId="3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Проекты приказов создаются в форме электронных документов,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случаев, указанных в части 4 настоящего Порядка.</w:t>
      </w:r>
    </w:p>
    <w:p w14:paraId="35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Исключительно на бумажных носителях создаются 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 приказов:</w:t>
      </w:r>
    </w:p>
    <w:p w14:paraId="36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содержащие сведения, составляющие государственную или иную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охраняемую законом тайну;</w:t>
      </w:r>
    </w:p>
    <w:p w14:paraId="3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кадровым вопросам, содержащие (в том числе в прилагаемых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документах) персональные данные, размещение которых в общедоступных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источниках персональных данных не осуществлялось;</w:t>
      </w:r>
    </w:p>
    <w:p w14:paraId="38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вопросам осуществления проверок в сфере профилактики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коррупционных и иных правонарушений, содержащие (в том числе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прилагаемых документах) персональные данные, размещение которых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общедоступных источниках персональных данных не осуществлялось;</w:t>
      </w:r>
    </w:p>
    <w:p w14:paraId="39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разработанные в соответствии с федеральным законодательством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законодательством Камчатского края, согласно которому предусмотрена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 составления документов на бумажном носителе.</w:t>
      </w:r>
    </w:p>
    <w:p w14:paraId="3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Подготовка проектов приказов осуществляется сотрудниками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в пределах установленной компетенции.</w:t>
      </w:r>
    </w:p>
    <w:p w14:paraId="3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 подготовке проекта приказа, а так же проекта приказа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 изменений в ранее изданный приказ, такой приказ должен 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проверен на предмет его соответствия федеральному законодательству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 Камчатского края, требованиям Правил юридической техники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оформлению проектов правовых актов Губернатора Камчатского края,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Камчатского края и иных исполнительных органов Камчатского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края, утвержденных распоряжением Губернатора Камчатского края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27.08.2021 № 548-P (далее – Правила юридической техники).</w:t>
      </w:r>
    </w:p>
    <w:p w14:paraId="3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выявления в основном приказе положений, не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 и (или) Правилам юридической техники, проект приказа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 изменений в основной приказ должен содержать положения,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устраняющие указанные недостатки.</w:t>
      </w:r>
    </w:p>
    <w:p w14:paraId="3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Проекты приказов нормативного характера размещаются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ответственными сотрудниками отдела мониторинга и организационно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методической работы Министерства на Едином портале 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независимой антикоррупционной экспертизы и общественного обсуждения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 нормативных правовых актов Камчатского края по адресу: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htths://npaproject.kamgov.ru</w:t>
      </w:r>
      <w:r>
        <w:rPr>
          <w:rFonts w:ascii="Times New Roman" w:hAnsi="Times New Roman"/>
          <w:sz w:val="28"/>
        </w:rPr>
        <w:t xml:space="preserve"> (далее – Единый портал) в установленном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обеспечения возможности проведения независимой антикоррупционной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экспертизы.</w:t>
      </w:r>
    </w:p>
    <w:p w14:paraId="3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Если проект приказа подлежит оценке регулирующего воздействия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 порядке, в отношении него обеспечивается проведение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регулирующего воздействия.</w:t>
      </w:r>
    </w:p>
    <w:p w14:paraId="3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Оформление проектов приказов</w:t>
      </w:r>
    </w:p>
    <w:p w14:paraId="41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42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Оформление проектов приказов осуществляется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Правилами юридической техники и Порядком подготовки проектов 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 Губернатора Камчатского края, Правительства Камчатского края и 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исполнительных органов Камчатского края, утвержденным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Губернатора Камчатского края от 13.04.2022 № 42 (далее –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Губернатора Камчатского края от 13.04.2022 № 42).</w:t>
      </w:r>
    </w:p>
    <w:p w14:paraId="4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приказов оформляются на бланке установленного образца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постановлением Губернатора Камчатского края от 13.04.2022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42.</w:t>
      </w:r>
    </w:p>
    <w:p w14:paraId="4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бланк размещается на странице Министерства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 сайте исполнительных органов Камчатского края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 сети «Интернет».</w:t>
      </w:r>
    </w:p>
    <w:p w14:paraId="45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При подготовке проектов приказов, принимаемых по 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протестов прокурора, представлений прокурора об 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 закона, требований прокурора об изменении приказа 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характера, информационных писем прокурора, предложений прокурора (далее –акты прокурорского реагирования), экспертных заключений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юстиции по Камчатскому краю (далее – экспертные заключения)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преамбуле делается ссылка на акт прокурорского реагирования, экспертное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заключение в соответствии с Правилами юридической техники.</w:t>
      </w:r>
    </w:p>
    <w:p w14:paraId="46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необходимости к проектам приказов, за исключением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приказов, указанных в пунктах 2 и 3 части 4 настоящего Порядка, прилагается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пояснительная записка, оформленная с соблюдением правил оформления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служебных документов, установленных Типовой инструкцией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делопроизводству в исполнительных органах Камчатского края, утвержденной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распоряжением Правительства Камчатского края от 16.05.2022 № 276-РП.</w:t>
      </w:r>
    </w:p>
    <w:p w14:paraId="4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должна содержать мотивированное 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 разработки проекта приказа, предмет регулирования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изложение концепции предлагаемого проекта. Пояснительная записка должна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 изложена кратко и ясно, определять создаваемые правовые возможности,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устраняемые проблемы, вводимые и (или) отменяемые условия, требования,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процедуры.</w:t>
      </w:r>
    </w:p>
    <w:p w14:paraId="48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подготовки проекта приказа обосновывается с указанием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конкретных норм федеральных конституционных законов, федеральных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законов, законов Камчатского края и иных нормативных правовых актов,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 и инициатив, послуживших правовой и иной основой для 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приказа.</w:t>
      </w:r>
    </w:p>
    <w:p w14:paraId="49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предоставления средств, предусмотренных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о краевом бюджете на текущий финансовый год и плановый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 на реализацию полномочий и функций Министерства обосновывается,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с приведением финансово-экономического анализа текущей ситуации,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краткого описания экономического эффекта от реализации приказа,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 в денежном выражении предполагаемых расходов.</w:t>
      </w:r>
    </w:p>
    <w:p w14:paraId="4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пояснительной записке указываются дата размещения проекта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Едином портале, дата окончания приема заключений по 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независимой антикоррупционной экспертизы.</w:t>
      </w:r>
    </w:p>
    <w:p w14:paraId="4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согласования приказа, предусматривающего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 (увеличение расходов на выполнение) публичных 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 Камчатского края, осуществляемых за счет средств краевого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бюджета, с Министерством финансов Российской Федерации, информация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соблюдении данного требования должна содержаться в пояснительной записке.</w:t>
      </w:r>
    </w:p>
    <w:p w14:paraId="4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 проектам приказов в случае внесения в них изменений (в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 признания утратившими силу, исключения, дополнения отдельных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 приказа, дополнения приказа новыми структурными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элементами) прилагается файл, содержащий предполагаемую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редакцию приказа с отображением предлагаемых изменений.</w:t>
      </w:r>
    </w:p>
    <w:p w14:paraId="4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Предлагаемые изменения должны быть выделены среди положений,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остаются без изменений, путем их выделения с помощью инструментов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офисных программ </w:t>
      </w:r>
      <w:r>
        <w:rPr>
          <w:rFonts w:ascii="Times New Roman" w:hAnsi="Times New Roman"/>
          <w:sz w:val="28"/>
        </w:rPr>
        <w:t>МойОфис</w:t>
      </w:r>
      <w:r>
        <w:rPr>
          <w:rFonts w:ascii="Times New Roman" w:hAnsi="Times New Roman"/>
          <w:sz w:val="28"/>
        </w:rPr>
        <w:t xml:space="preserve"> Текст, </w:t>
      </w:r>
      <w:r>
        <w:rPr>
          <w:rFonts w:ascii="Times New Roman" w:hAnsi="Times New Roman"/>
          <w:sz w:val="28"/>
        </w:rPr>
        <w:t>МойОфис</w:t>
      </w:r>
      <w:r>
        <w:rPr>
          <w:rFonts w:ascii="Times New Roman" w:hAnsi="Times New Roman"/>
          <w:sz w:val="28"/>
        </w:rPr>
        <w:t xml:space="preserve"> Таблица, позволяющих выделить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текст цветом и (или) зачеркнуть текст линией.</w:t>
      </w:r>
    </w:p>
    <w:p w14:paraId="4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проектам приказов в случае внесения в них изменений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приведения приказов в соответствие с федеральным законодательством,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Камчатского края в результате удовлетворения 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прокурорского реагирования, экспертных заключений прилагается копия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соответствующего акта прокурорского реагирования, экспертного заключения.</w:t>
      </w:r>
    </w:p>
    <w:p w14:paraId="4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 проектам приказов нормативного характера также прилагается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протокол независимой антикоррупционной экспертизы и общественного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обсуждения соответствующего проекта приказа (при его наличии).</w:t>
      </w:r>
    </w:p>
    <w:p w14:paraId="50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51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Создание и согласование </w:t>
      </w:r>
    </w:p>
    <w:p w14:paraId="52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приказов в форме электронных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окументов</w:t>
      </w:r>
    </w:p>
    <w:p w14:paraId="5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5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и согласование проектов приказов в форме электронных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 осуществляются с использованием информационной системы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«Единая система электронного документооборота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края» (далее – ИС ЕСЭД) в соответствии с настоящим Порядком.</w:t>
      </w:r>
    </w:p>
    <w:p w14:paraId="55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Проекты приказов создаются путем создания регистрационной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карточки проекта документа (далее – РКПД) с учетом выбора группы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 – приказ (62):</w:t>
      </w:r>
    </w:p>
    <w:p w14:paraId="56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приказы по основной деятельности Министерства;</w:t>
      </w:r>
    </w:p>
    <w:p w14:paraId="5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приказы нормативного характера Министерства.</w:t>
      </w:r>
    </w:p>
    <w:p w14:paraId="58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При создании РКПД разработчик проекта приказа добавляет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исполнители ведущего аналитика Министерства.</w:t>
      </w:r>
    </w:p>
    <w:p w14:paraId="59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РКПД прикрепляются документы в виде отдельных файлов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следующей последовательности:</w:t>
      </w:r>
    </w:p>
    <w:p w14:paraId="5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проект приказа с приложениями к нему (при наличии приложений). </w:t>
      </w:r>
    </w:p>
    <w:p w14:paraId="5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 если проект приказа и приложения к нему созданы с применением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различных офисных программ (например, </w:t>
      </w:r>
      <w:r>
        <w:rPr>
          <w:rFonts w:ascii="Times New Roman" w:hAnsi="Times New Roman"/>
          <w:sz w:val="28"/>
        </w:rPr>
        <w:t>МойОфис</w:t>
      </w:r>
      <w:r>
        <w:rPr>
          <w:rFonts w:ascii="Times New Roman" w:hAnsi="Times New Roman"/>
          <w:sz w:val="28"/>
        </w:rPr>
        <w:t xml:space="preserve"> Текст, </w:t>
      </w:r>
      <w:r>
        <w:rPr>
          <w:rFonts w:ascii="Times New Roman" w:hAnsi="Times New Roman"/>
          <w:sz w:val="28"/>
        </w:rPr>
        <w:t>МойОфис</w:t>
      </w:r>
      <w:r>
        <w:rPr>
          <w:rFonts w:ascii="Times New Roman" w:hAnsi="Times New Roman"/>
          <w:sz w:val="28"/>
        </w:rPr>
        <w:t xml:space="preserve"> Таблица),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допускается добавление проекта приказа и приложений к нему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соответствующих файлов;</w:t>
      </w:r>
    </w:p>
    <w:p w14:paraId="5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пояснительная записка к проекту приказа (при наличии);</w:t>
      </w:r>
    </w:p>
    <w:p w14:paraId="5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протокол независимой антикоррупционной экспертизы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общественного обсуждения проектов нормативных правовых актов Камчатского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 (при наличии) – для проектов приказов нормативного характера;</w:t>
      </w:r>
    </w:p>
    <w:p w14:paraId="5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иные документы (при необходимости).</w:t>
      </w:r>
    </w:p>
    <w:p w14:paraId="5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Проекты приказов подлежат обязательному согласованию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(визированию).</w:t>
      </w:r>
    </w:p>
    <w:p w14:paraId="60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 проекта приказа во вкладке «Визы и подписи» РКПД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указывает перечень должностных лиц, согласовывающих проект приказа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частью 19 настоящего Порядка.</w:t>
      </w:r>
    </w:p>
    <w:p w14:paraId="61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 проекта приказа или должностное лицо, согласовывающее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приказа (при необходимости), в том числе для обеспечения согласования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приказа, добавляют иных заинтересованных должностных лиц,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которыми согласовывают проект приказа в пределах срока согласования,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установленного для лица, которое добавило иных заинтересованных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 лиц.</w:t>
      </w:r>
    </w:p>
    <w:p w14:paraId="62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Должностные лица, согласовывающие проект приказа, указываются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следующей последовательности, если иное не предусмотрено настоящим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Порядком и согласовывают проект приказа в следующие сроки:</w:t>
      </w:r>
    </w:p>
    <w:p w14:paraId="6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начальник отдела Министерства – разработчик проекта приказа –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 1 рабочего дня со дня поступления проекта приказа на согласование;</w:t>
      </w:r>
    </w:p>
    <w:p w14:paraId="6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начальники отделов, к компетенции которых относятся вопросы,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регулируемые проектом приказа, в том числе, при установлении проектом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приказа, что данными отделами осуществляются определенные полномочия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 – в течение 2 рабочих дней со дня поступления проекта приказа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согласование;</w:t>
      </w:r>
    </w:p>
    <w:p w14:paraId="65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начальник отдела правового обеспечения</w:t>
      </w:r>
      <w:r>
        <w:rPr>
          <w:rFonts w:ascii="Times New Roman" w:hAnsi="Times New Roman"/>
          <w:sz w:val="28"/>
        </w:rPr>
        <w:t xml:space="preserve"> Управления правовой поддержки и работы с коренными малочисленными народами Севера</w:t>
      </w:r>
      <w:r>
        <w:rPr>
          <w:rFonts w:ascii="Times New Roman" w:hAnsi="Times New Roman"/>
          <w:sz w:val="28"/>
        </w:rPr>
        <w:t xml:space="preserve"> Министерства (далее – начальник отдела правового обеспечения </w:t>
      </w:r>
      <w:r>
        <w:rPr>
          <w:rFonts w:ascii="Times New Roman" w:hAnsi="Times New Roman"/>
          <w:sz w:val="28"/>
        </w:rPr>
        <w:t xml:space="preserve"> Министерства) – в течение 3 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поступления проекта приказа на согласование;</w:t>
      </w:r>
    </w:p>
    <w:p w14:paraId="66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начальник Управления </w:t>
      </w:r>
      <w:r>
        <w:rPr>
          <w:rFonts w:ascii="Times New Roman" w:hAnsi="Times New Roman"/>
          <w:sz w:val="28"/>
        </w:rPr>
        <w:t>правовой поддержки и работы с коренными малочисленными народами Севера</w:t>
      </w:r>
      <w:r>
        <w:rPr>
          <w:rFonts w:ascii="Times New Roman" w:hAnsi="Times New Roman"/>
          <w:sz w:val="28"/>
        </w:rPr>
        <w:t xml:space="preserve"> Министерства – в течение 3 рабочих дней со дня поступления</w:t>
      </w:r>
      <w:r>
        <w:rPr>
          <w:rFonts w:ascii="Times New Roman" w:hAnsi="Times New Roman"/>
          <w:sz w:val="28"/>
        </w:rPr>
        <w:t xml:space="preserve"> проекта приказа на согласование;</w:t>
      </w:r>
    </w:p>
    <w:p w14:paraId="6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начальник Главного управления государственной службы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Губернатора Камчатского края (в отношении проектов приказов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утверждении должностного регламента на должность 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 службы Камчатского края в Министерстве) – в течение 5 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со дня поступления проекта приказа на согласование;</w:t>
      </w:r>
    </w:p>
    <w:p w14:paraId="68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заместитель Министра – в течение 3 рабочих дней со дня поступления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приказа на согласование.</w:t>
      </w:r>
    </w:p>
    <w:p w14:paraId="69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При направлении проекта приказа на согласование должностным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лицам, указанным в пунктах 1–4 части 19 настоящего Порядка, разработчик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 приказа выбирает тип согласования «Всем сразу».</w:t>
      </w:r>
    </w:p>
    <w:p w14:paraId="6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Проект приказа об утверждении должностного регламента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должность государственной гражданской службы Камчатского края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Министерстве, направляется в Главное управление государственной службы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Губернатора Камчатского края только после того, 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должностные лица, указанные в пунктах 1–4 части 19 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поставили визу «Согласен» на вкладке «Визировать» РКПД, если иное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предусмотрено настоящим Порядком.</w:t>
      </w:r>
    </w:p>
    <w:p w14:paraId="6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период временного отсутствия должностных лиц, указанных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19 настоящего Порядка, и невозможности согласования ими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 в связи с состоянием здоровья или другими обстоятельствами, временно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препятствующими осуществлению своих полномочий (в частности, отпуск,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служебная командировка), согласование проекта приказа осуществляют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должностные лица, на которых возложено исполнение 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 лиц, указанных в части 19 настоящего Порядка.</w:t>
      </w:r>
      <w:r>
        <w:rPr>
          <w:rFonts w:ascii="Times New Roman" w:hAnsi="Times New Roman"/>
          <w:sz w:val="28"/>
        </w:rPr>
        <w:t xml:space="preserve"> </w:t>
      </w:r>
    </w:p>
    <w:p w14:paraId="6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согласования проекта приказа одним должностным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лицом более одного раза согласование этим должностным лицом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один раз по должности, согласование по которой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позднее.</w:t>
      </w:r>
    </w:p>
    <w:p w14:paraId="6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Согласование проектов приказов осуществляется 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проставления соответствующей визы («Согласен» либо «Не согласен») 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вкладке «Визировать» РКПД в сроки, указанные в части 19 настоящего Порядка.</w:t>
      </w:r>
    </w:p>
    <w:p w14:paraId="6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Сотрудник отдела </w:t>
      </w:r>
      <w:r>
        <w:rPr>
          <w:rFonts w:ascii="Times New Roman" w:hAnsi="Times New Roman"/>
          <w:sz w:val="28"/>
        </w:rPr>
        <w:t>правового обеспечения</w:t>
      </w:r>
      <w:r>
        <w:rPr>
          <w:rFonts w:ascii="Times New Roman" w:hAnsi="Times New Roman"/>
          <w:sz w:val="28"/>
        </w:rPr>
        <w:t xml:space="preserve"> Управления правовой поддержки и работы с коренными малочисленными народами Севера</w:t>
      </w:r>
      <w:r>
        <w:rPr>
          <w:rFonts w:ascii="Times New Roman" w:hAnsi="Times New Roman"/>
          <w:sz w:val="28"/>
        </w:rPr>
        <w:t xml:space="preserve"> Министерства (далее – сотрудник отдела правового обеспечения</w:t>
      </w:r>
      <w:r>
        <w:rPr>
          <w:rFonts w:ascii="Times New Roman" w:hAnsi="Times New Roman"/>
          <w:sz w:val="28"/>
        </w:rPr>
        <w:t>) по поручению начальника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отдела правового обеспечения Министерства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поступления на экспертизу проекта приказа нормативного 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данный проект в прокуратуру Камчатского края 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заключенного Соглашения о взаимодействии в сфере нормотворческой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6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Сотрудники отдела правового обеспечения</w:t>
      </w:r>
      <w:r>
        <w:rPr>
          <w:rFonts w:ascii="Times New Roman" w:hAnsi="Times New Roman"/>
          <w:sz w:val="28"/>
        </w:rPr>
        <w:t xml:space="preserve"> по поручению начальника отдела правового обеспечения </w:t>
      </w:r>
      <w:r>
        <w:rPr>
          <w:rFonts w:ascii="Times New Roman" w:hAnsi="Times New Roman"/>
          <w:sz w:val="28"/>
        </w:rPr>
        <w:t>Министерства проводят правовую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экспертизу проектов приказов, антикоррупционную экспертизу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приказов нормативного характера, а также лингвистическую экспертизу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 приказов на предмет наличия (отсутствия) в них грамматических,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стилистических и терминологических дефектов.</w:t>
      </w:r>
    </w:p>
    <w:p w14:paraId="70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При проведении правовой экспертизы сотрудники отдела правового 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проверку проекта приказа на соответствие федеральному законодательству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 Камчатского края, Правилам юридической техники.</w:t>
      </w:r>
    </w:p>
    <w:p w14:paraId="71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замечаний во вкладке «Визировать» РКПД проставляется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виза «Согласен».</w:t>
      </w:r>
    </w:p>
    <w:p w14:paraId="72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При несогласии с проектом приказа 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согласовывающее проект приказа, во вкладке «Визировать» РКПД проставляет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визу «Не согласен» и оформляет свое несогласие в окне «Примечание к визе» 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вкладке «Визировать» РКПД либо прикрепляет заключение, оформленное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отдельного файла, в поле «Добавить файл замечаний» во вкладке «Визировать»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РКПД.</w:t>
      </w:r>
    </w:p>
    <w:p w14:paraId="7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несогласования должностным лицом проекта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разработчик проекта приказа осуществляет его доработку в целях устранения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 либо прекращает над ним работу (в случае невозможности устранения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замечаний).</w:t>
      </w:r>
    </w:p>
    <w:p w14:paraId="7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доработке проекта приказа разработчик проекта приказа создает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РКПД очередную версию проекта приказа, который согласовывается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настоящим Порядком.</w:t>
      </w:r>
    </w:p>
    <w:p w14:paraId="75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отношении проекта приказа, согласованного всеми должностными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лицами из числа лиц, указанных в части 19 настоящего Порядка, сотрудником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отдела Министерства – разработчиком проекта приказа проект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им на утверждение (подписание) Министру по </w:t>
      </w:r>
      <w:r>
        <w:rPr>
          <w:rFonts w:ascii="Times New Roman" w:hAnsi="Times New Roman"/>
          <w:sz w:val="28"/>
        </w:rPr>
        <w:t xml:space="preserve">внутренней </w:t>
      </w:r>
      <w:r>
        <w:rPr>
          <w:rFonts w:ascii="Times New Roman" w:hAnsi="Times New Roman"/>
          <w:sz w:val="28"/>
        </w:rPr>
        <w:t>политике</w:t>
      </w:r>
      <w:r>
        <w:rPr>
          <w:rFonts w:ascii="Times New Roman" w:hAnsi="Times New Roman"/>
          <w:sz w:val="28"/>
        </w:rPr>
        <w:t xml:space="preserve"> и развитию Корякского округа Камчатского края (далее – Министр) либо лицу, исполняющему его обязанности.</w:t>
      </w:r>
    </w:p>
    <w:p w14:paraId="76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случае не утверждения (не подписания) Министром либо лицом,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исполняющим его обязанности, проекта приказа в связи с наличием 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разработчик проекта приказа устраняет указанные замечания 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абзацем третьим части 27 настоящего Порядка.</w:t>
      </w:r>
    </w:p>
    <w:p w14:paraId="7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78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Согласование</w:t>
      </w:r>
    </w:p>
    <w:p w14:paraId="79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проектов приказов, созданных на бумажном носителе</w:t>
      </w:r>
      <w:r>
        <w:rPr>
          <w:rFonts w:ascii="Times New Roman" w:hAnsi="Times New Roman"/>
          <w:sz w:val="28"/>
        </w:rPr>
        <w:t xml:space="preserve"> </w:t>
      </w:r>
    </w:p>
    <w:p w14:paraId="7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7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Проекты приказов, созданные на бумажном носителе,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проектов приказов, указанных в пункте 3 части 4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Порядка, согласовываются (визируются) должностными лицами, указанными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пунктах 1–4 и 6 части 19 настоящего Порядка, на оборотной стороне последнего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листа проекта приказа (без учета приложений к нему).</w:t>
      </w:r>
    </w:p>
    <w:p w14:paraId="7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Согласование проекта приказа осуществляется путем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 с указанием наименования должности визирующего должностного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лица, расшифровки подписи и даты.</w:t>
      </w:r>
    </w:p>
    <w:p w14:paraId="7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Согласование проектов приказов осуществляется должностными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лицами поочередно в сроки, указанные в части 19 настоящего Порядка.</w:t>
      </w:r>
    </w:p>
    <w:p w14:paraId="7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Направление проекта приказа на согласование обеспечивается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разработчиком.</w:t>
      </w:r>
    </w:p>
    <w:p w14:paraId="7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При визировании проекта приказа начальником отдела правового </w:t>
      </w:r>
      <w:r>
        <w:rPr>
          <w:rFonts w:ascii="Times New Roman" w:hAnsi="Times New Roman"/>
          <w:sz w:val="28"/>
        </w:rPr>
        <w:t>Министерства 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парафирование каждой страницы проекта, включая приложения к нему.</w:t>
      </w:r>
    </w:p>
    <w:p w14:paraId="80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При наличии к проекту приказа замечаний, 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согласовывающее проект приказа, делает отметку «с замечаниями» и излагает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замечания на обратной стороне последнего листа проекта приказа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оформляет замечания в виде листа разногласий к проекту приказа.</w:t>
      </w:r>
    </w:p>
    <w:p w14:paraId="81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 проекта приказа устраняет указанные замечания и 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приказа для повторного согласования в соответствии с настоящим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разделом.</w:t>
      </w:r>
    </w:p>
    <w:p w14:paraId="82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Проект приказа, согласованный всеми должностными лицами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числа лиц, указанных в пунктах 1–4 и 6 части 19 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представляется на подписание Министру либо лицу, исполняющему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обязанности.</w:t>
      </w:r>
    </w:p>
    <w:p w14:paraId="83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В случае не подписания Министром либо лицом, исполняющим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обязанности, проекта приказа в связи с наличием замечаний разработчик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устраняет указанные замечания в течение 2 рабочих дней со дня поступления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 и представляет проект для повторного согласования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 разделом.</w:t>
      </w:r>
    </w:p>
    <w:p w14:paraId="84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85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Подписание, регистрация и вступление в силу </w:t>
      </w:r>
    </w:p>
    <w:p w14:paraId="86000000">
      <w:pPr>
        <w:spacing w:line="240" w:lineRule="auto"/>
        <w:ind w:firstLine="426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приказов Министерства</w:t>
      </w:r>
    </w:p>
    <w:p w14:paraId="87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</w:p>
    <w:p w14:paraId="88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Приказы Министерства подписываются Министром либо лицом,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исполняющим его обязанности.</w:t>
      </w:r>
    </w:p>
    <w:p w14:paraId="89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При подписании приказа Министр либо лицо, исполняющее </w:t>
      </w:r>
      <w:r>
        <w:rPr>
          <w:rFonts w:ascii="Times New Roman" w:hAnsi="Times New Roman"/>
          <w:sz w:val="28"/>
        </w:rPr>
        <w:t>его обязанности</w:t>
      </w:r>
      <w:r>
        <w:rPr>
          <w:rFonts w:ascii="Times New Roman" w:hAnsi="Times New Roman"/>
          <w:sz w:val="28"/>
        </w:rPr>
        <w:t>, вправе направить проект приказа на дополнительное согласование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(визирование) соответствующему(им) должностному лицу(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), которое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в течение 1 рабочего дня со дня поступления проекта приказа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согласование.</w:t>
      </w:r>
    </w:p>
    <w:p w14:paraId="8A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Регистрация приказов осуществляется главным специалистом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Министерства.</w:t>
      </w:r>
    </w:p>
    <w:p w14:paraId="8B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Государственная регистрация приказа нормативного 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путем присвоения данному приказу регистрационного номера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 ЕСЭД в соответствующей группе документов с наименованием «приказ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характера».</w:t>
      </w:r>
    </w:p>
    <w:p w14:paraId="8C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Приказы Министерства ненормативного характера вступают 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подписания, если федеральными законами, законами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самим приказом не предусмотрен другой порядок вступления в силу.</w:t>
      </w:r>
    </w:p>
    <w:p w14:paraId="8D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Министерства нормативного характера вступают в силу 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дня их официального опубликования, если федеральными законами, законами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и (или) самим приказом не установлен другой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 его в силу.</w:t>
      </w:r>
    </w:p>
    <w:p w14:paraId="8E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Официальное опубликование приказов Министерства 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 осуществляется в соответствии с Законом Камчатского края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27.05.2022 № 86 «О порядке обнародования и вступления в силу законов и 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 правовых актов Камчатского края», а их подготовка и 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официальное опубликование – в порядке, предусмотренном распоряжением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Губернатора Камчатского края от 27.07.2022 № 477-Р «Об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размещения (опубликования) электронных образов контрольных экземпляров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законов и иных нормативных правовых актов Камчатского края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«Официальном интернет-портале правовой информации» (www.pravo.gov.ru) 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 печатном издании Губернатора и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«Официальные ведомости» и об информировании о нормотворческой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исполнительных органов Камчатского края».</w:t>
      </w:r>
    </w:p>
    <w:p w14:paraId="8F000000">
      <w:pPr>
        <w:spacing w:line="240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Сотрудник отдела правового обеспечения</w:t>
      </w:r>
      <w:r>
        <w:rPr>
          <w:rFonts w:ascii="Times New Roman" w:hAnsi="Times New Roman"/>
          <w:sz w:val="28"/>
        </w:rPr>
        <w:t xml:space="preserve"> по поручению начальника отдела правового обеспечения</w:t>
      </w:r>
      <w:r>
        <w:rPr>
          <w:rFonts w:ascii="Times New Roman" w:hAnsi="Times New Roman"/>
          <w:sz w:val="28"/>
        </w:rPr>
        <w:t xml:space="preserve"> Министерства направляет копии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приказов нормативного характера в Управление Министерства юстиции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по Камчатскому краю в соответствии с Указом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 Российской Федерации от 10.08.2000 № 1486 «О дополнительных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мерах по обеспечению единства правового пространства 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Федерации» и в прокуратуру Камчатского края в </w:t>
      </w:r>
      <w:bookmarkStart w:id="3" w:name="_GoBack"/>
      <w:bookmarkEnd w:id="3"/>
      <w:r>
        <w:rPr>
          <w:rFonts w:ascii="Times New Roman" w:hAnsi="Times New Roman"/>
          <w:sz w:val="28"/>
        </w:rPr>
        <w:t>соответствии с соглашением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ing 5 Char"/>
    <w:basedOn w:val="Style_8"/>
    <w:link w:val="Style_7_ch"/>
    <w:rPr>
      <w:rFonts w:ascii="Arial" w:hAnsi="Arial"/>
      <w:b w:val="1"/>
      <w:sz w:val="24"/>
    </w:rPr>
  </w:style>
  <w:style w:styleId="Style_7_ch" w:type="character">
    <w:name w:val="Heading 5 Char"/>
    <w:basedOn w:val="Style_8_ch"/>
    <w:link w:val="Style_7"/>
    <w:rPr>
      <w:rFonts w:ascii="Arial" w:hAnsi="Arial"/>
      <w:b w:val="1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er Char"/>
    <w:basedOn w:val="Style_8"/>
    <w:link w:val="Style_10_ch"/>
  </w:style>
  <w:style w:styleId="Style_10_ch" w:type="character">
    <w:name w:val="Footer Char"/>
    <w:basedOn w:val="Style_8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Intense Quote"/>
    <w:basedOn w:val="Style_5"/>
    <w:next w:val="Style_5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basedOn w:val="Style_5_ch"/>
    <w:link w:val="Style_15"/>
    <w:rPr>
      <w:i w:val="1"/>
    </w:rPr>
  </w:style>
  <w:style w:styleId="Style_16" w:type="paragraph">
    <w:name w:val="Endnote"/>
    <w:basedOn w:val="Style_5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er Char"/>
    <w:basedOn w:val="Style_8"/>
    <w:link w:val="Style_18_ch"/>
  </w:style>
  <w:style w:styleId="Style_18_ch" w:type="character">
    <w:name w:val="Header Char"/>
    <w:basedOn w:val="Style_8_ch"/>
    <w:link w:val="Style_18"/>
  </w:style>
  <w:style w:styleId="Style_19" w:type="paragraph">
    <w:name w:val="Знак сноски1"/>
    <w:basedOn w:val="Style_8"/>
    <w:link w:val="Style_19_ch"/>
    <w:rPr>
      <w:vertAlign w:val="superscript"/>
    </w:rPr>
  </w:style>
  <w:style w:styleId="Style_19_ch" w:type="character">
    <w:name w:val="Знак сноски1"/>
    <w:basedOn w:val="Style_8_ch"/>
    <w:link w:val="Style_19"/>
    <w:rPr>
      <w:vertAlign w:val="superscript"/>
    </w:rPr>
  </w:style>
  <w:style w:styleId="Style_20" w:type="paragraph">
    <w:name w:val="Знак концевой сноски1"/>
    <w:basedOn w:val="Style_8"/>
    <w:link w:val="Style_20_ch"/>
    <w:rPr>
      <w:vertAlign w:val="superscript"/>
    </w:rPr>
  </w:style>
  <w:style w:styleId="Style_20_ch" w:type="character">
    <w:name w:val="Знак концевой сноски1"/>
    <w:basedOn w:val="Style_8_ch"/>
    <w:link w:val="Style_20"/>
    <w:rPr>
      <w:vertAlign w:val="superscript"/>
    </w:rPr>
  </w:style>
  <w:style w:styleId="Style_21" w:type="paragraph">
    <w:name w:val="heading 9"/>
    <w:basedOn w:val="Style_5"/>
    <w:next w:val="Style_5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5_ch"/>
    <w:link w:val="Style_21"/>
    <w:rPr>
      <w:rFonts w:ascii="Arial" w:hAnsi="Arial"/>
      <w:i w:val="1"/>
      <w:sz w:val="21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5_ch"/>
    <w:link w:val="Style_23"/>
    <w:rPr>
      <w:rFonts w:ascii="Times New Roman" w:hAnsi="Times New Roman"/>
      <w:sz w:val="28"/>
    </w:rPr>
  </w:style>
  <w:style w:styleId="Style_24" w:type="paragraph">
    <w:name w:val="Heading 2 Char"/>
    <w:basedOn w:val="Style_8"/>
    <w:link w:val="Style_24_ch"/>
    <w:rPr>
      <w:rFonts w:ascii="Arial" w:hAnsi="Arial"/>
      <w:sz w:val="34"/>
    </w:rPr>
  </w:style>
  <w:style w:styleId="Style_24_ch" w:type="character">
    <w:name w:val="Heading 2 Char"/>
    <w:basedOn w:val="Style_8_ch"/>
    <w:link w:val="Style_24"/>
    <w:rPr>
      <w:rFonts w:ascii="Arial" w:hAnsi="Arial"/>
      <w:sz w:val="34"/>
    </w:rPr>
  </w:style>
  <w:style w:styleId="Style_25" w:type="paragraph">
    <w:name w:val="Footnote"/>
    <w:basedOn w:val="Style_5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5_ch"/>
    <w:link w:val="Style_25"/>
    <w:rPr>
      <w:sz w:val="1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6" w:type="paragraph">
    <w:name w:val="Heading 1 Char"/>
    <w:basedOn w:val="Style_8"/>
    <w:link w:val="Style_26_ch"/>
    <w:rPr>
      <w:rFonts w:ascii="Arial" w:hAnsi="Arial"/>
      <w:sz w:val="40"/>
    </w:rPr>
  </w:style>
  <w:style w:styleId="Style_26_ch" w:type="character">
    <w:name w:val="Heading 1 Char"/>
    <w:basedOn w:val="Style_8_ch"/>
    <w:link w:val="Style_26"/>
    <w:rPr>
      <w:rFonts w:ascii="Arial" w:hAnsi="Arial"/>
      <w:sz w:val="40"/>
    </w:rPr>
  </w:style>
  <w:style w:styleId="Style_27" w:type="paragraph">
    <w:name w:val="toc 3"/>
    <w:next w:val="Style_5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Heading 4 Char"/>
    <w:basedOn w:val="Style_8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8_ch"/>
    <w:link w:val="Style_28"/>
    <w:rPr>
      <w:rFonts w:ascii="Arial" w:hAnsi="Arial"/>
      <w:b w:val="1"/>
      <w:sz w:val="26"/>
    </w:rPr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Subtitle Char"/>
    <w:basedOn w:val="Style_8"/>
    <w:link w:val="Style_30_ch"/>
    <w:rPr>
      <w:sz w:val="24"/>
    </w:rPr>
  </w:style>
  <w:style w:styleId="Style_30_ch" w:type="character">
    <w:name w:val="Subtitle Char"/>
    <w:basedOn w:val="Style_8_ch"/>
    <w:link w:val="Style_30"/>
    <w:rPr>
      <w:sz w:val="24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Plain Text"/>
    <w:basedOn w:val="Style_5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5_ch"/>
    <w:link w:val="Style_32"/>
    <w:rPr>
      <w:rFonts w:ascii="Calibri" w:hAnsi="Calibri"/>
    </w:rPr>
  </w:style>
  <w:style w:styleId="Style_33" w:type="paragraph">
    <w:name w:val="heading 1"/>
    <w:next w:val="Style_5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Гиперссылка1"/>
    <w:basedOn w:val="Style_8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8_ch"/>
    <w:link w:val="Style_34"/>
    <w:rPr>
      <w:color w:themeColor="hyperlink" w:val="0563C1"/>
      <w:u w:val="single"/>
    </w:rPr>
  </w:style>
  <w:style w:styleId="Style_35" w:type="paragraph">
    <w:name w:val="Heading 3 Char"/>
    <w:basedOn w:val="Style_8"/>
    <w:link w:val="Style_35_ch"/>
    <w:rPr>
      <w:rFonts w:ascii="Arial" w:hAnsi="Arial"/>
      <w:sz w:val="30"/>
    </w:rPr>
  </w:style>
  <w:style w:styleId="Style_35_ch" w:type="character">
    <w:name w:val="Heading 3 Char"/>
    <w:basedOn w:val="Style_8_ch"/>
    <w:link w:val="Style_35"/>
    <w:rPr>
      <w:rFonts w:ascii="Arial" w:hAnsi="Arial"/>
      <w:sz w:val="30"/>
    </w:rPr>
  </w:style>
  <w:style w:styleId="Style_36" w:type="paragraph">
    <w:name w:val="caption"/>
    <w:basedOn w:val="Style_5"/>
    <w:next w:val="Style_5"/>
    <w:link w:val="Style_36_ch"/>
    <w:pPr>
      <w:spacing w:line="276" w:lineRule="auto"/>
      <w:ind/>
    </w:pPr>
    <w:rPr>
      <w:b w:val="1"/>
      <w:color w:themeColor="accent1" w:val="5B9BD5"/>
      <w:sz w:val="18"/>
    </w:rPr>
  </w:style>
  <w:style w:styleId="Style_36_ch" w:type="character">
    <w:name w:val="caption"/>
    <w:basedOn w:val="Style_5_ch"/>
    <w:link w:val="Style_36"/>
    <w:rPr>
      <w:b w:val="1"/>
      <w:color w:themeColor="accent1" w:val="5B9BD5"/>
      <w:sz w:val="1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5_ch"/>
    <w:link w:val="Style_39"/>
    <w:rPr>
      <w:rFonts w:ascii="Arial" w:hAnsi="Arial"/>
      <w:i w:val="1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next w:val="Style_5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itle Char"/>
    <w:basedOn w:val="Style_8"/>
    <w:link w:val="Style_43_ch"/>
    <w:rPr>
      <w:sz w:val="48"/>
    </w:rPr>
  </w:style>
  <w:style w:styleId="Style_43_ch" w:type="character">
    <w:name w:val="Title Char"/>
    <w:basedOn w:val="Style_8_ch"/>
    <w:link w:val="Style_43"/>
    <w:rPr>
      <w:sz w:val="48"/>
    </w:rPr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45" w:type="paragraph">
    <w:name w:val="toc 8"/>
    <w:next w:val="Style_5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5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Balloon Text"/>
    <w:basedOn w:val="Style_5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5_ch"/>
    <w:link w:val="Style_47"/>
    <w:rPr>
      <w:rFonts w:ascii="Segoe UI" w:hAnsi="Segoe UI"/>
      <w:sz w:val="18"/>
    </w:rPr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50" w:type="paragraph">
    <w:name w:val="Title"/>
    <w:next w:val="Style_5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5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Quote"/>
    <w:basedOn w:val="Style_5"/>
    <w:next w:val="Style_5"/>
    <w:link w:val="Style_52_ch"/>
    <w:pPr>
      <w:ind w:firstLine="0" w:left="720" w:right="720"/>
    </w:pPr>
    <w:rPr>
      <w:i w:val="1"/>
    </w:rPr>
  </w:style>
  <w:style w:styleId="Style_52_ch" w:type="character">
    <w:name w:val="Quote"/>
    <w:basedOn w:val="Style_5_ch"/>
    <w:link w:val="Style_52"/>
    <w:rPr>
      <w:i w:val="1"/>
    </w:rPr>
  </w:style>
  <w:style w:styleId="Style_53" w:type="paragraph">
    <w:name w:val="heading 2"/>
    <w:next w:val="Style_5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heading 6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4_ch" w:type="character">
    <w:name w:val="heading 6"/>
    <w:basedOn w:val="Style_5_ch"/>
    <w:link w:val="Style_54"/>
    <w:rPr>
      <w:rFonts w:ascii="Arial" w:hAnsi="Arial"/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5" w:type="table">
    <w:name w:val="List Table 1 Light - Accent 6"/>
    <w:basedOn w:val="Style_3"/>
    <w:pPr>
      <w:spacing w:after="0" w:line="240" w:lineRule="auto"/>
      <w:ind/>
    </w:pPr>
  </w:style>
  <w:style w:styleId="Style_56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7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8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9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60" w:type="table">
    <w:name w:val="List Table 1 Light - Accent 1"/>
    <w:basedOn w:val="Style_3"/>
    <w:pPr>
      <w:spacing w:after="0" w:line="240" w:lineRule="auto"/>
      <w:ind/>
    </w:pPr>
  </w:style>
  <w:style w:styleId="Style_6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2" w:type="table">
    <w:name w:val="List Table 1 Light"/>
    <w:basedOn w:val="Style_3"/>
    <w:pPr>
      <w:spacing w:after="0" w:line="240" w:lineRule="auto"/>
      <w:ind/>
    </w:pPr>
  </w:style>
  <w:style w:styleId="Style_63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64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6" w:type="table">
    <w:name w:val="List Table 1 Light - Accent 4"/>
    <w:basedOn w:val="Style_3"/>
    <w:pPr>
      <w:spacing w:after="0" w:line="240" w:lineRule="auto"/>
      <w:ind/>
    </w:pPr>
  </w:style>
  <w:style w:styleId="Style_6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8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1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2" w:type="table">
    <w:name w:val="Plain Table 4"/>
    <w:basedOn w:val="Style_3"/>
    <w:pPr>
      <w:spacing w:after="0" w:line="240" w:lineRule="auto"/>
      <w:ind/>
    </w:pPr>
  </w:style>
  <w:style w:styleId="Style_73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Plain Table 3"/>
    <w:basedOn w:val="Style_3"/>
    <w:pPr>
      <w:spacing w:after="0" w:line="240" w:lineRule="auto"/>
      <w:ind/>
    </w:pPr>
  </w:style>
  <w:style w:styleId="Style_78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Plain Table 5"/>
    <w:basedOn w:val="Style_3"/>
    <w:pPr>
      <w:spacing w:after="0" w:line="240" w:lineRule="auto"/>
      <w:ind/>
    </w:pPr>
  </w:style>
  <w:style w:styleId="Style_80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6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5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6" w:type="table">
    <w:name w:val="List Table 1 Light - Accent 2"/>
    <w:basedOn w:val="Style_3"/>
    <w:pPr>
      <w:spacing w:after="0" w:line="240" w:lineRule="auto"/>
      <w:ind/>
    </w:pPr>
  </w:style>
  <w:style w:styleId="Style_9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0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1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2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03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7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8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9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6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19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5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7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9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33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4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3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8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40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9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5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List Table 1 Light - Accent 5"/>
    <w:basedOn w:val="Style_3"/>
    <w:pPr>
      <w:spacing w:after="0" w:line="240" w:lineRule="auto"/>
      <w:ind/>
    </w:pPr>
  </w:style>
  <w:style w:styleId="Style_152" w:type="table">
    <w:name w:val="List Table 1 Light - Accent 3"/>
    <w:basedOn w:val="Style_3"/>
    <w:pPr>
      <w:spacing w:after="0" w:line="240" w:lineRule="auto"/>
      <w:ind/>
    </w:pPr>
  </w:style>
  <w:style w:styleId="Style_153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6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0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2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4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7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6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1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2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5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6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9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2025-01-30T23:16:00Z</dcterms:modified>
</cp:coreProperties>
</file>