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32"/>
          <w:u w:val="none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keepNext w:val="0"/>
        <w:keepLines w:val="0"/>
        <w:pageBreakBefore w:val="0"/>
        <w:widowControl w:val="1"/>
        <w:spacing w:after="0" w:before="0" w:line="36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4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5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6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32"/>
          <w:u w:val="none"/>
        </w:rPr>
        <w:t>П О С Т А Н О В Л Е Н И Е</w:t>
      </w:r>
    </w:p>
    <w:p w14:paraId="07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8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ПРАВИТЕЛЬСТВА</w:t>
      </w:r>
    </w:p>
    <w:p w14:paraId="09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КАМЧАТСКОГО КРАЯ</w:t>
      </w:r>
    </w:p>
    <w:p w14:paraId="0A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B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142" w:left="142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bookmarkStart w:id="1" w:name="REGNUMDATESTAMP"/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FFFFFF"/>
                <w:spacing w:val="0"/>
                <w:sz w:val="24"/>
                <w:u w:val="none"/>
              </w:rPr>
              <w:t>[Дата регистрации] № [Номер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FFFFFF"/>
                <w:spacing w:val="0"/>
                <w:sz w:val="20"/>
                <w:u w:val="none"/>
              </w:rPr>
              <w:t xml:space="preserve"> документа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FFFFFF"/>
                <w:spacing w:val="0"/>
                <w:sz w:val="24"/>
                <w:u w:val="none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</w:tbl>
    <w:p w14:paraId="0F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tbl>
      <w:tblPr>
        <w:tblStyle w:val="Style_3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86"/>
      </w:tblGrid>
      <w:tr>
        <w:tc>
          <w:tcPr>
            <w:tcW w:type="dxa" w:w="97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outlineLvl w:val="0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Об утверждении размера и Порядка предоставления единовременной финансовой помощи безработным гражданам при государственной регистрации в качестве индивидуальног</w:t>
            </w:r>
            <w:r>
              <w:rPr>
                <w:rFonts w:ascii="Times New Roman" w:hAnsi="Times New Roman"/>
                <w:b w:val="1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</w:t>
            </w:r>
          </w:p>
        </w:tc>
      </w:tr>
    </w:tbl>
    <w:p w14:paraId="11000000">
      <w:pPr>
        <w:keepNext w:val="0"/>
        <w:keepLines w:val="0"/>
        <w:pageBreakBefore w:val="0"/>
        <w:widowControl w:val="1"/>
        <w:spacing w:after="0" w:before="0" w:line="264" w:lineRule="auto"/>
        <w:ind w:firstLine="540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12000000">
      <w:pPr>
        <w:keepNext w:val="0"/>
        <w:keepLines w:val="0"/>
        <w:pageBreakBefore w:val="0"/>
        <w:widowControl w:val="1"/>
        <w:spacing w:after="0" w:before="0" w:line="264" w:lineRule="auto"/>
        <w:ind w:firstLine="540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13000000">
      <w:pPr>
        <w:keepNext w:val="0"/>
        <w:keepLines w:val="0"/>
        <w:pageBreakBefore w:val="0"/>
        <w:widowControl w:val="1"/>
        <w:spacing w:after="0" w:before="0" w:line="264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соответствии с частью 3 статьи 32 Фе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дерального закона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от 12.12.2023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№ 565-ФЗ 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О занятости населения в Российской Федерации»,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пунктом 12 части 3 статьи 7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Закона Камчатского края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от 27.05.2022 № 84 «О Правительстве Камчатского края»</w:t>
      </w:r>
    </w:p>
    <w:p w14:paraId="14000000">
      <w:pPr>
        <w:keepNext w:val="0"/>
        <w:keepLines w:val="0"/>
        <w:pageBreakBefore w:val="0"/>
        <w:widowControl w:val="1"/>
        <w:spacing w:after="0" w:before="0" w:line="264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15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ПРАВИТЕЛЬСТВО ПОСТАНОВЛЯЕТ:</w:t>
      </w:r>
    </w:p>
    <w:p w14:paraId="16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17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1.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Утвердить Порядок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предоставления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единовременной финансовой помощи безработным гражданам при государственной регистрации в качестве индивидуального п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согласно приложению 1 к настоящему постановлению.</w:t>
      </w:r>
    </w:p>
    <w:p w14:paraId="18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2. Утвердить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:</w:t>
      </w:r>
    </w:p>
    <w:p w14:paraId="19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1) размер единовременной финансовой помощи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–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88200,00 рублей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безработным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гражданам при государственной регистрации в качес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;</w:t>
      </w:r>
    </w:p>
    <w:p w14:paraId="1A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2) размер единовременной финансовой помощи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 132300,00 рублей 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безработным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гражданам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относящимся к следующим категориям:</w:t>
      </w:r>
    </w:p>
    <w:p w14:paraId="1B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а) инвалиды;</w:t>
      </w:r>
    </w:p>
    <w:p w14:paraId="1C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б) граждане, относящиеся к коренным малочисленным народам Севера, Сибири и Дальнего Востока Российской Федерации;</w:t>
      </w:r>
    </w:p>
    <w:p w14:paraId="1D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в) одинокие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многодетные родители, усыновители, опекуны (попечители), воспитывающие несовершеннолетних детей, детей инвалидов;</w:t>
      </w:r>
    </w:p>
    <w:p w14:paraId="1E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г) женщины, воспитывающие детей в возрасте до трех лет и не состоящие в трудовых отношениях с работодателями;</w:t>
      </w:r>
    </w:p>
    <w:p w14:paraId="1F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д)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граждане, 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пунктом 7 статьи 38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Федерального закона от 28.03.1998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законом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от 31.05.1996 № 61-ФЗ «Об обороне»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;</w:t>
      </w:r>
    </w:p>
    <w:p w14:paraId="20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  <w:vertAlign w:val="superscript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е) граждане, относящиеся к членам семей граждан, которые завершили прохождение военной службы по мобилизации, или военной службы по контракту в соответствии с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пунктом 7 статьи 38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Федерального закона </w:t>
      </w:r>
      <w:r>
        <w:br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от 28.03.1998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законом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br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от 31.05.1996 № 61-ФЗ «Об обороне», в соответствии с пунктами 5 и 5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  <w:vertAlign w:val="superscript"/>
        </w:rPr>
        <w:t xml:space="preserve">1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статьи 2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Федерального закона от 27.05.1998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№ 76-ФЗ «О статусе военнослужащих».</w:t>
      </w:r>
    </w:p>
    <w:p w14:paraId="21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3. Признать утратившими силу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постановления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Правительства Камчатского края по перечню согласно приложению 2 к настоящему постановлению.</w:t>
      </w:r>
    </w:p>
    <w:p w14:paraId="22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4. Настоящее постановление вступает в силу после дня его официального опубликования.</w:t>
      </w:r>
    </w:p>
    <w:p w14:paraId="23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24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25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613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30" w:right="27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Председатель Правительства Камчатского края</w:t>
            </w:r>
          </w:p>
          <w:p w14:paraId="27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30" w:right="27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  <w:p w14:paraId="28000000">
            <w:pPr>
              <w:keepNext w:val="0"/>
              <w:keepLines w:val="0"/>
              <w:pageBreakBefore w:val="0"/>
              <w:widowControl w:val="1"/>
              <w:spacing w:after="160" w:before="0" w:line="264" w:lineRule="auto"/>
              <w:ind w:firstLine="0" w:left="0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  <w:p w14:paraId="29000000">
            <w:pPr>
              <w:keepNext w:val="0"/>
              <w:keepLines w:val="0"/>
              <w:pageBreakBefore w:val="0"/>
              <w:widowControl w:val="1"/>
              <w:spacing w:after="160" w:before="0" w:line="264" w:lineRule="auto"/>
              <w:ind w:firstLine="708" w:left="0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3" w:left="3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bookmarkStart w:id="2" w:name="SIGNERSTAMP1"/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FFFFFF"/>
                <w:spacing w:val="0"/>
                <w:sz w:val="24"/>
                <w:u w:val="none"/>
              </w:rPr>
              <w:t>[горизонтальный штамп подписи 1]</w:t>
            </w:r>
            <w:bookmarkEnd w:id="2"/>
          </w:p>
          <w:p w14:paraId="2B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142" w:left="142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2613"/>
            <w:shd w:fill="auto" w:val="clear"/>
            <w:tcMar>
              <w:left w:type="dxa" w:w="0"/>
              <w:right w:type="dxa" w:w="0"/>
            </w:tcMar>
          </w:tcPr>
          <w:p w14:paraId="2C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  <w:p w14:paraId="2D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Е.А. Чекин</w:t>
            </w:r>
          </w:p>
          <w:p w14:paraId="2E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</w:tbl>
    <w:p w14:paraId="2F000000">
      <w:pPr>
        <w:keepNext w:val="0"/>
        <w:keepLines w:val="0"/>
        <w:pageBreakBefore w:val="0"/>
        <w:widowControl w:val="1"/>
        <w:spacing w:after="160" w:before="0" w:line="264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br w:type="page"/>
      </w:r>
    </w:p>
    <w:p w14:paraId="30000000">
      <w:pPr>
        <w:keepNext w:val="0"/>
        <w:keepLines w:val="0"/>
        <w:pageBreakBefore w:val="0"/>
        <w:widowControl w:val="1"/>
        <w:spacing w:after="160" w:before="0" w:line="264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tbl>
      <w:tblPr>
        <w:tblStyle w:val="Style_3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1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2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3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4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5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Приложение 1 к постановлению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6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7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8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9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A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B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C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D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E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F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0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28"/>
                <w:u w:val="none"/>
              </w:rPr>
              <w:t>[R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16"/>
                <w:u w:val="none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1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2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28"/>
                <w:u w:val="none"/>
              </w:rPr>
              <w:t>[R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16"/>
                <w:u w:val="none"/>
              </w:rPr>
              <w:t>EGNUMSTAMP]</w:t>
            </w:r>
          </w:p>
        </w:tc>
      </w:tr>
    </w:tbl>
    <w:p w14:paraId="43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44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45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Порядок </w:t>
      </w:r>
    </w:p>
    <w:p w14:paraId="46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предоставления единовременной финансовой помощи безработным гражданам при государственной регистрации в качестве индивидуального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</w:t>
      </w:r>
    </w:p>
    <w:p w14:paraId="47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48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1.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Порядок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предоставления единовременной финансовой помощи безработным гражданам при государственной регистрации в качестве индивидуального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предпринимателя, государственной регистрации создаваемого юридического лица, государственной регистрации крестьянского (фермерского) хозяйства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, постановке на учет физического лица в налоговом органе в качестве плательщика налога на профессиональный доход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устанавливает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порядок предоставления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единовременной финансовой помощи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за счет средств краевого бюджета в целях реализации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к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омплекса процессных мероприятий «Активная политика занятости населения и социальная поддержка безработных граждан»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от 29.12.2023 № 720-П, гражданам Российской Федерации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признанным в установленном порядке безработными (далее – безработные граждане, граждане).</w:t>
      </w:r>
    </w:p>
    <w:p w14:paraId="49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2.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Единовременная финансовая помощь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предоставляется Министерством труда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и развития кадрового потенциала Камчатского края (далее – Министерство) через краевое государственное казенное учреждение «Цен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тр занятости населения Камчатского края» (далее – центр занятости населения), до которого как получателя средств краевого бюджета в установленном бюджетным законодательством порядке доведены лимиты бюджетных обязательств на предоставление единовременной финансовой помощи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.</w:t>
      </w:r>
    </w:p>
    <w:p w14:paraId="4A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3. Категория безработного гражданина, указанная в пункте 2 части 2 настоящего постановления, определяется по результатам профилирования в соответствии со Стандартом деятельности по осуществлению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граждан, утвержденным приказом Министерства труда и социальной защиты населения Российской Федерации от 10.12.2024 № 684н, путем присвоения соответствующего кода характеристики профильной группы «клиентская группа гражданина» в индивидуальном плане содействия занятости.</w:t>
      </w:r>
    </w:p>
    <w:p w14:paraId="4B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4. Единовременная финансовая помощь предоставляется безработным гражданам, соответствующим следующим критериям:</w:t>
      </w:r>
    </w:p>
    <w:p w14:paraId="4C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 получающим основную меру государственной поддержки в сфере занятости населения по соде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йствию началу осуществления безработными гражданами предпринимательской и иной приносящей доход деятельности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 (далее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регистрация предпринимательской деятельности, предпринимательская деятельность);</w:t>
      </w:r>
    </w:p>
    <w:p w14:paraId="4D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2) имеющим бизнес-план, согласованный в соответствии с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настоящим Порядком;</w:t>
      </w:r>
    </w:p>
    <w:p w14:paraId="4E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3) н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е </w:t>
      </w:r>
      <w:r>
        <w:rPr>
          <w:rFonts w:ascii="Times New Roman" w:hAnsi="Times New Roman"/>
          <w:b w:val="0"/>
          <w:sz w:val="28"/>
        </w:rPr>
        <w:t>являвшимся ранее получателем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 или постановке на учет физического лица в налоговом органе в качестве плательщика налога на профессиональный доход</w:t>
      </w:r>
      <w:r>
        <w:rPr>
          <w:rFonts w:ascii="Times New Roman" w:hAnsi="Times New Roman"/>
          <w:b w:val="0"/>
          <w:sz w:val="28"/>
        </w:rPr>
        <w:t>.</w:t>
      </w:r>
    </w:p>
    <w:p w14:paraId="4F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5. Основные требования к с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труктуре и содержанию бизнес-плана утверждаются локальным актом центра занятости населения и размещаются на официальном сайте центра занятости населения в информационно-телекоммуникационной сети «Интернет» в течение 3 рабочих дней со дня их утверждения.</w:t>
      </w:r>
    </w:p>
    <w:p w14:paraId="50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6. Рассмотрение и оценка бизнес-плана осуществляется комиссией по рассмотрению бизнес-плана (далее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комиссия). С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остав комиссии и порядок ее работы утверждаются локальным актом центра занятости населения и размещаются на официальном сайте центра занятости населения в информационно-телекоммуникационной сети «Интернет» в течение 3 рабочих дней со дня их утверждения.</w:t>
      </w:r>
    </w:p>
    <w:p w14:paraId="51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7.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Центр занятости населения в срок не позднее 2 рабочих дней со дня получения от безработного гражданина бизнес-плана рассматривает его на предмет соответствия основным требованиям, предъя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вляемым к его структуре и содержанию, и принимает решение о соответствии бизнес-плана основным требованиям, предъявляемым к его структуре и содержанию или о необходимости его доработки с указанием перечня замечаний, которые необходимо устранить гражданину.</w:t>
      </w:r>
    </w:p>
    <w:p w14:paraId="52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8. Центр занятости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населения в день принятия решения о необходимости доработки бизнес-плана направляет гражданину с использованием Единой цифровой платформы в сфере занятости и трудовых отношений «Работа в России» (далее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единая цифровая платформа) уведомление, содержащее:</w:t>
      </w:r>
    </w:p>
    <w:p w14:paraId="53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 информацию о необходимости доработать бизнес-план и направить доработанный бизнес-план в центр занятости населения в срок не позднее 8 календарных дней со дня получения уведомления;</w:t>
      </w:r>
    </w:p>
    <w:p w14:paraId="54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2) перечень замечаний, которые необходимо устранить при доработке бизнес-плана.</w:t>
      </w:r>
    </w:p>
    <w:p w14:paraId="55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9. Центр занятости населения не позднее 5 рабочих дней со дня принятия решения о соответствии бизнес-плана основным требованиям, предъявляемым к его структуре и содержанию, представляет его на рассмотрение и оценку комиссии.</w:t>
      </w:r>
    </w:p>
    <w:p w14:paraId="56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10. Комиссия в срок, не превышающий 7 рабочих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дней со дня получения от центра занятости населения бизнес-плана, рассматривает на заседании комиссии и принимает решение о согласовании бизнес-плана или о необходимости доработать бизнес-план. Решение комиссии отражается в протоколе заседания комиссии.</w:t>
      </w:r>
    </w:p>
    <w:p w14:paraId="57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11. Центр занятости населения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самостоятельно осуществляет проверку безработного гражданина на соответствие критерию, установленному в пункте 3 части 4 настоящего Порядка.</w:t>
      </w:r>
    </w:p>
    <w:p w14:paraId="58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12. Центр занятости населения в срок не позднее следующего рабочего дня после принятия комиссией решения о согласовании бизнес-плана направляет гражданину с использованием единой цифровой платформы уведомление, содержащее информацию о том, что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гражданину необходимо осуществить регистрацию предпринимательской деятельности не позднее 30 календарных дней со дня принятия решения комиссией.</w:t>
      </w:r>
    </w:p>
    <w:p w14:paraId="59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13.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Центр занятости населения в срок не позднее следующего рабочего дня после принятия комиссией решения о доработке бизнес-плана направляет гражданину с использованием единой цифровой платформы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уведомление, содержащее:</w:t>
      </w:r>
    </w:p>
    <w:p w14:paraId="5A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 информацию о необходимости доработать бизнес-план по замечаниям комиссии и направить доработанный бизнес-план в центр занятости населения в срок не позднее 10 календарных дней со дня получения уведомления;</w:t>
      </w:r>
    </w:p>
    <w:p w14:paraId="5B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2) перечень замечаний комиссии, которые необходимо устранить при доработке бизнес-плана.</w:t>
      </w:r>
    </w:p>
    <w:p w14:paraId="5C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14. Центр занятости населения не позднее 7 рабочих дней после направления гражданину уведомления о необходимости осуществления регистрации предпринимательской деятельности проверяет сведения об осуществлении гражданином государственной регистрации с использованием системы межведомственного электронного взаимодействия. Указанные сведения проверяются центром занятости населения с периодичностью каждые 5 рабочих дней до момента получения сведений об осуществлении гражданином государственной регистрации либо истечения срока, установленного гражданину для осуществления государственной регистрации. </w:t>
      </w:r>
    </w:p>
    <w:p w14:paraId="5D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Безработные граждане вправе самостоятельно представить в центр занято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сти населения выписку из Единого государственного реестра индивидуальных предпринимателей или из Единого государственного реестра юридических лиц либо справку о постановке на учет физического лица в налоговом органе в качестве плательщика налога на профессиональный доход.</w:t>
      </w:r>
    </w:p>
    <w:p w14:paraId="5E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15. Центр занятости населения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не позднее 5 рабочих дней со дня получения  сведений, указанных в части 14 настоящего Порядка, полученных с использованием системы электронного межведомственного взаимодействия принимает решение о предоставлении гражданину единовременной финансовой помощи или об отказе в предоставлении единовременной финансовой помощи.</w:t>
      </w:r>
    </w:p>
    <w:p w14:paraId="5F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16. Решения центра занятости населения, указанные в части 15 настоящего Порядка, оформляются соответственно в виде приказа о предоставлении единовременной финансовой помощи или приказа об отказе в предоставлении единовременной финансовой помощи 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направляются гражданину с использованием единой цифровой платформы в форме уведомления об оказании или об отказе в оказании единовременной финансовой помощи не позднее 1 рабочего дня со дня издания приказа.</w:t>
      </w:r>
    </w:p>
    <w:p w14:paraId="60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17. Основаниями для принятия решения об отказе в предоставлении единовременной финансовой помощи являются:</w:t>
      </w:r>
    </w:p>
    <w:p w14:paraId="61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 отсутствие сведений о безработном гражданине в Едином государственном рее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стре индивидуальных предпринимателей или в Едином государственном реестре юридических лиц либо информации о постановке на учет физического лица в налоговом органе в качестве плательщика налога на профессиональный доход после истечения срока регистрации предпринимательской деятельности, указанного в части 12 настоящего Порядка;</w:t>
      </w:r>
    </w:p>
    <w:p w14:paraId="62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2) несоответствие критериям, указанным в части 4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настоящего Порядка;</w:t>
      </w:r>
    </w:p>
    <w:p w14:paraId="63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3)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неявки безработного гражданина в центр занятости населения для заключения договора.</w:t>
      </w:r>
    </w:p>
    <w:p w14:paraId="64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18. Безработные граждане, осуществившие регистрацию предпринимательской деятельности, в срок, не превышающий 15 рабочих дней со дня регистрации предпринимательской деятельности, открывают расчетный счет (при государственной регистр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хозяйства) или текущий счет (при постановке на учет физического лица в налоговом органе в к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ачестве плательщика налога на профессиональный доход) в кредитном учреждении для перечисления средств единовременной финансовой помощи и представляют в центр занятости населения реквизиты соответствующего счета по установленной кредитным учреждением форме.</w:t>
      </w:r>
    </w:p>
    <w:p w14:paraId="65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19. Центр занятости населения не позднее 1 рабочего дня со дня издания приказа об оказании безработному гражданину единовременной финансовой помощи:</w:t>
      </w:r>
    </w:p>
    <w:p w14:paraId="66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1) формирует проект договора о предоставлении единовременной финансовой помощи (далее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договор);</w:t>
      </w:r>
    </w:p>
    <w:p w14:paraId="67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2) после согласования с безработным гражданином даты и времени посещения центра занятости населения для заключения договора вносит соответствующие сведения на единую цифровую платформу;</w:t>
      </w:r>
    </w:p>
    <w:p w14:paraId="68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3) направляет безработному гражданину с использованием единой цифровой платформы уведомление, содержащее информацию о дате посещения центра занятости населения для заключения договора.</w:t>
      </w:r>
    </w:p>
    <w:p w14:paraId="69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20. В случае неявки безработного гражданина в центр занятос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ти населения для заключения договора в указанные дату и время ему назначается дата и время повторной личной явки в центр занятости населения, о чем безработному гражданину направляется соответствующее уведомление с использованием единой цифровой платформы.</w:t>
      </w:r>
    </w:p>
    <w:p w14:paraId="6A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Центр занятости населения назначает безработному гражданину не более двух повторных личных явок в течение 15 календарных дней с даты первоначально назначенной личной явки.</w:t>
      </w:r>
    </w:p>
    <w:p w14:paraId="6B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случае неявки безработного гражданина в центр занятости населения для заключения договора в назначенные дат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ы единовременная финансовая помощь безработному гражданину не предоставляется, о чем центр занятости населения направляет ему соответствующее уведомление не позднее следующего рабочего дня после 15 календарных дней с даты первоначально назначенной личной явки.</w:t>
      </w:r>
    </w:p>
    <w:p w14:paraId="6C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21.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случае явки безработного гражданина в назначенные дату и время центр занятости населения заключает с безработным гражданином договор. Центр занятости населения вносит сведения о заключенном с безработным гражданином договоре на единую цифровую платформу.</w:t>
      </w:r>
    </w:p>
    <w:p w14:paraId="6D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22. Выплата средств единовременной финансовой помощи осуществляется це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нтром занятости населения путем перечисления соответствующих сумм на счет, открытый в кредитном учреждении, в порядке авансирования расходов до возникновения соответствующих затрат. Сроки перечисления соответствующих сумм на счет устанавливаются договором.</w:t>
      </w:r>
    </w:p>
    <w:p w14:paraId="6E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23. Единовременная финансовая помощь подлежит возврату в краевой бюджет безработными гражданами, осуществившими регистрацию предпринимательской деятельности, в случаях:</w:t>
      </w:r>
    </w:p>
    <w:p w14:paraId="6F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 прекращения деятельности в качестве индивидуального предпринимател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я, ликвидации юридического лица или прекращения деятельности крестьянского (фермерского) хозяйства, снятия с учета физического лица в налоговом органе в качестве плательщика налога на профессиональный доход до истечения 12 месяцев с даты подписания договора, за исключением случаев изменения формы ведения предпринимательской деятельности;</w:t>
      </w:r>
    </w:p>
    <w:p w14:paraId="70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2) неисполнения условий и сроков договора, заключенного с центром занятости населения;</w:t>
      </w:r>
    </w:p>
    <w:p w14:paraId="71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3) невыполнения обязательства по представлению документов, подтверждающих целевое и полное использование полученных средств единовременной финансовой помощи и отчетной документации, предусмотренной договором.</w:t>
      </w:r>
    </w:p>
    <w:p w14:paraId="72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24. Единовременная финансовая помощь повторно не предоставляется.</w:t>
      </w:r>
    </w:p>
    <w:p w14:paraId="73000000">
      <w:pPr>
        <w:keepNext w:val="0"/>
        <w:keepLines w:val="0"/>
        <w:pageBreakBefore w:val="0"/>
        <w:widowControl w:val="0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25. </w:t>
      </w:r>
      <w:r>
        <w:rPr>
          <w:rFonts w:ascii="Times New Roman" w:hAnsi="Times New Roman"/>
          <w:sz w:val="28"/>
        </w:rPr>
        <w:t xml:space="preserve">Гражданин </w:t>
      </w:r>
      <w:r>
        <w:rPr>
          <w:rFonts w:ascii="Times New Roman" w:hAnsi="Times New Roman"/>
          <w:sz w:val="28"/>
        </w:rPr>
        <w:t>в срок, установленный договором, но не позднее 1 года со дня перечисления ему единовременной финансовой помощи:</w:t>
      </w:r>
    </w:p>
    <w:p w14:paraId="7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вносит на единую цифровую платформу </w:t>
      </w:r>
      <w:r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о фискальных документах (</w:t>
      </w:r>
      <w:r>
        <w:rPr>
          <w:rFonts w:ascii="Times New Roman" w:hAnsi="Times New Roman"/>
          <w:sz w:val="28"/>
        </w:rPr>
        <w:t>кассовых чеках и (или) бланках строгой отчетности, сформированных и выданных (направленных) с использованием контрольно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кассовой техники в соответствии </w:t>
      </w:r>
      <w:r>
        <w:rPr>
          <w:rFonts w:ascii="Times New Roman" w:hAnsi="Times New Roman"/>
          <w:sz w:val="28"/>
        </w:rPr>
        <w:t>с законодательством Российской Федерации о применении контрольно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кассовой техники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подтверждающих</w:t>
      </w:r>
      <w:r>
        <w:rPr>
          <w:rFonts w:ascii="Times New Roman" w:hAnsi="Times New Roman"/>
          <w:sz w:val="28"/>
        </w:rPr>
        <w:t xml:space="preserve"> целевое расходование выплаченной единовременной финансовой помощи</w:t>
      </w:r>
      <w:r>
        <w:rPr>
          <w:rFonts w:ascii="Times New Roman" w:hAnsi="Times New Roman"/>
          <w:sz w:val="28"/>
        </w:rPr>
        <w:t>;</w:t>
      </w:r>
    </w:p>
    <w:p w14:paraId="7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представляет в центр занятости населения оригиналы иных документов, подтверждающих целевое расходование выплаченной единовременной финансовой помощи.</w:t>
      </w:r>
    </w:p>
    <w:p w14:paraId="76000000">
      <w:pPr>
        <w:widowControl w:val="0"/>
        <w:tabs>
          <w:tab w:leader="none" w:pos="851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Центр занятости населения не позднее 5 рабочих дней со дня </w:t>
      </w:r>
      <w:r>
        <w:rPr>
          <w:rFonts w:ascii="Times New Roman" w:hAnsi="Times New Roman"/>
          <w:sz w:val="28"/>
        </w:rPr>
        <w:t xml:space="preserve">внесения гражданином на единую цифровую платформу </w:t>
      </w:r>
      <w:r>
        <w:rPr>
          <w:rFonts w:ascii="Times New Roman" w:hAnsi="Times New Roman"/>
          <w:sz w:val="28"/>
        </w:rPr>
        <w:t xml:space="preserve">сведений </w:t>
      </w:r>
      <w:r>
        <w:rPr>
          <w:rFonts w:ascii="Times New Roman" w:hAnsi="Times New Roman"/>
          <w:sz w:val="28"/>
        </w:rPr>
        <w:t xml:space="preserve">о фискальных документах </w:t>
      </w:r>
      <w:r>
        <w:rPr>
          <w:rFonts w:ascii="Times New Roman" w:hAnsi="Times New Roman"/>
          <w:sz w:val="28"/>
        </w:rPr>
        <w:t xml:space="preserve">и (или) </w:t>
      </w:r>
      <w:r>
        <w:rPr>
          <w:rFonts w:ascii="Times New Roman" w:hAnsi="Times New Roman"/>
          <w:sz w:val="28"/>
        </w:rPr>
        <w:t>представления гражданином в центр занятости населения</w:t>
      </w:r>
      <w:r>
        <w:rPr>
          <w:rFonts w:ascii="Times New Roman" w:hAnsi="Times New Roman"/>
          <w:sz w:val="28"/>
        </w:rPr>
        <w:t xml:space="preserve"> оригиналов </w:t>
      </w:r>
      <w:r>
        <w:rPr>
          <w:rFonts w:ascii="Times New Roman" w:hAnsi="Times New Roman"/>
          <w:sz w:val="28"/>
        </w:rPr>
        <w:t xml:space="preserve">иных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>, подтверждающих целевое расходование предоставленной</w:t>
      </w:r>
      <w:r>
        <w:rPr>
          <w:rFonts w:ascii="Times New Roman" w:hAnsi="Times New Roman"/>
          <w:sz w:val="28"/>
        </w:rPr>
        <w:t xml:space="preserve"> единовременной финансовой помощи:</w:t>
      </w:r>
    </w:p>
    <w:p w14:paraId="7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осуществляет проверку полноты представленных </w:t>
      </w:r>
      <w:r>
        <w:rPr>
          <w:rFonts w:ascii="Times New Roman" w:hAnsi="Times New Roman"/>
          <w:sz w:val="28"/>
        </w:rPr>
        <w:t xml:space="preserve">сведений </w:t>
      </w:r>
      <w:r>
        <w:rPr>
          <w:rFonts w:ascii="Times New Roman" w:hAnsi="Times New Roman"/>
          <w:sz w:val="28"/>
        </w:rPr>
        <w:t>и (или) документов</w:t>
      </w:r>
      <w:r>
        <w:rPr>
          <w:rFonts w:ascii="Times New Roman" w:hAnsi="Times New Roman"/>
          <w:sz w:val="28"/>
        </w:rPr>
        <w:t>;</w:t>
      </w:r>
    </w:p>
    <w:p w14:paraId="78000000">
      <w:pPr>
        <w:widowControl w:val="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направляет запрос в порядке межведомственного взаимодействия,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том числе с использованием единой системы межведомственного электронного взаимодействия,</w:t>
      </w:r>
      <w:r>
        <w:rPr>
          <w:rFonts w:ascii="Times New Roman" w:hAnsi="Times New Roman"/>
          <w:sz w:val="28"/>
        </w:rPr>
        <w:t xml:space="preserve"> в Федеральную налоговую службу о проведении проверки подлинности фискальных признаков, указанных в </w:t>
      </w:r>
      <w:r>
        <w:rPr>
          <w:rFonts w:ascii="Times New Roman" w:hAnsi="Times New Roman"/>
          <w:sz w:val="28"/>
        </w:rPr>
        <w:t>сведениях (</w:t>
      </w:r>
      <w:r>
        <w:rPr>
          <w:rFonts w:ascii="Times New Roman" w:hAnsi="Times New Roman"/>
          <w:sz w:val="28"/>
        </w:rPr>
        <w:t>документах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представленных гра</w:t>
      </w:r>
      <w:r>
        <w:rPr>
          <w:rFonts w:ascii="Times New Roman" w:hAnsi="Times New Roman"/>
          <w:sz w:val="28"/>
        </w:rPr>
        <w:t xml:space="preserve">жданином в соответствии с </w:t>
      </w:r>
      <w:r>
        <w:rPr>
          <w:rFonts w:ascii="Times New Roman" w:hAnsi="Times New Roman"/>
          <w:sz w:val="28"/>
        </w:rPr>
        <w:t>пункто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Порядка.</w:t>
      </w:r>
    </w:p>
    <w:p w14:paraId="79000000">
      <w:pPr>
        <w:widowControl w:val="0"/>
        <w:tabs>
          <w:tab w:leader="none" w:pos="851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</w:t>
      </w:r>
      <w:r>
        <w:rPr>
          <w:rFonts w:ascii="Times New Roman" w:hAnsi="Times New Roman"/>
          <w:sz w:val="28"/>
        </w:rPr>
        <w:t xml:space="preserve">В случае выявления недостоверности фискальных документов или неполноты представленных сведений о произведенных гражданином расходах, а также несоответствие </w:t>
      </w:r>
      <w:r>
        <w:rPr>
          <w:rFonts w:ascii="Times New Roman" w:hAnsi="Times New Roman"/>
          <w:sz w:val="28"/>
        </w:rPr>
        <w:t xml:space="preserve">основного вида </w:t>
      </w:r>
      <w:r>
        <w:rPr>
          <w:rFonts w:ascii="Times New Roman" w:hAnsi="Times New Roman"/>
          <w:sz w:val="28"/>
        </w:rPr>
        <w:t>по ОКВЭД</w:t>
      </w:r>
      <w:r>
        <w:rPr>
          <w:rFonts w:ascii="Times New Roman" w:hAnsi="Times New Roman"/>
          <w:sz w:val="28"/>
        </w:rPr>
        <w:t xml:space="preserve"> зарегистрированной предпринимательской деятельности с </w:t>
      </w:r>
      <w:r>
        <w:rPr>
          <w:rFonts w:ascii="Times New Roman" w:hAnsi="Times New Roman"/>
          <w:sz w:val="28"/>
        </w:rPr>
        <w:t>заявленным в бизнес-плане</w:t>
      </w:r>
      <w:r>
        <w:rPr>
          <w:rFonts w:ascii="Times New Roman" w:hAnsi="Times New Roman"/>
          <w:sz w:val="28"/>
        </w:rPr>
        <w:t>, центр занят</w:t>
      </w:r>
      <w:r>
        <w:rPr>
          <w:rFonts w:ascii="Times New Roman" w:hAnsi="Times New Roman"/>
          <w:sz w:val="28"/>
        </w:rPr>
        <w:t>ости населения направляет в срок не позднее 5 рабочих дней со дня установления указанных фактов требование о возврате предоставленной ему единовременной финансовой помощи</w:t>
      </w:r>
      <w:r>
        <w:rPr>
          <w:rFonts w:ascii="Times New Roman" w:hAnsi="Times New Roman"/>
          <w:sz w:val="28"/>
        </w:rPr>
        <w:t>.</w:t>
      </w:r>
    </w:p>
    <w:p w14:paraId="7A000000">
      <w:pPr>
        <w:widowControl w:val="0"/>
        <w:tabs>
          <w:tab w:leader="none" w:pos="851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В случае если гражданин не осуществил возврат предоставленной </w:t>
      </w:r>
      <w:r>
        <w:rPr>
          <w:rFonts w:ascii="Times New Roman" w:hAnsi="Times New Roman"/>
          <w:sz w:val="28"/>
        </w:rPr>
        <w:t xml:space="preserve">ему единовременной финансовой помощи в соответствии с пунктом </w:t>
      </w:r>
      <w:r>
        <w:rPr>
          <w:rFonts w:ascii="Times New Roman" w:hAnsi="Times New Roman"/>
          <w:sz w:val="28"/>
        </w:rPr>
        <w:t>26 настоящего Порядка</w:t>
      </w:r>
      <w:r>
        <w:rPr>
          <w:rFonts w:ascii="Times New Roman" w:hAnsi="Times New Roman"/>
          <w:sz w:val="28"/>
        </w:rPr>
        <w:t>, центр занятости населения осуществляет взыскание единовременной финансовой помощи в судебном порядке.</w:t>
      </w:r>
    </w:p>
    <w:p w14:paraId="7B000000">
      <w:pPr>
        <w:widowControl w:val="0"/>
        <w:tabs>
          <w:tab w:leader="none" w:pos="851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Центр занятости населения осуществляет контроль</w:t>
      </w:r>
      <w:r>
        <w:rPr>
          <w:rFonts w:ascii="Times New Roman" w:hAnsi="Times New Roman"/>
          <w:sz w:val="28"/>
        </w:rPr>
        <w:t xml:space="preserve"> в порядке межведомственного взаимодействия, </w:t>
      </w:r>
      <w:r>
        <w:rPr>
          <w:rFonts w:ascii="Times New Roman" w:hAnsi="Times New Roman"/>
          <w:sz w:val="28"/>
        </w:rPr>
        <w:t>в том числе с использованием единой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системы межведомственного электронного взаимодействия, осуществления</w:t>
      </w:r>
      <w:r>
        <w:rPr>
          <w:rFonts w:ascii="Times New Roman" w:hAnsi="Times New Roman"/>
          <w:sz w:val="28"/>
        </w:rPr>
        <w:t xml:space="preserve"> гражданином предпринимательской деятельности </w:t>
      </w:r>
      <w:r>
        <w:rPr>
          <w:rFonts w:ascii="Times New Roman" w:hAnsi="Times New Roman"/>
          <w:sz w:val="28"/>
        </w:rPr>
        <w:t xml:space="preserve">не позднее следующего дня по истечении каждого трехмесячного периода </w:t>
      </w:r>
      <w:r>
        <w:rPr>
          <w:rFonts w:ascii="Times New Roman" w:hAnsi="Times New Roman"/>
          <w:sz w:val="28"/>
        </w:rPr>
        <w:t>в течение 12 месяцев со дня государственной регистрации гражданина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качестве </w:t>
      </w:r>
      <w:r>
        <w:rPr>
          <w:rFonts w:ascii="Times New Roman" w:hAnsi="Times New Roman"/>
          <w:sz w:val="28"/>
        </w:rPr>
        <w:t>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доход.</w:t>
      </w:r>
    </w:p>
    <w:p w14:paraId="7C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25.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Министерство как главный распорядитель бюджетных средств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br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осуществляет контроль за соблюдением настоящего Порядка, в том числе за целевым использованием бюджетных средств, с оформлением результатов контроля в порядке, ус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br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от 17.08.2020 № 1235.</w:t>
      </w:r>
      <w:r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  <w:br w:type="page"/>
      </w:r>
    </w:p>
    <w:tbl>
      <w:tblPr>
        <w:tblStyle w:val="Style_3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7D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7E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7F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80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81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Приложение 2 к постановлению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82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83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84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85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86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87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88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89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8A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8B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8C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28"/>
                <w:u w:val="none"/>
              </w:rPr>
              <w:t>[R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16"/>
                <w:u w:val="none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8D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8E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28"/>
                <w:u w:val="none"/>
              </w:rPr>
              <w:t>[R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16"/>
                <w:u w:val="none"/>
              </w:rPr>
              <w:t>EGNUMSTAMP]</w:t>
            </w:r>
          </w:p>
        </w:tc>
      </w:tr>
    </w:tbl>
    <w:p w14:paraId="8F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90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Перечень</w:t>
      </w:r>
    </w:p>
    <w:p w14:paraId="91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утративших силу постановлений Правительства Камчатского края</w:t>
      </w:r>
    </w:p>
    <w:p w14:paraId="92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93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1. Постановление Правительства Камчатского края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от 30.01.2012 № 77-П 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Об утверждении Правил предоставления единовременной финансовой помощи гражданам, признанным в установленном порядке бе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</w:t>
      </w:r>
      <w:r>
        <w:rPr>
          <w:rFonts w:ascii="Arial" w:hAnsi="Arial"/>
          <w:b w:val="1"/>
          <w:i w:val="0"/>
          <w:caps w:val="0"/>
          <w:smallCaps w:val="0"/>
          <w:strike w:val="0"/>
          <w:color w:val="000000"/>
          <w:spacing w:val="0"/>
          <w:sz w:val="24"/>
          <w:u w:val="none"/>
        </w:rPr>
        <w:t>.</w:t>
      </w:r>
    </w:p>
    <w:p w14:paraId="94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2.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Постановление Правительства Камчатского края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от 16.03.2012 № 153-П «О внесении изменений в приложение к постановлению Правительства Камчатского края от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30.01.2012 № 77-П 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Об утверждении Правил предоставления единовременной финансовой помощи гражданам, признанным в установленном порядке бе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.</w:t>
      </w:r>
    </w:p>
    <w:p w14:paraId="95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3. Постановление Правительства Камчатского края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от 09.08.2012 № 366-П «О внесении изменения в приложение к постановлению Правительства Камчатского края от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30.01.2012 № 77-П 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Об утверждении Правил предоставления единовременной финансовой помощи гражданам, признанным в установленном порядке бе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.</w:t>
      </w:r>
    </w:p>
    <w:p w14:paraId="96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4. Постановление Правительства Камчатского края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от 23.07.2014 № 309-П «О внесении изменений в постановление Правительства Камчатского края от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30.01.2012 № 77-П 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Об утверждении Правил предоставления единовременной финансовой помощи гражданам, признанным в установленном порядке бе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.</w:t>
      </w:r>
    </w:p>
    <w:p w14:paraId="97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5. Постановление Правительства Камчатского края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от 26.12.2018 № 561-П «О внесении изменения в приложение к постановлению Правительства Камчатского края от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30.01.2012 № 77-П 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Об утверждении Правил предоставления единовременной финансовой помощи гражданам, признанным в установленном порядке бе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.</w:t>
      </w:r>
    </w:p>
    <w:p w14:paraId="98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6. Постановление Правительства Камчатского края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от 18.05.2021 № 189-П «О внесении изменений в приложение к постановлению Правительства Камчатского края от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30.01.2012 № 77-П 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Об утверждении Правил предоставления единовременной финансовой помощи гражданам, признанным в установленном порядке бе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.</w:t>
      </w:r>
    </w:p>
    <w:p w14:paraId="99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7. Постановление Правительства Камчатского края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от 05.10.2021 № 421-П «О внесении изменений в постановление Правительства Камчатского края от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30.01.2012 № 77-П 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Об утверждении Правил предоставления единовременной финансовой помощи гражданам, признанным в установленном порядке бе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.</w:t>
      </w:r>
    </w:p>
    <w:p w14:paraId="9A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8. Постановление Правительства Камчатского края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от 25.07.2023 № 409-П «О внесении изменений в постановление Правительства Камчатского края от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30.01.2012 № 77-П 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Об утверждении Правил предоставления единовременной финансовой помощи гражданам, признанным в установленном порядке бе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-4"/>
          <w:sz w:val="28"/>
          <w:u w:val="none"/>
        </w:rPr>
        <w:t>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.</w:t>
      </w:r>
    </w:p>
    <w:sectPr>
      <w:headerReference r:id="rId1" w:type="default"/>
      <w:type w:val="nextPage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keepNext w:val="0"/>
      <w:keepLines w:val="0"/>
      <w:pageBreakBefore w:val="0"/>
      <w:widowControl w:val="1"/>
      <w:spacing w:after="160" w:before="0" w:line="264" w:lineRule="auto"/>
      <w:ind w:firstLine="0" w:left="0" w:right="0"/>
      <w:contextualSpacing w:val="0"/>
      <w:jc w:val="left"/>
      <w:rPr>
        <w:rFonts w:asciiTheme="minorAscii" w:hAnsiTheme="minorHAnsi"/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4" w:type="paragraph">
    <w:name w:val="Quote Char"/>
    <w:link w:val="Style_4_ch"/>
    <w:rPr>
      <w:i w:val="1"/>
    </w:rPr>
  </w:style>
  <w:style w:styleId="Style_4_ch" w:type="character">
    <w:name w:val="Quote Char"/>
    <w:link w:val="Style_4"/>
    <w:rPr>
      <w:i w:val="1"/>
    </w:rPr>
  </w:style>
  <w:style w:styleId="Style_5" w:type="paragraph">
    <w:name w:val="List Paragraph"/>
    <w:basedOn w:val="Style_1"/>
    <w:link w:val="Style_5_ch"/>
    <w:pPr>
      <w:ind w:firstLine="0" w:left="720"/>
      <w:contextualSpacing w:val="1"/>
    </w:pPr>
  </w:style>
  <w:style w:styleId="Style_5_ch" w:type="character">
    <w:name w:val="List Paragraph"/>
    <w:basedOn w:val="Style_1_ch"/>
    <w:link w:val="Style_5"/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2"/>
    <w:next w:val="Style_1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toc 4"/>
    <w:next w:val="Style_1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Caption Char"/>
    <w:basedOn w:val="Style_11"/>
    <w:link w:val="Style_10_ch"/>
  </w:style>
  <w:style w:styleId="Style_10_ch" w:type="character">
    <w:name w:val="Caption Char"/>
    <w:basedOn w:val="Style_11_ch"/>
    <w:link w:val="Style_10"/>
  </w:style>
  <w:style w:styleId="Style_12" w:type="paragraph">
    <w:name w:val="Balloon Text"/>
    <w:basedOn w:val="Style_1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1_ch"/>
    <w:link w:val="Style_12"/>
    <w:rPr>
      <w:rFonts w:ascii="Segoe UI" w:hAnsi="Segoe UI"/>
      <w:sz w:val="18"/>
    </w:rPr>
  </w:style>
  <w:style w:styleId="Style_13" w:type="paragraph">
    <w:name w:val="heading 7"/>
    <w:basedOn w:val="Style_1"/>
    <w:next w:val="Style_1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3_ch" w:type="character">
    <w:name w:val="heading 7"/>
    <w:basedOn w:val="Style_1_ch"/>
    <w:link w:val="Style_13"/>
    <w:rPr>
      <w:rFonts w:ascii="Arial" w:hAnsi="Arial"/>
      <w:b w:val="1"/>
      <w:i w:val="1"/>
      <w:sz w:val="22"/>
    </w:rPr>
  </w:style>
  <w:style w:styleId="Style_14" w:type="paragraph">
    <w:name w:val="toc 6"/>
    <w:next w:val="Style_1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1" w:type="paragraph">
    <w:name w:val="Caption"/>
    <w:basedOn w:val="Style_1"/>
    <w:next w:val="Style_1"/>
    <w:link w:val="Style_11_ch"/>
    <w:pPr>
      <w:spacing w:line="276" w:lineRule="auto"/>
      <w:ind/>
    </w:pPr>
    <w:rPr>
      <w:b w:val="1"/>
      <w:color w:themeColor="accent1" w:val="5B9BD5"/>
      <w:sz w:val="18"/>
    </w:rPr>
  </w:style>
  <w:style w:styleId="Style_11_ch" w:type="character">
    <w:name w:val="Caption"/>
    <w:basedOn w:val="Style_1_ch"/>
    <w:link w:val="Style_11"/>
    <w:rPr>
      <w:b w:val="1"/>
      <w:color w:themeColor="accent1" w:val="5B9BD5"/>
      <w:sz w:val="18"/>
    </w:rPr>
  </w:style>
  <w:style w:styleId="Style_15" w:type="paragraph">
    <w:name w:val="toc 7"/>
    <w:next w:val="Style_1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Heading 5 Char"/>
    <w:basedOn w:val="Style_17"/>
    <w:link w:val="Style_16_ch"/>
    <w:rPr>
      <w:rFonts w:ascii="Arial" w:hAnsi="Arial"/>
      <w:b w:val="1"/>
      <w:sz w:val="24"/>
    </w:rPr>
  </w:style>
  <w:style w:styleId="Style_16_ch" w:type="character">
    <w:name w:val="Heading 5 Char"/>
    <w:basedOn w:val="Style_17_ch"/>
    <w:link w:val="Style_16"/>
    <w:rPr>
      <w:rFonts w:ascii="Arial" w:hAnsi="Arial"/>
      <w:b w:val="1"/>
      <w:sz w:val="24"/>
    </w:rPr>
  </w:style>
  <w:style w:styleId="Style_18" w:type="paragraph">
    <w:name w:val="Footer Char"/>
    <w:basedOn w:val="Style_17"/>
    <w:link w:val="Style_18_ch"/>
  </w:style>
  <w:style w:styleId="Style_18_ch" w:type="character">
    <w:name w:val="Footer Char"/>
    <w:basedOn w:val="Style_17_ch"/>
    <w:link w:val="Style_18"/>
  </w:style>
  <w:style w:styleId="Style_19" w:type="paragraph">
    <w:name w:val="Endnote"/>
    <w:basedOn w:val="Style_1"/>
    <w:link w:val="Style_19_ch"/>
    <w:pPr>
      <w:spacing w:after="0" w:line="240" w:lineRule="auto"/>
      <w:ind/>
    </w:pPr>
    <w:rPr>
      <w:sz w:val="20"/>
    </w:rPr>
  </w:style>
  <w:style w:styleId="Style_19_ch" w:type="character">
    <w:name w:val="Endnote"/>
    <w:basedOn w:val="Style_1_ch"/>
    <w:link w:val="Style_19"/>
    <w:rPr>
      <w:sz w:val="20"/>
    </w:rPr>
  </w:style>
  <w:style w:styleId="Style_20" w:type="paragraph">
    <w:name w:val="heading 3"/>
    <w:next w:val="Style_1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Endnote"/>
    <w:basedOn w:val="Style_1"/>
    <w:link w:val="Style_21_ch"/>
    <w:pPr>
      <w:spacing w:after="0" w:line="240" w:lineRule="auto"/>
      <w:ind/>
    </w:pPr>
    <w:rPr>
      <w:sz w:val="20"/>
    </w:rPr>
  </w:style>
  <w:style w:styleId="Style_21_ch" w:type="character">
    <w:name w:val="Endnote"/>
    <w:basedOn w:val="Style_1_ch"/>
    <w:link w:val="Style_21"/>
    <w:rPr>
      <w:sz w:val="20"/>
    </w:rPr>
  </w:style>
  <w:style w:styleId="Style_22" w:type="paragraph">
    <w:name w:val="Title Char"/>
    <w:basedOn w:val="Style_17"/>
    <w:link w:val="Style_22_ch"/>
    <w:rPr>
      <w:sz w:val="48"/>
    </w:rPr>
  </w:style>
  <w:style w:styleId="Style_22_ch" w:type="character">
    <w:name w:val="Title Char"/>
    <w:basedOn w:val="Style_17_ch"/>
    <w:link w:val="Style_22"/>
    <w:rPr>
      <w:sz w:val="48"/>
    </w:rPr>
  </w:style>
  <w:style w:styleId="Style_23" w:type="paragraph">
    <w:name w:val="heading 9"/>
    <w:basedOn w:val="Style_1"/>
    <w:next w:val="Style_1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1_ch"/>
    <w:link w:val="Style_23"/>
    <w:rPr>
      <w:rFonts w:ascii="Arial" w:hAnsi="Arial"/>
      <w:i w:val="1"/>
      <w:sz w:val="21"/>
    </w:rPr>
  </w:style>
  <w:style w:styleId="Style_24" w:type="paragraph">
    <w:name w:val="Subtitle Char"/>
    <w:basedOn w:val="Style_17"/>
    <w:link w:val="Style_24_ch"/>
    <w:rPr>
      <w:sz w:val="24"/>
    </w:rPr>
  </w:style>
  <w:style w:styleId="Style_24_ch" w:type="character">
    <w:name w:val="Subtitle Char"/>
    <w:basedOn w:val="Style_17_ch"/>
    <w:link w:val="Style_24"/>
    <w:rPr>
      <w:sz w:val="24"/>
    </w:rPr>
  </w:style>
  <w:style w:styleId="Style_25" w:type="paragraph">
    <w:name w:val="Heading 6 Char"/>
    <w:basedOn w:val="Style_17"/>
    <w:link w:val="Style_25_ch"/>
    <w:rPr>
      <w:rFonts w:ascii="Arial" w:hAnsi="Arial"/>
      <w:b w:val="1"/>
      <w:sz w:val="22"/>
    </w:rPr>
  </w:style>
  <w:style w:styleId="Style_25_ch" w:type="character">
    <w:name w:val="Heading 6 Char"/>
    <w:basedOn w:val="Style_17_ch"/>
    <w:link w:val="Style_25"/>
    <w:rPr>
      <w:rFonts w:ascii="Arial" w:hAnsi="Arial"/>
      <w:b w:val="1"/>
      <w:sz w:val="22"/>
    </w:rPr>
  </w:style>
  <w:style w:styleId="Style_26" w:type="paragraph">
    <w:name w:val="table of figures"/>
    <w:basedOn w:val="Style_1"/>
    <w:next w:val="Style_1"/>
    <w:link w:val="Style_26_ch"/>
    <w:pPr>
      <w:spacing w:after="0"/>
      <w:ind/>
    </w:pPr>
  </w:style>
  <w:style w:styleId="Style_26_ch" w:type="character">
    <w:name w:val="table of figures"/>
    <w:basedOn w:val="Style_1_ch"/>
    <w:link w:val="Style_26"/>
  </w:style>
  <w:style w:styleId="Style_27" w:type="paragraph">
    <w:name w:val="Header Char"/>
    <w:basedOn w:val="Style_17"/>
    <w:link w:val="Style_27_ch"/>
  </w:style>
  <w:style w:styleId="Style_27_ch" w:type="character">
    <w:name w:val="Header Char"/>
    <w:basedOn w:val="Style_17_ch"/>
    <w:link w:val="Style_27"/>
  </w:style>
  <w:style w:styleId="Style_28" w:type="paragraph">
    <w:name w:val="Footnote"/>
    <w:basedOn w:val="Style_1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1_ch"/>
    <w:link w:val="Style_28"/>
    <w:rPr>
      <w:sz w:val="18"/>
    </w:rPr>
  </w:style>
  <w:style w:styleId="Style_29" w:type="paragraph">
    <w:name w:val="Footnote"/>
    <w:basedOn w:val="Style_1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1_ch"/>
    <w:link w:val="Style_29"/>
    <w:rPr>
      <w:sz w:val="18"/>
    </w:rPr>
  </w:style>
  <w:style w:styleId="Style_30" w:type="paragraph">
    <w:name w:val="End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Endnote"/>
    <w:link w:val="Style_30"/>
    <w:rPr>
      <w:rFonts w:ascii="XO Thames" w:hAnsi="XO Thames"/>
      <w:sz w:val="22"/>
    </w:rPr>
  </w:style>
  <w:style w:styleId="Style_31" w:type="paragraph">
    <w:name w:val="toc 3"/>
    <w:next w:val="Style_1"/>
    <w:link w:val="Style_31_ch"/>
    <w:uiPriority w:val="39"/>
    <w:pPr>
      <w:ind w:firstLine="0" w:left="400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Heading 9 Char"/>
    <w:basedOn w:val="Style_17"/>
    <w:link w:val="Style_32_ch"/>
    <w:rPr>
      <w:rFonts w:ascii="Arial" w:hAnsi="Arial"/>
      <w:i w:val="1"/>
      <w:sz w:val="21"/>
    </w:rPr>
  </w:style>
  <w:style w:styleId="Style_32_ch" w:type="character">
    <w:name w:val="Heading 9 Char"/>
    <w:basedOn w:val="Style_17_ch"/>
    <w:link w:val="Style_32"/>
    <w:rPr>
      <w:rFonts w:ascii="Arial" w:hAnsi="Arial"/>
      <w:i w:val="1"/>
      <w:sz w:val="21"/>
    </w:rPr>
  </w:style>
  <w:style w:styleId="Style_33" w:type="paragraph">
    <w:name w:val="Intense Quote"/>
    <w:basedOn w:val="Style_1"/>
    <w:next w:val="Style_1"/>
    <w:link w:val="Style_33_ch"/>
    <w:pPr>
      <w:ind w:firstLine="0" w:left="720" w:right="720"/>
      <w:contextualSpacing w:val="0"/>
    </w:pPr>
    <w:rPr>
      <w:i w:val="1"/>
    </w:rPr>
  </w:style>
  <w:style w:styleId="Style_33_ch" w:type="character">
    <w:name w:val="Intense Quote"/>
    <w:basedOn w:val="Style_1_ch"/>
    <w:link w:val="Style_33"/>
    <w:rPr>
      <w:i w:val="1"/>
    </w:rPr>
  </w:style>
  <w:style w:styleId="Style_34" w:type="paragraph">
    <w:name w:val="No Spacing"/>
    <w:link w:val="Style_34_ch"/>
    <w:pPr>
      <w:spacing w:after="0" w:before="0" w:line="240" w:lineRule="auto"/>
      <w:ind/>
    </w:pPr>
  </w:style>
  <w:style w:styleId="Style_34_ch" w:type="character">
    <w:name w:val="No Spacing"/>
    <w:link w:val="Style_34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5" w:type="paragraph">
    <w:name w:val="Heading 2 Char"/>
    <w:basedOn w:val="Style_17"/>
    <w:link w:val="Style_35_ch"/>
    <w:rPr>
      <w:rFonts w:ascii="Arial" w:hAnsi="Arial"/>
      <w:sz w:val="34"/>
    </w:rPr>
  </w:style>
  <w:style w:styleId="Style_35_ch" w:type="character">
    <w:name w:val="Heading 2 Char"/>
    <w:basedOn w:val="Style_17_ch"/>
    <w:link w:val="Style_35"/>
    <w:rPr>
      <w:rFonts w:ascii="Arial" w:hAnsi="Arial"/>
      <w:sz w:val="34"/>
    </w:rPr>
  </w:style>
  <w:style w:styleId="Style_36" w:type="paragraph">
    <w:name w:val="Plain Text"/>
    <w:basedOn w:val="Style_1"/>
    <w:link w:val="Style_36_ch"/>
    <w:pPr>
      <w:spacing w:after="0" w:line="240" w:lineRule="auto"/>
      <w:ind/>
    </w:pPr>
    <w:rPr>
      <w:rFonts w:ascii="Calibri" w:hAnsi="Calibri"/>
    </w:rPr>
  </w:style>
  <w:style w:styleId="Style_36_ch" w:type="character">
    <w:name w:val="Plain Text"/>
    <w:basedOn w:val="Style_1_ch"/>
    <w:link w:val="Style_36"/>
    <w:rPr>
      <w:rFonts w:ascii="Calibri" w:hAnsi="Calibri"/>
    </w:rPr>
  </w:style>
  <w:style w:styleId="Style_37" w:type="paragraph">
    <w:name w:val="Header"/>
    <w:basedOn w:val="Style_1"/>
    <w:link w:val="Style_3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7_ch" w:type="character">
    <w:name w:val="Header"/>
    <w:basedOn w:val="Style_1_ch"/>
    <w:link w:val="Style_37"/>
  </w:style>
  <w:style w:styleId="Style_38" w:type="paragraph">
    <w:name w:val="heading 5"/>
    <w:next w:val="Style_1"/>
    <w:link w:val="Style_3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8_ch" w:type="character">
    <w:name w:val="heading 5"/>
    <w:link w:val="Style_38"/>
    <w:rPr>
      <w:rFonts w:ascii="XO Thames" w:hAnsi="XO Thames"/>
      <w:b w:val="1"/>
    </w:rPr>
  </w:style>
  <w:style w:styleId="Style_39" w:type="paragraph">
    <w:name w:val="heading 1"/>
    <w:next w:val="Style_1"/>
    <w:link w:val="Style_3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9_ch" w:type="character">
    <w:name w:val="heading 1"/>
    <w:link w:val="Style_39"/>
    <w:rPr>
      <w:rFonts w:ascii="XO Thames" w:hAnsi="XO Thames"/>
      <w:b w:val="1"/>
      <w:sz w:val="32"/>
    </w:rPr>
  </w:style>
  <w:style w:styleId="Style_40" w:type="paragraph">
    <w:name w:val="endnote reference"/>
    <w:basedOn w:val="Style_17"/>
    <w:link w:val="Style_40_ch"/>
    <w:rPr>
      <w:vertAlign w:val="superscript"/>
    </w:rPr>
  </w:style>
  <w:style w:styleId="Style_40_ch" w:type="character">
    <w:name w:val="endnote reference"/>
    <w:basedOn w:val="Style_17_ch"/>
    <w:link w:val="Style_40"/>
    <w:rPr>
      <w:vertAlign w:val="superscript"/>
    </w:rPr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link w:val="Style_42_ch"/>
    <w:pPr>
      <w:ind w:firstLine="851" w:left="0"/>
      <w:jc w:val="both"/>
    </w:pPr>
    <w:rPr>
      <w:rFonts w:ascii="XO Thames" w:hAnsi="XO Thames"/>
    </w:rPr>
  </w:style>
  <w:style w:styleId="Style_42_ch" w:type="character">
    <w:name w:val="Footnote"/>
    <w:link w:val="Style_42"/>
    <w:rPr>
      <w:rFonts w:ascii="XO Thames" w:hAnsi="XO Thames"/>
    </w:rPr>
  </w:style>
  <w:style w:styleId="Style_43" w:type="paragraph">
    <w:name w:val="heading 8"/>
    <w:basedOn w:val="Style_1"/>
    <w:next w:val="Style_1"/>
    <w:link w:val="Style_4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3_ch" w:type="character">
    <w:name w:val="heading 8"/>
    <w:basedOn w:val="Style_1_ch"/>
    <w:link w:val="Style_43"/>
    <w:rPr>
      <w:rFonts w:ascii="Arial" w:hAnsi="Arial"/>
      <w:i w:val="1"/>
      <w:sz w:val="22"/>
    </w:rPr>
  </w:style>
  <w:style w:styleId="Style_44" w:type="paragraph">
    <w:name w:val="toc 1"/>
    <w:next w:val="Style_1"/>
    <w:link w:val="Style_44_ch"/>
    <w:uiPriority w:val="39"/>
    <w:rPr>
      <w:rFonts w:ascii="XO Thames" w:hAnsi="XO Thames"/>
      <w:b w:val="1"/>
      <w:sz w:val="28"/>
    </w:rPr>
  </w:style>
  <w:style w:styleId="Style_44_ch" w:type="character">
    <w:name w:val="toc 1"/>
    <w:link w:val="Style_44"/>
    <w:rPr>
      <w:rFonts w:ascii="XO Thames" w:hAnsi="XO Thames"/>
      <w:b w:val="1"/>
      <w:sz w:val="28"/>
    </w:rPr>
  </w:style>
  <w:style w:styleId="Style_45" w:type="paragraph">
    <w:name w:val="Гиперссылка1"/>
    <w:basedOn w:val="Style_6"/>
    <w:link w:val="Style_45_ch"/>
    <w:rPr>
      <w:color w:themeColor="hyperlink" w:val="0563C1"/>
      <w:u w:val="single"/>
    </w:rPr>
  </w:style>
  <w:style w:styleId="Style_45_ch" w:type="character">
    <w:name w:val="Гиперссылка1"/>
    <w:basedOn w:val="Style_6_ch"/>
    <w:link w:val="Style_45"/>
    <w:rPr>
      <w:color w:themeColor="hyperlink" w:val="0563C1"/>
      <w:u w:val="single"/>
    </w:rPr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47" w:type="paragraph">
    <w:name w:val="toc 9"/>
    <w:next w:val="Style_1"/>
    <w:link w:val="Style_47_ch"/>
    <w:uiPriority w:val="39"/>
    <w:pPr>
      <w:ind w:firstLine="0" w:left="1600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toc 8"/>
    <w:next w:val="Style_1"/>
    <w:link w:val="Style_48_ch"/>
    <w:uiPriority w:val="39"/>
    <w:pPr>
      <w:ind w:firstLine="0" w:left="1400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Heading 3 Char"/>
    <w:basedOn w:val="Style_17"/>
    <w:link w:val="Style_49_ch"/>
    <w:rPr>
      <w:rFonts w:ascii="Arial" w:hAnsi="Arial"/>
      <w:sz w:val="30"/>
    </w:rPr>
  </w:style>
  <w:style w:styleId="Style_49_ch" w:type="character">
    <w:name w:val="Heading 3 Char"/>
    <w:basedOn w:val="Style_17_ch"/>
    <w:link w:val="Style_49"/>
    <w:rPr>
      <w:rFonts w:ascii="Arial" w:hAnsi="Arial"/>
      <w:sz w:val="30"/>
    </w:rPr>
  </w:style>
  <w:style w:styleId="Style_50" w:type="paragraph">
    <w:name w:val="Heading 4 Char"/>
    <w:basedOn w:val="Style_17"/>
    <w:link w:val="Style_50_ch"/>
    <w:rPr>
      <w:rFonts w:ascii="Arial" w:hAnsi="Arial"/>
      <w:b w:val="1"/>
      <w:sz w:val="26"/>
    </w:rPr>
  </w:style>
  <w:style w:styleId="Style_50_ch" w:type="character">
    <w:name w:val="Heading 4 Char"/>
    <w:basedOn w:val="Style_17_ch"/>
    <w:link w:val="Style_50"/>
    <w:rPr>
      <w:rFonts w:ascii="Arial" w:hAnsi="Arial"/>
      <w:b w:val="1"/>
      <w:sz w:val="26"/>
    </w:rPr>
  </w:style>
  <w:style w:styleId="Style_51" w:type="paragraph">
    <w:name w:val="TOC Heading"/>
    <w:link w:val="Style_51_ch"/>
  </w:style>
  <w:style w:styleId="Style_51_ch" w:type="character">
    <w:name w:val="TOC Heading"/>
    <w:link w:val="Style_51"/>
  </w:style>
  <w:style w:styleId="Style_52" w:type="paragraph">
    <w:name w:val="Heading 1 Char"/>
    <w:basedOn w:val="Style_17"/>
    <w:link w:val="Style_52_ch"/>
    <w:rPr>
      <w:rFonts w:ascii="Arial" w:hAnsi="Arial"/>
      <w:sz w:val="40"/>
    </w:rPr>
  </w:style>
  <w:style w:styleId="Style_52_ch" w:type="character">
    <w:name w:val="Heading 1 Char"/>
    <w:basedOn w:val="Style_17_ch"/>
    <w:link w:val="Style_52"/>
    <w:rPr>
      <w:rFonts w:ascii="Arial" w:hAnsi="Arial"/>
      <w:sz w:val="40"/>
    </w:rPr>
  </w:style>
  <w:style w:styleId="Style_53" w:type="paragraph">
    <w:name w:val="toc 5"/>
    <w:next w:val="Style_1"/>
    <w:link w:val="Style_53_ch"/>
    <w:uiPriority w:val="39"/>
    <w:pPr>
      <w:ind w:firstLine="0" w:left="800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Heading 7 Char"/>
    <w:basedOn w:val="Style_17"/>
    <w:link w:val="Style_54_ch"/>
    <w:rPr>
      <w:rFonts w:ascii="Arial" w:hAnsi="Arial"/>
      <w:b w:val="1"/>
      <w:i w:val="1"/>
      <w:sz w:val="22"/>
    </w:rPr>
  </w:style>
  <w:style w:styleId="Style_54_ch" w:type="character">
    <w:name w:val="Heading 7 Char"/>
    <w:basedOn w:val="Style_17_ch"/>
    <w:link w:val="Style_54"/>
    <w:rPr>
      <w:rFonts w:ascii="Arial" w:hAnsi="Arial"/>
      <w:b w:val="1"/>
      <w:i w:val="1"/>
      <w:sz w:val="22"/>
    </w:rPr>
  </w:style>
  <w:style w:styleId="Style_55" w:type="paragraph">
    <w:name w:val="Intense Quote Char"/>
    <w:link w:val="Style_55_ch"/>
    <w:rPr>
      <w:i w:val="1"/>
    </w:rPr>
  </w:style>
  <w:style w:styleId="Style_55_ch" w:type="character">
    <w:name w:val="Intense Quote Char"/>
    <w:link w:val="Style_55"/>
    <w:rPr>
      <w:i w:val="1"/>
    </w:rPr>
  </w:style>
  <w:style w:styleId="Style_56" w:type="paragraph">
    <w:name w:val="Footer"/>
    <w:basedOn w:val="Style_1"/>
    <w:link w:val="Style_5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6_ch" w:type="character">
    <w:name w:val="Footer"/>
    <w:basedOn w:val="Style_1_ch"/>
    <w:link w:val="Style_56"/>
    <w:rPr>
      <w:rFonts w:ascii="Times New Roman" w:hAnsi="Times New Roman"/>
      <w:sz w:val="28"/>
    </w:rPr>
  </w:style>
  <w:style w:styleId="Style_57" w:type="paragraph">
    <w:name w:val="Heading 8 Char"/>
    <w:basedOn w:val="Style_17"/>
    <w:link w:val="Style_57_ch"/>
    <w:rPr>
      <w:rFonts w:ascii="Arial" w:hAnsi="Arial"/>
      <w:i w:val="1"/>
      <w:sz w:val="22"/>
    </w:rPr>
  </w:style>
  <w:style w:styleId="Style_57_ch" w:type="character">
    <w:name w:val="Heading 8 Char"/>
    <w:basedOn w:val="Style_17_ch"/>
    <w:link w:val="Style_57"/>
    <w:rPr>
      <w:rFonts w:ascii="Arial" w:hAnsi="Arial"/>
      <w:i w:val="1"/>
      <w:sz w:val="22"/>
    </w:rPr>
  </w:style>
  <w:style w:styleId="Style_58" w:type="paragraph">
    <w:name w:val="Subtitle"/>
    <w:next w:val="Style_1"/>
    <w:link w:val="Style_5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8_ch" w:type="character">
    <w:name w:val="Subtitle"/>
    <w:link w:val="Style_58"/>
    <w:rPr>
      <w:rFonts w:ascii="XO Thames" w:hAnsi="XO Thames"/>
      <w:i w:val="1"/>
      <w:sz w:val="24"/>
    </w:rPr>
  </w:style>
  <w:style w:styleId="Style_59" w:type="paragraph">
    <w:name w:val="Title"/>
    <w:next w:val="Style_1"/>
    <w:link w:val="Style_5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9_ch" w:type="character">
    <w:name w:val="Title"/>
    <w:link w:val="Style_59"/>
    <w:rPr>
      <w:rFonts w:ascii="XO Thames" w:hAnsi="XO Thames"/>
      <w:b w:val="1"/>
      <w:caps w:val="1"/>
      <w:sz w:val="40"/>
    </w:rPr>
  </w:style>
  <w:style w:styleId="Style_60" w:type="paragraph">
    <w:name w:val="heading 4"/>
    <w:next w:val="Style_1"/>
    <w:link w:val="Style_6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0_ch" w:type="character">
    <w:name w:val="heading 4"/>
    <w:link w:val="Style_60"/>
    <w:rPr>
      <w:rFonts w:ascii="XO Thames" w:hAnsi="XO Thames"/>
      <w:b w:val="1"/>
      <w:sz w:val="24"/>
    </w:rPr>
  </w:style>
  <w:style w:styleId="Style_61" w:type="paragraph">
    <w:name w:val="footnote reference"/>
    <w:basedOn w:val="Style_17"/>
    <w:link w:val="Style_61_ch"/>
    <w:rPr>
      <w:vertAlign w:val="superscript"/>
    </w:rPr>
  </w:style>
  <w:style w:styleId="Style_61_ch" w:type="character">
    <w:name w:val="footnote reference"/>
    <w:basedOn w:val="Style_17_ch"/>
    <w:link w:val="Style_61"/>
    <w:rPr>
      <w:vertAlign w:val="superscript"/>
    </w:rPr>
  </w:style>
  <w:style w:styleId="Style_62" w:type="paragraph">
    <w:name w:val="Quote"/>
    <w:basedOn w:val="Style_1"/>
    <w:next w:val="Style_1"/>
    <w:link w:val="Style_62_ch"/>
    <w:pPr>
      <w:ind w:firstLine="0" w:left="720" w:right="720"/>
    </w:pPr>
    <w:rPr>
      <w:i w:val="1"/>
    </w:rPr>
  </w:style>
  <w:style w:styleId="Style_62_ch" w:type="character">
    <w:name w:val="Quote"/>
    <w:basedOn w:val="Style_1_ch"/>
    <w:link w:val="Style_62"/>
    <w:rPr>
      <w:i w:val="1"/>
    </w:rPr>
  </w:style>
  <w:style w:styleId="Style_63" w:type="paragraph">
    <w:name w:val="heading 2"/>
    <w:next w:val="Style_1"/>
    <w:link w:val="Style_6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3_ch" w:type="character">
    <w:name w:val="heading 2"/>
    <w:link w:val="Style_63"/>
    <w:rPr>
      <w:rFonts w:ascii="XO Thames" w:hAnsi="XO Thames"/>
      <w:b w:val="1"/>
      <w:sz w:val="28"/>
    </w:rPr>
  </w:style>
  <w:style w:styleId="Style_64" w:type="paragraph">
    <w:name w:val="heading 6"/>
    <w:basedOn w:val="Style_1"/>
    <w:next w:val="Style_1"/>
    <w:link w:val="Style_6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4_ch" w:type="character">
    <w:name w:val="heading 6"/>
    <w:basedOn w:val="Style_1_ch"/>
    <w:link w:val="Style_64"/>
    <w:rPr>
      <w:rFonts w:ascii="Arial" w:hAnsi="Arial"/>
      <w:b w:val="1"/>
      <w:sz w:val="22"/>
    </w:rPr>
  </w:style>
  <w:style w:styleId="Style_65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67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8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69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0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71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73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4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5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76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7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8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9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0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1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2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3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4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5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6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7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8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9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90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1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2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3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94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5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6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97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8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9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00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1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3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4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5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7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8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9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0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1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12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3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4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5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6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17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9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20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21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22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3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4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5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6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7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28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9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0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1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2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3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4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5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6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7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8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9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0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1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3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4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5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6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7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8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9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1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2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3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4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5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6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7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8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9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0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61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2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3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4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5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6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7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8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9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1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2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3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4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5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76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7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8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9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80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1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2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3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84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5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6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7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88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89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90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1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2025-01-30T04:40:07Z</dcterms:modified>
</cp:coreProperties>
</file>