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8" y="0"/>
                <wp:lineTo x="-318" y="21346"/>
                <wp:lineTo x="21600" y="21346"/>
                <wp:lineTo x="21600" y="0"/>
                <wp:lineTo x="-31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142"/>
        <w:tblLayout w:type="fixed"/>
      </w:tblPr>
      <w:tblGrid>
        <w:gridCol w:w="9749"/>
      </w:tblGrid>
      <w:tr>
        <w:tc>
          <w:tcPr>
            <w:tcW w:type="dxa" w:w="974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</w:t>
            </w:r>
            <w:r>
              <w:rPr>
                <w:rFonts w:ascii="Times New Roman" w:hAnsi="Times New Roman"/>
                <w:b w:val="1"/>
                <w:sz w:val="28"/>
              </w:rPr>
              <w:t xml:space="preserve">часть 1 приложения к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постановлению Правительства Камчатского края от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28.12.2012 №</w:t>
            </w:r>
            <w:r>
              <w:rPr>
                <w:rFonts w:ascii="Times New Roman" w:hAnsi="Times New Roman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605-П «О</w:t>
            </w:r>
            <w:r>
              <w:rPr>
                <w:rFonts w:ascii="Times New Roman" w:hAnsi="Times New Roman"/>
                <w:b w:val="1"/>
                <w:sz w:val="28"/>
              </w:rPr>
              <w:t> 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Внести в </w:t>
      </w:r>
      <w:r>
        <w:rPr>
          <w:rFonts w:ascii="Times New Roman" w:hAnsi="Times New Roman"/>
          <w:sz w:val="28"/>
        </w:rPr>
        <w:t>часть 1 приложения</w:t>
      </w:r>
      <w:r>
        <w:rPr>
          <w:rFonts w:ascii="Times New Roman" w:hAnsi="Times New Roman"/>
          <w:sz w:val="28"/>
        </w:rPr>
        <w:t xml:space="preserve"> к постановлению Правительства Камчатского края от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28.12.2012 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605-П «О предоставлении государственных услуг исполнительными органами Камчатского края в многофункциональных центрах предоставления государственных и муниципальных услуг» </w:t>
      </w:r>
      <w:r>
        <w:rPr>
          <w:rFonts w:ascii="Times New Roman" w:hAnsi="Times New Roman"/>
          <w:sz w:val="28"/>
        </w:rPr>
        <w:t>изменение, изложив ее в следующей редакции:</w:t>
      </w:r>
    </w:p>
    <w:p w14:paraId="16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 Государственные услуги, предоставление которых организуется Министерством лесного и охотничьего хозяйства Камчатского края:</w:t>
      </w:r>
    </w:p>
    <w:p w14:paraId="17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</w:t>
      </w:r>
      <w:r>
        <w:rPr>
          <w:rFonts w:ascii="Times New Roman" w:hAnsi="Times New Roman"/>
          <w:sz w:val="28"/>
        </w:rPr>
        <w:t>предоставление</w:t>
      </w:r>
      <w:r>
        <w:rPr>
          <w:rFonts w:ascii="Times New Roman" w:hAnsi="Times New Roman"/>
          <w:sz w:val="28"/>
        </w:rPr>
        <w:t xml:space="preserve"> гражданам земельных (лесных) участков</w:t>
      </w:r>
      <w:r>
        <w:rPr>
          <w:rFonts w:ascii="Times New Roman" w:hAnsi="Times New Roman"/>
          <w:sz w:val="28"/>
        </w:rPr>
        <w:t xml:space="preserve"> в соответствии с</w:t>
      </w:r>
      <w:r>
        <w:rPr>
          <w:rFonts w:ascii="Times New Roman" w:hAnsi="Times New Roman"/>
          <w:sz w:val="28"/>
        </w:rPr>
        <w:t xml:space="preserve"> Федеральным законом от 01.05.2016 № 119-ФЗ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«Об особенностях предоставления гражданам земельных участк</w:t>
      </w:r>
      <w:r>
        <w:rPr>
          <w:rFonts w:ascii="Times New Roman" w:hAnsi="Times New Roman"/>
          <w:sz w:val="28"/>
        </w:rPr>
        <w:t>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</w:t>
      </w:r>
      <w:r>
        <w:rPr>
          <w:rFonts w:ascii="Times New Roman" w:hAnsi="Times New Roman"/>
          <w:sz w:val="28"/>
        </w:rPr>
        <w:t>ы Российской Федерации»;</w:t>
      </w:r>
    </w:p>
    <w:p w14:paraId="18000000">
      <w:pPr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предоставление лесных участков, расположенных в границах земель лесного фонда, в безвозмездное пользование без проведения торгов;</w:t>
      </w:r>
    </w:p>
    <w:p w14:paraId="19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предоставление лесных участков, расположенных в границах земель лесного фонда, в постоянное (бессрочное) пользование;</w:t>
      </w:r>
    </w:p>
    <w:p w14:paraId="1A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выдача и аннулирование охотничьего билета единого федерального образца;</w:t>
      </w:r>
    </w:p>
    <w:p w14:paraId="1B000000">
      <w:pPr>
        <w:widowControl w:val="0"/>
        <w:spacing w:after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</w:t>
      </w:r>
      <w:r>
        <w:rPr>
          <w:rFonts w:ascii="Times New Roman" w:hAnsi="Times New Roman"/>
          <w:sz w:val="28"/>
        </w:rPr>
        <w:t>значения, а также млекопитающих и птиц, занесенных в Красную книгу Российской Федерации;</w:t>
      </w:r>
    </w:p>
    <w:p w14:paraId="1C000000">
      <w:pPr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6) в</w:t>
      </w:r>
      <w:r>
        <w:rPr>
          <w:rFonts w:ascii="Times New Roman" w:hAnsi="Times New Roman"/>
          <w:color w:val="000000"/>
          <w:sz w:val="28"/>
        </w:rPr>
        <w:t>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Федерации.».</w:t>
      </w:r>
    </w:p>
    <w:p w14:paraId="1D000000">
      <w:pPr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4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tcMar>
              <w:left w:type="dxa" w:w="0"/>
              <w:right w:type="dxa" w:w="0"/>
            </w:tcMar>
          </w:tcPr>
          <w:p w14:paraId="25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6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7000000">
      <w:pPr>
        <w:spacing w:after="0" w:line="276" w:lineRule="auto"/>
        <w:ind w:firstLine="709" w:left="0"/>
        <w:jc w:val="both"/>
        <w:rPr>
          <w:rFonts w:ascii="Times New Roman" w:hAnsi="Times New Roman"/>
          <w:sz w:val="20"/>
        </w:rPr>
      </w:pPr>
    </w:p>
    <w:sectPr>
      <w:headerReference r:id="rId1" w:type="default"/>
      <w:pgSz w:h="16848" w:orient="portrait" w:w="11908"/>
      <w:pgMar w:bottom="1134" w:footer="709" w:gutter="0" w:header="567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</w:style>
  <w:style w:default="1" w:styleId="Style_2_ch" w:type="character">
    <w:name w:val="Normal"/>
    <w:link w:val="Style_2"/>
  </w:style>
  <w:style w:styleId="Style_3" w:type="paragraph">
    <w:name w:val="Основной шрифт абзаца1"/>
    <w:link w:val="Style_3_ch"/>
    <w:pPr>
      <w:spacing w:after="160" w:line="264" w:lineRule="auto"/>
      <w:ind/>
    </w:pPr>
  </w:style>
  <w:style w:styleId="Style_3_ch" w:type="character">
    <w:name w:val="Основной шрифт абзаца1"/>
    <w:link w:val="Style_3"/>
  </w:style>
  <w:style w:styleId="Style_4" w:type="paragraph">
    <w:name w:val="toc 2"/>
    <w:basedOn w:val="Style_2"/>
    <w:next w:val="Style_2"/>
    <w:link w:val="Style_4_ch"/>
    <w:uiPriority w:val="39"/>
    <w:pPr>
      <w:spacing w:after="0" w:line="240" w:lineRule="auto"/>
      <w:ind w:firstLine="0" w:left="200"/>
    </w:pPr>
    <w:rPr>
      <w:rFonts w:ascii="XO Thames" w:hAnsi="XO Thames"/>
      <w:sz w:val="28"/>
    </w:rPr>
  </w:style>
  <w:style w:styleId="Style_4_ch" w:type="character">
    <w:name w:val="toc 2"/>
    <w:basedOn w:val="Style_2_ch"/>
    <w:link w:val="Style_4"/>
    <w:rPr>
      <w:rFonts w:ascii="XO Thames" w:hAnsi="XO Thames"/>
      <w:sz w:val="28"/>
    </w:rPr>
  </w:style>
  <w:style w:styleId="Style_5" w:type="paragraph">
    <w:name w:val="toc 4"/>
    <w:basedOn w:val="Style_2"/>
    <w:next w:val="Style_2"/>
    <w:link w:val="Style_5_ch"/>
    <w:uiPriority w:val="39"/>
    <w:pPr>
      <w:spacing w:after="0" w:line="240" w:lineRule="auto"/>
      <w:ind w:firstLine="0" w:left="600"/>
    </w:pPr>
    <w:rPr>
      <w:rFonts w:ascii="XO Thames" w:hAnsi="XO Thames"/>
      <w:sz w:val="28"/>
    </w:rPr>
  </w:style>
  <w:style w:styleId="Style_5_ch" w:type="character">
    <w:name w:val="toc 4"/>
    <w:basedOn w:val="Style_2_ch"/>
    <w:link w:val="Style_5"/>
    <w:rPr>
      <w:rFonts w:ascii="XO Thames" w:hAnsi="XO Thames"/>
      <w:sz w:val="28"/>
    </w:rPr>
  </w:style>
  <w:style w:styleId="Style_6" w:type="paragraph">
    <w:name w:val="toc 6"/>
    <w:basedOn w:val="Style_2"/>
    <w:next w:val="Style_2"/>
    <w:link w:val="Style_6_ch"/>
    <w:uiPriority w:val="39"/>
    <w:pPr>
      <w:spacing w:after="0" w:line="240" w:lineRule="auto"/>
      <w:ind w:firstLine="0" w:left="1000"/>
    </w:pPr>
    <w:rPr>
      <w:rFonts w:ascii="XO Thames" w:hAnsi="XO Thames"/>
      <w:sz w:val="28"/>
    </w:rPr>
  </w:style>
  <w:style w:styleId="Style_6_ch" w:type="character">
    <w:name w:val="toc 6"/>
    <w:basedOn w:val="Style_2_ch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toc 7"/>
    <w:basedOn w:val="Style_2"/>
    <w:next w:val="Style_2"/>
    <w:link w:val="Style_8_ch"/>
    <w:uiPriority w:val="39"/>
    <w:pPr>
      <w:spacing w:after="0" w:line="240" w:lineRule="auto"/>
      <w:ind w:firstLine="0" w:left="1200"/>
    </w:pPr>
    <w:rPr>
      <w:rFonts w:ascii="XO Thames" w:hAnsi="XO Thames"/>
      <w:sz w:val="28"/>
    </w:rPr>
  </w:style>
  <w:style w:styleId="Style_8_ch" w:type="character">
    <w:name w:val="toc 7"/>
    <w:basedOn w:val="Style_2_ch"/>
    <w:link w:val="Style_8"/>
    <w:rPr>
      <w:rFonts w:ascii="XO Thames" w:hAnsi="XO Thames"/>
      <w:sz w:val="28"/>
    </w:rPr>
  </w:style>
  <w:style w:styleId="Style_9" w:type="paragraph">
    <w:name w:val="header"/>
    <w:basedOn w:val="Style_2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2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basedOn w:val="Style_2"/>
    <w:next w:val="Style_2"/>
    <w:link w:val="Style_11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basedOn w:val="Style_2_ch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basedOn w:val="Style_3"/>
    <w:link w:val="Style_12_ch"/>
    <w:rPr>
      <w:color w:val="0563C1"/>
      <w:u w:val="single"/>
    </w:rPr>
  </w:style>
  <w:style w:styleId="Style_12_ch" w:type="character">
    <w:name w:val="Гиперссылка1"/>
    <w:basedOn w:val="Style_3_ch"/>
    <w:link w:val="Style_12"/>
    <w:rPr>
      <w:color w:val="0563C1"/>
      <w:u w:val="single"/>
    </w:rPr>
  </w:style>
  <w:style w:styleId="Style_13" w:type="paragraph">
    <w:name w:val="Plain Text"/>
    <w:basedOn w:val="Style_2"/>
    <w:link w:val="Style_13_ch"/>
    <w:pPr>
      <w:spacing w:after="0" w:line="240" w:lineRule="auto"/>
      <w:ind/>
    </w:pPr>
  </w:style>
  <w:style w:styleId="Style_13_ch" w:type="character">
    <w:name w:val="Plain Text"/>
    <w:basedOn w:val="Style_2_ch"/>
    <w:link w:val="Style_13"/>
  </w:style>
  <w:style w:styleId="Style_14" w:type="paragraph">
    <w:name w:val="Обычный1"/>
    <w:link w:val="Style_14_ch"/>
    <w:rPr>
      <w:color w:val="000000"/>
    </w:rPr>
  </w:style>
  <w:style w:styleId="Style_14_ch" w:type="character">
    <w:name w:val="Обычный1"/>
    <w:link w:val="Style_14"/>
    <w:rPr>
      <w:color w:val="000000"/>
    </w:rPr>
  </w:style>
  <w:style w:styleId="Style_15" w:type="paragraph">
    <w:name w:val="Основной шрифт абзаца1"/>
    <w:link w:val="Style_15_ch"/>
  </w:style>
  <w:style w:styleId="Style_15_ch" w:type="character">
    <w:name w:val="Основной шрифт абзаца1"/>
    <w:link w:val="Style_15"/>
  </w:style>
  <w:style w:styleId="Style_16" w:type="paragraph">
    <w:name w:val="toc 3"/>
    <w:basedOn w:val="Style_2"/>
    <w:next w:val="Style_2"/>
    <w:link w:val="Style_16_ch"/>
    <w:uiPriority w:val="39"/>
    <w:pPr>
      <w:spacing w:after="0" w:line="240" w:lineRule="auto"/>
      <w:ind w:firstLine="0" w:left="400"/>
    </w:pPr>
    <w:rPr>
      <w:rFonts w:ascii="XO Thames" w:hAnsi="XO Thames"/>
      <w:sz w:val="28"/>
    </w:rPr>
  </w:style>
  <w:style w:styleId="Style_16_ch" w:type="character">
    <w:name w:val="toc 3"/>
    <w:basedOn w:val="Style_2_ch"/>
    <w:link w:val="Style_16"/>
    <w:rPr>
      <w:rFonts w:ascii="XO Thames" w:hAnsi="XO Thames"/>
      <w:sz w:val="28"/>
    </w:rPr>
  </w:style>
  <w:style w:styleId="Style_17" w:type="paragraph">
    <w:name w:val="Hyperlink1"/>
    <w:link w:val="Style_17_ch"/>
    <w:pPr>
      <w:spacing w:after="160" w:line="264" w:lineRule="auto"/>
      <w:ind/>
    </w:pPr>
    <w:rPr>
      <w:color w:val="0000FF"/>
      <w:u w:val="single"/>
    </w:rPr>
  </w:style>
  <w:style w:styleId="Style_17_ch" w:type="character">
    <w:name w:val="Hyperlink1"/>
    <w:link w:val="Style_17"/>
    <w:rPr>
      <w:color w:val="0000FF"/>
      <w:u w:val="single"/>
    </w:rPr>
  </w:style>
  <w:style w:styleId="Style_18" w:type="paragraph">
    <w:name w:val="footer"/>
    <w:basedOn w:val="Style_2"/>
    <w:link w:val="Style_1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8_ch" w:type="character">
    <w:name w:val="footer"/>
    <w:basedOn w:val="Style_2_ch"/>
    <w:link w:val="Style_18"/>
    <w:rPr>
      <w:rFonts w:ascii="Times New Roman" w:hAnsi="Times New Roman"/>
      <w:sz w:val="28"/>
    </w:rPr>
  </w:style>
  <w:style w:styleId="Style_19" w:type="paragraph">
    <w:name w:val="heading 5"/>
    <w:basedOn w:val="Style_2"/>
    <w:next w:val="Style_2"/>
    <w:link w:val="Style_19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basedOn w:val="Style_2_ch"/>
    <w:link w:val="Style_19"/>
    <w:rPr>
      <w:rFonts w:ascii="XO Thames" w:hAnsi="XO Thames"/>
      <w:b w:val="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ing 1"/>
    <w:basedOn w:val="Style_2"/>
    <w:next w:val="Style_2"/>
    <w:link w:val="Style_21_ch"/>
    <w:uiPriority w:val="9"/>
    <w:qFormat/>
    <w:pPr>
      <w:spacing w:after="120" w:before="120" w:line="240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basedOn w:val="Style_2_ch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Default Paragraph Font1"/>
    <w:link w:val="Style_24_ch"/>
    <w:pPr>
      <w:spacing w:after="160" w:line="264" w:lineRule="auto"/>
      <w:ind/>
    </w:pPr>
  </w:style>
  <w:style w:styleId="Style_24_ch" w:type="character">
    <w:name w:val="Default Paragraph Font1"/>
    <w:link w:val="Style_24"/>
  </w:style>
  <w:style w:styleId="Style_25" w:type="paragraph">
    <w:name w:val="toc 1"/>
    <w:basedOn w:val="Style_2"/>
    <w:next w:val="Style_2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basedOn w:val="Style_2_ch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toc 9"/>
    <w:basedOn w:val="Style_2"/>
    <w:next w:val="Style_2"/>
    <w:link w:val="Style_28_ch"/>
    <w:uiPriority w:val="39"/>
    <w:pPr>
      <w:spacing w:after="0" w:line="240" w:lineRule="auto"/>
      <w:ind w:firstLine="0" w:left="1600"/>
    </w:pPr>
    <w:rPr>
      <w:rFonts w:ascii="XO Thames" w:hAnsi="XO Thames"/>
      <w:sz w:val="28"/>
    </w:rPr>
  </w:style>
  <w:style w:styleId="Style_28_ch" w:type="character">
    <w:name w:val="toc 9"/>
    <w:basedOn w:val="Style_2_ch"/>
    <w:link w:val="Style_28"/>
    <w:rPr>
      <w:rFonts w:ascii="XO Thames" w:hAnsi="XO Thames"/>
      <w:sz w:val="28"/>
    </w:rPr>
  </w:style>
  <w:style w:styleId="Style_29" w:type="paragraph">
    <w:name w:val="toc 8"/>
    <w:basedOn w:val="Style_2"/>
    <w:next w:val="Style_2"/>
    <w:link w:val="Style_29_ch"/>
    <w:uiPriority w:val="39"/>
    <w:pPr>
      <w:spacing w:after="0" w:line="240" w:lineRule="auto"/>
      <w:ind w:firstLine="0" w:left="1400"/>
    </w:pPr>
    <w:rPr>
      <w:rFonts w:ascii="XO Thames" w:hAnsi="XO Thames"/>
      <w:sz w:val="28"/>
    </w:rPr>
  </w:style>
  <w:style w:styleId="Style_29_ch" w:type="character">
    <w:name w:val="toc 8"/>
    <w:basedOn w:val="Style_2_ch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  <w:pPr>
      <w:spacing w:after="160" w:line="264" w:lineRule="auto"/>
      <w:ind/>
    </w:pPr>
  </w:style>
  <w:style w:styleId="Style_30_ch" w:type="character">
    <w:name w:val="Обычный1"/>
    <w:link w:val="Style_30"/>
  </w:style>
  <w:style w:styleId="Style_31" w:type="paragraph">
    <w:name w:val="toc 5"/>
    <w:basedOn w:val="Style_2"/>
    <w:next w:val="Style_2"/>
    <w:link w:val="Style_31_ch"/>
    <w:uiPriority w:val="39"/>
    <w:pPr>
      <w:spacing w:after="0" w:line="240" w:lineRule="auto"/>
      <w:ind w:firstLine="0" w:left="800"/>
    </w:pPr>
    <w:rPr>
      <w:rFonts w:ascii="XO Thames" w:hAnsi="XO Thames"/>
      <w:sz w:val="28"/>
    </w:rPr>
  </w:style>
  <w:style w:styleId="Style_31_ch" w:type="character">
    <w:name w:val="toc 5"/>
    <w:basedOn w:val="Style_2_ch"/>
    <w:link w:val="Style_31"/>
    <w:rPr>
      <w:rFonts w:ascii="XO Thames" w:hAnsi="XO Thames"/>
      <w:sz w:val="28"/>
    </w:rPr>
  </w:style>
  <w:style w:styleId="Style_32" w:type="paragraph">
    <w:name w:val="Normal1"/>
    <w:link w:val="Style_32_ch"/>
  </w:style>
  <w:style w:styleId="Style_32_ch" w:type="character">
    <w:name w:val="Normal1"/>
    <w:link w:val="Style_32"/>
  </w:style>
  <w:style w:styleId="Style_33" w:type="paragraph">
    <w:name w:val="Subtitle"/>
    <w:basedOn w:val="Style_2"/>
    <w:next w:val="Style_2"/>
    <w:link w:val="Style_33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basedOn w:val="Style_2_ch"/>
    <w:link w:val="Style_33"/>
    <w:rPr>
      <w:rFonts w:ascii="XO Thames" w:hAnsi="XO Thames"/>
      <w:i w:val="1"/>
      <w:sz w:val="24"/>
    </w:rPr>
  </w:style>
  <w:style w:styleId="Style_34" w:type="paragraph">
    <w:name w:val="Title"/>
    <w:basedOn w:val="Style_2"/>
    <w:next w:val="Style_2"/>
    <w:link w:val="Style_34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basedOn w:val="Style_2_ch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2"/>
    <w:next w:val="Style_2"/>
    <w:link w:val="Style_35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basedOn w:val="Style_2_ch"/>
    <w:link w:val="Style_35"/>
    <w:rPr>
      <w:rFonts w:ascii="XO Thames" w:hAnsi="XO Thames"/>
      <w:b w:val="1"/>
      <w:sz w:val="24"/>
    </w:rPr>
  </w:style>
  <w:style w:styleId="Style_36" w:type="paragraph">
    <w:name w:val="Номер страницы1"/>
    <w:basedOn w:val="Style_15"/>
    <w:link w:val="Style_36_ch"/>
  </w:style>
  <w:style w:styleId="Style_36_ch" w:type="character">
    <w:name w:val="Номер страницы1"/>
    <w:basedOn w:val="Style_15_ch"/>
    <w:link w:val="Style_36"/>
  </w:style>
  <w:style w:styleId="Style_37" w:type="paragraph">
    <w:name w:val="heading 2"/>
    <w:basedOn w:val="Style_2"/>
    <w:next w:val="Style_2"/>
    <w:link w:val="Style_37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basedOn w:val="Style_2_ch"/>
    <w:link w:val="Style_37"/>
    <w:rPr>
      <w:rFonts w:ascii="XO Thames" w:hAnsi="XO Thames"/>
      <w:b w:val="1"/>
      <w:sz w:val="28"/>
    </w:rPr>
  </w:style>
  <w:style w:styleId="Style_38" w:type="table">
    <w:name w:val="Сетка таблицы2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9" w:type="table">
    <w:name w:val="Table Grid"/>
    <w:basedOn w:val="Style_1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0" w:type="table">
    <w:name w:val="Сетка таблицы1"/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2024-11-11T22:17:21Z</dcterms:modified>
</cp:coreProperties>
</file>