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CAE" w:rsidRDefault="00852CAE" w:rsidP="00852CAE">
      <w:pPr>
        <w:pStyle w:val="af1"/>
        <w:jc w:val="right"/>
        <w:rPr>
          <w:sz w:val="24"/>
          <w:szCs w:val="24"/>
        </w:rPr>
      </w:pPr>
    </w:p>
    <w:p w:rsidR="00AB6549" w:rsidRDefault="00AB6549">
      <w:pPr>
        <w:ind w:firstLine="708"/>
        <w:jc w:val="both"/>
        <w:rPr>
          <w:sz w:val="28"/>
        </w:rPr>
      </w:pPr>
    </w:p>
    <w:p w:rsidR="00AB6549" w:rsidRDefault="00AB6549" w:rsidP="00AB6549">
      <w:pPr>
        <w:widowControl w:val="0"/>
        <w:suppressAutoHyphens/>
        <w:autoSpaceDE w:val="0"/>
        <w:autoSpaceDN w:val="0"/>
        <w:adjustRightInd w:val="0"/>
        <w:ind w:right="-2"/>
        <w:jc w:val="right"/>
      </w:pPr>
      <w:r>
        <w:t>Проект закона внесен</w:t>
      </w:r>
    </w:p>
    <w:p w:rsidR="00AB6549" w:rsidRDefault="00AB6549" w:rsidP="00AB6549">
      <w:pPr>
        <w:widowControl w:val="0"/>
        <w:suppressAutoHyphens/>
        <w:autoSpaceDE w:val="0"/>
        <w:autoSpaceDN w:val="0"/>
        <w:adjustRightInd w:val="0"/>
        <w:ind w:right="-2"/>
        <w:jc w:val="right"/>
      </w:pPr>
      <w:r>
        <w:t>Правительством Камчатского края</w:t>
      </w:r>
    </w:p>
    <w:p w:rsidR="00AB6549" w:rsidRDefault="00AB6549" w:rsidP="00AB6549">
      <w:pPr>
        <w:widowControl w:val="0"/>
        <w:suppressAutoHyphens/>
        <w:autoSpaceDE w:val="0"/>
        <w:autoSpaceDN w:val="0"/>
        <w:adjustRightInd w:val="0"/>
        <w:ind w:right="-2"/>
        <w:jc w:val="right"/>
      </w:pPr>
    </w:p>
    <w:p w:rsidR="00AB6549" w:rsidRDefault="00AB6549" w:rsidP="00AB6549">
      <w:pPr>
        <w:widowControl w:val="0"/>
        <w:suppressAutoHyphens/>
        <w:autoSpaceDE w:val="0"/>
        <w:autoSpaceDN w:val="0"/>
        <w:adjustRightInd w:val="0"/>
        <w:ind w:right="-2"/>
        <w:jc w:val="center"/>
      </w:pPr>
    </w:p>
    <w:p w:rsidR="00AB6549" w:rsidRDefault="00AB6549" w:rsidP="00AB6549">
      <w:pPr>
        <w:widowControl w:val="0"/>
        <w:suppressAutoHyphens/>
        <w:autoSpaceDE w:val="0"/>
        <w:autoSpaceDN w:val="0"/>
        <w:adjustRightInd w:val="0"/>
        <w:ind w:right="-2"/>
        <w:jc w:val="center"/>
      </w:pPr>
      <w:r>
        <w:rPr>
          <w:noProof/>
          <w:color w:val="FF0000"/>
        </w:rPr>
        <w:drawing>
          <wp:inline distT="0" distB="0" distL="0" distR="0">
            <wp:extent cx="581025" cy="714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714375"/>
                    </a:xfrm>
                    <a:prstGeom prst="rect">
                      <a:avLst/>
                    </a:prstGeom>
                    <a:noFill/>
                    <a:ln>
                      <a:noFill/>
                    </a:ln>
                  </pic:spPr>
                </pic:pic>
              </a:graphicData>
            </a:graphic>
          </wp:inline>
        </w:drawing>
      </w:r>
    </w:p>
    <w:p w:rsidR="00AB6549" w:rsidRDefault="00AB6549" w:rsidP="00AB6549">
      <w:pPr>
        <w:widowControl w:val="0"/>
        <w:suppressAutoHyphens/>
        <w:autoSpaceDE w:val="0"/>
        <w:autoSpaceDN w:val="0"/>
        <w:adjustRightInd w:val="0"/>
        <w:ind w:right="-2"/>
        <w:jc w:val="center"/>
      </w:pPr>
    </w:p>
    <w:p w:rsidR="00AB6549" w:rsidRDefault="00AB6549" w:rsidP="00AB6549">
      <w:pPr>
        <w:widowControl w:val="0"/>
        <w:suppressAutoHyphens/>
        <w:autoSpaceDE w:val="0"/>
        <w:autoSpaceDN w:val="0"/>
        <w:adjustRightInd w:val="0"/>
        <w:ind w:right="-2"/>
        <w:jc w:val="center"/>
      </w:pPr>
      <w:r>
        <w:rPr>
          <w:b/>
          <w:sz w:val="28"/>
          <w:szCs w:val="28"/>
        </w:rPr>
        <w:t>Закон</w:t>
      </w:r>
    </w:p>
    <w:p w:rsidR="00AB6549" w:rsidRDefault="00AB6549" w:rsidP="00AB6549">
      <w:pPr>
        <w:suppressAutoHyphens/>
        <w:ind w:right="-2"/>
        <w:jc w:val="center"/>
        <w:rPr>
          <w:b/>
          <w:sz w:val="28"/>
          <w:szCs w:val="28"/>
        </w:rPr>
      </w:pPr>
      <w:r>
        <w:rPr>
          <w:b/>
          <w:sz w:val="28"/>
          <w:szCs w:val="28"/>
        </w:rPr>
        <w:t>Камчатского края</w:t>
      </w:r>
    </w:p>
    <w:p w:rsidR="00587EA4" w:rsidRDefault="00587EA4" w:rsidP="00AB6549">
      <w:pPr>
        <w:tabs>
          <w:tab w:val="left" w:pos="1620"/>
        </w:tabs>
        <w:suppressAutoHyphens/>
        <w:ind w:right="-2" w:firstLine="540"/>
        <w:jc w:val="center"/>
        <w:rPr>
          <w:b/>
          <w:sz w:val="28"/>
          <w:szCs w:val="28"/>
        </w:rPr>
      </w:pPr>
    </w:p>
    <w:p w:rsidR="00AB6549" w:rsidRDefault="00AB6549" w:rsidP="00AB6549">
      <w:pPr>
        <w:tabs>
          <w:tab w:val="left" w:pos="1620"/>
        </w:tabs>
        <w:suppressAutoHyphens/>
        <w:ind w:right="-2" w:firstLine="540"/>
        <w:jc w:val="center"/>
        <w:rPr>
          <w:b/>
          <w:sz w:val="28"/>
          <w:szCs w:val="28"/>
        </w:rPr>
      </w:pPr>
      <w:r>
        <w:rPr>
          <w:b/>
          <w:sz w:val="28"/>
          <w:szCs w:val="28"/>
        </w:rPr>
        <w:t>О внесении изменений в Закон Камчатского края</w:t>
      </w:r>
    </w:p>
    <w:p w:rsidR="00AB6549" w:rsidRDefault="00AB6549" w:rsidP="00AB6549">
      <w:pPr>
        <w:tabs>
          <w:tab w:val="left" w:pos="1620"/>
        </w:tabs>
        <w:suppressAutoHyphens/>
        <w:ind w:right="-2" w:firstLine="540"/>
        <w:jc w:val="center"/>
        <w:rPr>
          <w:b/>
          <w:sz w:val="28"/>
          <w:szCs w:val="28"/>
        </w:rPr>
      </w:pPr>
      <w:r>
        <w:rPr>
          <w:b/>
          <w:sz w:val="28"/>
          <w:szCs w:val="28"/>
        </w:rPr>
        <w:t xml:space="preserve">«О краевом бюджете на 2024 год </w:t>
      </w:r>
    </w:p>
    <w:p w:rsidR="00AB6549" w:rsidRDefault="00AB6549" w:rsidP="00AB6549">
      <w:pPr>
        <w:tabs>
          <w:tab w:val="left" w:pos="1620"/>
        </w:tabs>
        <w:suppressAutoHyphens/>
        <w:ind w:right="-2" w:firstLine="540"/>
        <w:jc w:val="center"/>
        <w:rPr>
          <w:b/>
          <w:sz w:val="28"/>
          <w:szCs w:val="28"/>
        </w:rPr>
      </w:pPr>
      <w:r>
        <w:rPr>
          <w:b/>
          <w:sz w:val="28"/>
          <w:szCs w:val="28"/>
        </w:rPr>
        <w:t>и на плановый период 2025 и 2026 годов»</w:t>
      </w:r>
    </w:p>
    <w:p w:rsidR="00AB6549" w:rsidRDefault="00AB6549" w:rsidP="00AB6549">
      <w:pPr>
        <w:tabs>
          <w:tab w:val="left" w:pos="1620"/>
        </w:tabs>
        <w:suppressAutoHyphens/>
        <w:ind w:right="-2" w:firstLine="540"/>
        <w:jc w:val="center"/>
        <w:rPr>
          <w:sz w:val="28"/>
          <w:szCs w:val="28"/>
        </w:rPr>
      </w:pPr>
    </w:p>
    <w:p w:rsidR="00AB6549" w:rsidRDefault="00AB6549" w:rsidP="00AB6549">
      <w:pPr>
        <w:tabs>
          <w:tab w:val="left" w:pos="1620"/>
        </w:tabs>
        <w:suppressAutoHyphens/>
        <w:ind w:right="-2" w:firstLine="540"/>
        <w:jc w:val="center"/>
        <w:rPr>
          <w:bCs/>
          <w:i/>
          <w:sz w:val="28"/>
          <w:szCs w:val="28"/>
        </w:rPr>
      </w:pPr>
      <w:r>
        <w:rPr>
          <w:bCs/>
          <w:i/>
          <w:sz w:val="28"/>
          <w:szCs w:val="28"/>
        </w:rPr>
        <w:t>Принят Законодательным Собранием Камчатского края</w:t>
      </w:r>
    </w:p>
    <w:p w:rsidR="00AB6549" w:rsidRDefault="00AB6549" w:rsidP="00AB6549">
      <w:pPr>
        <w:tabs>
          <w:tab w:val="left" w:pos="1620"/>
        </w:tabs>
        <w:suppressAutoHyphens/>
        <w:ind w:right="-2" w:firstLine="540"/>
        <w:jc w:val="center"/>
        <w:rPr>
          <w:bCs/>
          <w:i/>
          <w:sz w:val="28"/>
          <w:szCs w:val="28"/>
        </w:rPr>
      </w:pPr>
      <w:r>
        <w:rPr>
          <w:bCs/>
          <w:i/>
          <w:sz w:val="28"/>
          <w:szCs w:val="28"/>
        </w:rPr>
        <w:t>«_______» _______________202</w:t>
      </w:r>
      <w:r w:rsidRPr="00AB6549">
        <w:rPr>
          <w:bCs/>
          <w:i/>
          <w:sz w:val="28"/>
          <w:szCs w:val="28"/>
        </w:rPr>
        <w:t xml:space="preserve">4 </w:t>
      </w:r>
      <w:r>
        <w:rPr>
          <w:bCs/>
          <w:i/>
          <w:sz w:val="28"/>
          <w:szCs w:val="28"/>
        </w:rPr>
        <w:t>года</w:t>
      </w:r>
    </w:p>
    <w:p w:rsidR="00AB6549" w:rsidRDefault="00AB6549" w:rsidP="00AB6549">
      <w:pPr>
        <w:tabs>
          <w:tab w:val="left" w:pos="0"/>
        </w:tabs>
        <w:suppressAutoHyphens/>
        <w:ind w:right="-2" w:firstLine="720"/>
        <w:jc w:val="both"/>
        <w:rPr>
          <w:b/>
          <w:sz w:val="28"/>
          <w:szCs w:val="28"/>
        </w:rPr>
      </w:pPr>
      <w:bookmarkStart w:id="0" w:name="sub_23102"/>
    </w:p>
    <w:p w:rsidR="00AB6549" w:rsidRDefault="00AB6549" w:rsidP="00AB6549">
      <w:pPr>
        <w:tabs>
          <w:tab w:val="left" w:pos="0"/>
        </w:tabs>
        <w:suppressAutoHyphens/>
        <w:ind w:right="-2" w:firstLine="720"/>
        <w:jc w:val="both"/>
        <w:rPr>
          <w:b/>
          <w:sz w:val="28"/>
          <w:szCs w:val="28"/>
        </w:rPr>
      </w:pPr>
      <w:r>
        <w:rPr>
          <w:b/>
          <w:sz w:val="28"/>
          <w:szCs w:val="28"/>
        </w:rPr>
        <w:t>Статья 1</w:t>
      </w:r>
    </w:p>
    <w:p w:rsidR="00AB6549" w:rsidRDefault="00AB6549" w:rsidP="00AB6549">
      <w:pPr>
        <w:tabs>
          <w:tab w:val="left" w:pos="0"/>
        </w:tabs>
        <w:suppressAutoHyphens/>
        <w:ind w:right="-2" w:firstLine="720"/>
        <w:jc w:val="both"/>
        <w:rPr>
          <w:sz w:val="28"/>
          <w:szCs w:val="28"/>
        </w:rPr>
      </w:pPr>
      <w:r>
        <w:rPr>
          <w:sz w:val="28"/>
          <w:szCs w:val="28"/>
        </w:rPr>
        <w:t>Внести в Закон Камчатского края от 23.11.2023 № 300 «О краевом бюджете на 2024 год и на плано</w:t>
      </w:r>
      <w:r w:rsidR="00587EA4">
        <w:rPr>
          <w:sz w:val="28"/>
          <w:szCs w:val="28"/>
        </w:rPr>
        <w:t xml:space="preserve">вый период 2025 и 2026 годов» </w:t>
      </w:r>
      <w:r>
        <w:rPr>
          <w:sz w:val="28"/>
          <w:szCs w:val="28"/>
        </w:rPr>
        <w:t>(с изменениями от 13.03.2024 № 340, от 10.06.2024 № 37</w:t>
      </w:r>
      <w:r w:rsidR="000C063D">
        <w:rPr>
          <w:sz w:val="28"/>
          <w:szCs w:val="28"/>
        </w:rPr>
        <w:t xml:space="preserve">1, от </w:t>
      </w:r>
      <w:proofErr w:type="gramStart"/>
      <w:r w:rsidR="000C063D">
        <w:rPr>
          <w:sz w:val="28"/>
          <w:szCs w:val="28"/>
        </w:rPr>
        <w:t xml:space="preserve">17.07.2024 </w:t>
      </w:r>
      <w:r>
        <w:rPr>
          <w:sz w:val="28"/>
          <w:szCs w:val="28"/>
        </w:rPr>
        <w:t xml:space="preserve"> №</w:t>
      </w:r>
      <w:proofErr w:type="gramEnd"/>
      <w:r>
        <w:rPr>
          <w:sz w:val="28"/>
          <w:szCs w:val="28"/>
        </w:rPr>
        <w:t xml:space="preserve"> 386, от 11.10.2024 № 407) следующие изменения:</w:t>
      </w:r>
    </w:p>
    <w:p w:rsidR="00AB6549" w:rsidRDefault="00AB6549" w:rsidP="00AB6549">
      <w:pPr>
        <w:numPr>
          <w:ilvl w:val="0"/>
          <w:numId w:val="2"/>
        </w:numPr>
        <w:tabs>
          <w:tab w:val="left" w:pos="0"/>
        </w:tabs>
        <w:suppressAutoHyphens/>
        <w:ind w:right="-2"/>
        <w:jc w:val="both"/>
        <w:rPr>
          <w:sz w:val="28"/>
          <w:szCs w:val="28"/>
        </w:rPr>
      </w:pPr>
      <w:r>
        <w:rPr>
          <w:sz w:val="28"/>
          <w:szCs w:val="28"/>
        </w:rPr>
        <w:t>в части 1 статьи 1:</w:t>
      </w:r>
    </w:p>
    <w:p w:rsidR="00AB6549" w:rsidRDefault="00AB6549" w:rsidP="00AB6549">
      <w:pPr>
        <w:tabs>
          <w:tab w:val="left" w:pos="0"/>
        </w:tabs>
        <w:suppressAutoHyphens/>
        <w:ind w:right="-2" w:firstLine="709"/>
        <w:jc w:val="both"/>
        <w:rPr>
          <w:sz w:val="28"/>
          <w:szCs w:val="28"/>
        </w:rPr>
      </w:pPr>
      <w:r>
        <w:rPr>
          <w:sz w:val="28"/>
          <w:szCs w:val="28"/>
        </w:rPr>
        <w:t xml:space="preserve">а) в пункте 1 слова «125 576 637,88328 тыс. рублей» заменить словами «125 610 679,28328 тыс. рублей»; </w:t>
      </w:r>
    </w:p>
    <w:p w:rsidR="00AB6549" w:rsidRDefault="00AB6549" w:rsidP="00AB6549">
      <w:pPr>
        <w:tabs>
          <w:tab w:val="left" w:pos="0"/>
        </w:tabs>
        <w:suppressAutoHyphens/>
        <w:ind w:right="-2" w:firstLine="709"/>
        <w:jc w:val="both"/>
        <w:rPr>
          <w:sz w:val="28"/>
          <w:szCs w:val="28"/>
        </w:rPr>
      </w:pPr>
      <w:r>
        <w:rPr>
          <w:sz w:val="28"/>
          <w:szCs w:val="28"/>
        </w:rPr>
        <w:t>б) в пункте 2 слова «132 079 452,54009 тыс. рублей» заменить словами «132 113 493,94009 тыс. рублей»;</w:t>
      </w:r>
    </w:p>
    <w:p w:rsidR="00AB6549" w:rsidRDefault="00AB6549" w:rsidP="00AB6549">
      <w:pPr>
        <w:suppressAutoHyphens/>
        <w:autoSpaceDE w:val="0"/>
        <w:autoSpaceDN w:val="0"/>
        <w:adjustRightInd w:val="0"/>
        <w:ind w:firstLine="709"/>
        <w:jc w:val="both"/>
        <w:rPr>
          <w:sz w:val="28"/>
          <w:szCs w:val="28"/>
        </w:rPr>
      </w:pPr>
      <w:r>
        <w:rPr>
          <w:sz w:val="28"/>
          <w:szCs w:val="28"/>
        </w:rPr>
        <w:t>2) в статье 6:</w:t>
      </w:r>
    </w:p>
    <w:p w:rsidR="00AB6549" w:rsidRDefault="00AB6549" w:rsidP="00AB6549">
      <w:pPr>
        <w:suppressAutoHyphens/>
        <w:autoSpaceDE w:val="0"/>
        <w:autoSpaceDN w:val="0"/>
        <w:adjustRightInd w:val="0"/>
        <w:ind w:firstLine="709"/>
        <w:jc w:val="both"/>
        <w:rPr>
          <w:sz w:val="28"/>
          <w:szCs w:val="28"/>
        </w:rPr>
      </w:pPr>
      <w:r>
        <w:rPr>
          <w:sz w:val="28"/>
          <w:szCs w:val="28"/>
        </w:rPr>
        <w:t>а) в абзаце первом слова «30 868 109,73660 тыс. рублей» заменить словами «30 973 998,60302 тыс. рублей»</w:t>
      </w:r>
      <w:r>
        <w:rPr>
          <w:bCs/>
          <w:sz w:val="28"/>
          <w:szCs w:val="28"/>
        </w:rPr>
        <w:t>;</w:t>
      </w:r>
    </w:p>
    <w:p w:rsidR="00AB6549" w:rsidRDefault="00AB6549" w:rsidP="00AB6549">
      <w:pPr>
        <w:suppressAutoHyphens/>
        <w:autoSpaceDE w:val="0"/>
        <w:autoSpaceDN w:val="0"/>
        <w:adjustRightInd w:val="0"/>
        <w:ind w:firstLine="709"/>
        <w:jc w:val="both"/>
        <w:rPr>
          <w:bCs/>
          <w:sz w:val="28"/>
          <w:szCs w:val="28"/>
        </w:rPr>
      </w:pPr>
      <w:r>
        <w:rPr>
          <w:sz w:val="28"/>
          <w:szCs w:val="28"/>
        </w:rPr>
        <w:t xml:space="preserve">б) в пункте 2 слова «2 624 164,31590 тыс. рублей» заменить словами «2 730 053,18232 </w:t>
      </w:r>
      <w:r>
        <w:rPr>
          <w:bCs/>
          <w:sz w:val="28"/>
          <w:szCs w:val="28"/>
        </w:rPr>
        <w:t>тыс. рублей»;</w:t>
      </w:r>
    </w:p>
    <w:p w:rsidR="00AB6549" w:rsidRDefault="00AB6549" w:rsidP="00AB6549">
      <w:pPr>
        <w:tabs>
          <w:tab w:val="left" w:pos="0"/>
        </w:tabs>
        <w:suppressAutoHyphens/>
        <w:ind w:left="709" w:right="-2"/>
        <w:jc w:val="both"/>
        <w:rPr>
          <w:sz w:val="28"/>
          <w:szCs w:val="24"/>
        </w:rPr>
      </w:pPr>
      <w:r>
        <w:rPr>
          <w:sz w:val="28"/>
          <w:szCs w:val="24"/>
        </w:rPr>
        <w:t>3) в статье 17:</w:t>
      </w:r>
    </w:p>
    <w:p w:rsidR="00AB6549" w:rsidRDefault="00AB6549" w:rsidP="00AB6549">
      <w:pPr>
        <w:tabs>
          <w:tab w:val="left" w:pos="0"/>
        </w:tabs>
        <w:suppressAutoHyphens/>
        <w:ind w:right="-2" w:firstLine="709"/>
        <w:jc w:val="both"/>
        <w:rPr>
          <w:sz w:val="28"/>
          <w:szCs w:val="24"/>
        </w:rPr>
      </w:pPr>
      <w:r>
        <w:rPr>
          <w:sz w:val="28"/>
          <w:szCs w:val="24"/>
        </w:rPr>
        <w:t>а) в пункте 2 слова «</w:t>
      </w:r>
      <w:r>
        <w:rPr>
          <w:sz w:val="28"/>
          <w:szCs w:val="28"/>
        </w:rPr>
        <w:t>159 409,50330 тыс. рублей» заменить словами «264 364,03472 тыс. рублей»;</w:t>
      </w:r>
    </w:p>
    <w:p w:rsidR="00AB6549" w:rsidRDefault="00AB6549" w:rsidP="00AB6549">
      <w:pPr>
        <w:tabs>
          <w:tab w:val="left" w:pos="0"/>
        </w:tabs>
        <w:suppressAutoHyphens/>
        <w:ind w:right="-2" w:firstLine="709"/>
        <w:jc w:val="both"/>
        <w:rPr>
          <w:sz w:val="28"/>
          <w:szCs w:val="24"/>
        </w:rPr>
      </w:pPr>
      <w:r>
        <w:rPr>
          <w:sz w:val="28"/>
          <w:szCs w:val="24"/>
        </w:rPr>
        <w:t>б) в пункте 5 слова «1 687 582,20637 тыс. рублей» заменить словами «1 682 662,58691 тыс. рублей»;</w:t>
      </w:r>
    </w:p>
    <w:p w:rsidR="00AB6549" w:rsidRDefault="00AB6549" w:rsidP="00AB6549">
      <w:pPr>
        <w:suppressAutoHyphens/>
        <w:autoSpaceDE w:val="0"/>
        <w:autoSpaceDN w:val="0"/>
        <w:adjustRightInd w:val="0"/>
        <w:ind w:firstLine="708"/>
        <w:jc w:val="both"/>
        <w:rPr>
          <w:sz w:val="28"/>
          <w:szCs w:val="28"/>
        </w:rPr>
      </w:pPr>
      <w:r>
        <w:rPr>
          <w:sz w:val="28"/>
          <w:szCs w:val="28"/>
        </w:rPr>
        <w:t>в) дополнить пунктом 10 следующего содержания:</w:t>
      </w:r>
    </w:p>
    <w:p w:rsidR="00AB6549" w:rsidRDefault="00AB6549" w:rsidP="00AB6549">
      <w:pPr>
        <w:suppressAutoHyphens/>
        <w:autoSpaceDE w:val="0"/>
        <w:autoSpaceDN w:val="0"/>
        <w:adjustRightInd w:val="0"/>
        <w:ind w:firstLine="708"/>
        <w:jc w:val="both"/>
        <w:rPr>
          <w:sz w:val="28"/>
          <w:szCs w:val="28"/>
        </w:rPr>
      </w:pPr>
      <w:r>
        <w:rPr>
          <w:sz w:val="28"/>
          <w:szCs w:val="28"/>
        </w:rPr>
        <w:t>«10) бюджетных ассигнований в объеме 200,00000 тыс. рублей, предусмотренных по подразделу «Другие общегосударственные вопросы» раздела «Общегосударственные вопросы» классификации расходов бюджетов, на реализацию Закона Камчатского края от 09.10.2012 № 134 «О наказах избирателей в Камчатском крае».»;</w:t>
      </w:r>
    </w:p>
    <w:p w:rsidR="00AB6549" w:rsidRDefault="00AB6549" w:rsidP="00AB6549">
      <w:pPr>
        <w:tabs>
          <w:tab w:val="left" w:pos="0"/>
        </w:tabs>
        <w:suppressAutoHyphens/>
        <w:ind w:right="-2" w:firstLine="709"/>
        <w:jc w:val="both"/>
        <w:rPr>
          <w:sz w:val="28"/>
          <w:szCs w:val="28"/>
        </w:rPr>
      </w:pPr>
      <w:r>
        <w:rPr>
          <w:sz w:val="28"/>
          <w:szCs w:val="28"/>
        </w:rPr>
        <w:t>4) приложения 4, 5, 6, 7, 8, 9, 11, 21 изложить в редакции согласно приложениям 1 – 8 к настоящему Закону.</w:t>
      </w:r>
    </w:p>
    <w:p w:rsidR="00AB6549" w:rsidRDefault="00AB6549" w:rsidP="00AB6549">
      <w:pPr>
        <w:tabs>
          <w:tab w:val="left" w:pos="0"/>
        </w:tabs>
        <w:suppressAutoHyphens/>
        <w:ind w:right="-2" w:firstLine="720"/>
        <w:jc w:val="both"/>
        <w:rPr>
          <w:b/>
          <w:sz w:val="28"/>
          <w:szCs w:val="28"/>
          <w:highlight w:val="yellow"/>
        </w:rPr>
      </w:pPr>
    </w:p>
    <w:p w:rsidR="00AB6549" w:rsidRDefault="00AB6549" w:rsidP="00AB6549">
      <w:pPr>
        <w:tabs>
          <w:tab w:val="left" w:pos="0"/>
        </w:tabs>
        <w:suppressAutoHyphens/>
        <w:ind w:right="-2" w:firstLine="720"/>
        <w:jc w:val="both"/>
        <w:rPr>
          <w:b/>
          <w:sz w:val="28"/>
          <w:szCs w:val="28"/>
        </w:rPr>
      </w:pPr>
      <w:r>
        <w:rPr>
          <w:b/>
          <w:sz w:val="28"/>
          <w:szCs w:val="28"/>
        </w:rPr>
        <w:t>Статья 2</w:t>
      </w:r>
    </w:p>
    <w:p w:rsidR="00AB6549" w:rsidRDefault="00AB6549" w:rsidP="00AB6549">
      <w:pPr>
        <w:suppressAutoHyphens/>
        <w:spacing w:line="264" w:lineRule="auto"/>
        <w:ind w:right="-2" w:firstLine="709"/>
        <w:jc w:val="both"/>
        <w:rPr>
          <w:sz w:val="28"/>
          <w:szCs w:val="28"/>
        </w:rPr>
      </w:pPr>
      <w:r>
        <w:rPr>
          <w:sz w:val="28"/>
          <w:szCs w:val="28"/>
        </w:rPr>
        <w:t>Настоящий Закон вступает в силу после дня его официального опубликования.</w:t>
      </w:r>
    </w:p>
    <w:p w:rsidR="00AB6549" w:rsidRDefault="00AB6549" w:rsidP="00AB6549">
      <w:pPr>
        <w:suppressAutoHyphens/>
        <w:spacing w:line="264" w:lineRule="auto"/>
        <w:ind w:left="709" w:right="-2"/>
        <w:jc w:val="both"/>
        <w:rPr>
          <w:sz w:val="28"/>
          <w:szCs w:val="28"/>
        </w:rPr>
      </w:pPr>
    </w:p>
    <w:p w:rsidR="00AB6549" w:rsidRDefault="00AB6549" w:rsidP="00AB6549">
      <w:pPr>
        <w:suppressAutoHyphens/>
        <w:ind w:right="-2"/>
        <w:jc w:val="both"/>
        <w:rPr>
          <w:sz w:val="28"/>
          <w:szCs w:val="28"/>
        </w:rPr>
      </w:pPr>
    </w:p>
    <w:p w:rsidR="00AB6549" w:rsidRDefault="00AB6549" w:rsidP="00AB6549">
      <w:pPr>
        <w:suppressAutoHyphens/>
        <w:ind w:right="-2"/>
        <w:jc w:val="both"/>
        <w:rPr>
          <w:sz w:val="28"/>
          <w:szCs w:val="28"/>
        </w:rPr>
      </w:pPr>
    </w:p>
    <w:p w:rsidR="00AB6549" w:rsidRDefault="00AB6549" w:rsidP="00AB6549">
      <w:pPr>
        <w:suppressAutoHyphens/>
        <w:ind w:right="-2"/>
        <w:jc w:val="both"/>
        <w:rPr>
          <w:sz w:val="28"/>
          <w:szCs w:val="28"/>
        </w:rPr>
      </w:pPr>
      <w:r>
        <w:rPr>
          <w:sz w:val="28"/>
          <w:szCs w:val="28"/>
        </w:rPr>
        <w:t>Губернатор Камчатского края</w:t>
      </w:r>
      <w:r>
        <w:rPr>
          <w:sz w:val="28"/>
          <w:szCs w:val="28"/>
        </w:rPr>
        <w:tab/>
      </w:r>
      <w:r>
        <w:rPr>
          <w:sz w:val="28"/>
          <w:szCs w:val="28"/>
        </w:rPr>
        <w:tab/>
        <w:t xml:space="preserve">                    </w:t>
      </w:r>
      <w:r>
        <w:rPr>
          <w:sz w:val="28"/>
          <w:szCs w:val="28"/>
        </w:rPr>
        <w:tab/>
        <w:t xml:space="preserve">      </w:t>
      </w:r>
      <w:bookmarkEnd w:id="0"/>
      <w:r>
        <w:rPr>
          <w:sz w:val="28"/>
          <w:szCs w:val="28"/>
        </w:rPr>
        <w:t xml:space="preserve">         В.В. Солодов</w:t>
      </w: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587EA4" w:rsidRDefault="00587EA4" w:rsidP="00AB6549">
      <w:pPr>
        <w:suppressAutoHyphens/>
        <w:ind w:right="-2"/>
        <w:jc w:val="both"/>
        <w:rPr>
          <w:sz w:val="28"/>
          <w:szCs w:val="28"/>
        </w:rPr>
      </w:pPr>
    </w:p>
    <w:p w:rsidR="00587EA4" w:rsidRDefault="00587EA4" w:rsidP="00AB6549">
      <w:pPr>
        <w:suppressAutoHyphens/>
        <w:ind w:right="-2"/>
        <w:jc w:val="both"/>
        <w:rPr>
          <w:sz w:val="28"/>
          <w:szCs w:val="28"/>
        </w:rPr>
      </w:pPr>
      <w:bookmarkStart w:id="1" w:name="_GoBack"/>
      <w:bookmarkEnd w:id="1"/>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Default="000D2694" w:rsidP="00AB6549">
      <w:pPr>
        <w:suppressAutoHyphens/>
        <w:ind w:right="-2"/>
        <w:jc w:val="both"/>
        <w:rPr>
          <w:sz w:val="28"/>
          <w:szCs w:val="28"/>
        </w:rPr>
      </w:pPr>
    </w:p>
    <w:p w:rsidR="000D2694" w:rsidRPr="00AB6549" w:rsidRDefault="000D2694" w:rsidP="000D2694">
      <w:pPr>
        <w:pStyle w:val="af1"/>
        <w:rPr>
          <w:b/>
        </w:rPr>
      </w:pPr>
      <w:r w:rsidRPr="00AB6549">
        <w:rPr>
          <w:b/>
        </w:rPr>
        <w:lastRenderedPageBreak/>
        <w:t>Пояснительная записка</w:t>
      </w:r>
    </w:p>
    <w:p w:rsidR="000D2694" w:rsidRPr="00AB6549" w:rsidRDefault="000D2694" w:rsidP="000D2694">
      <w:pPr>
        <w:pStyle w:val="af1"/>
        <w:rPr>
          <w:b/>
        </w:rPr>
      </w:pPr>
      <w:r w:rsidRPr="00AB6549">
        <w:rPr>
          <w:b/>
        </w:rPr>
        <w:t>к проекту закона Камчатского края</w:t>
      </w:r>
    </w:p>
    <w:p w:rsidR="000D2694" w:rsidRPr="00AB6549" w:rsidRDefault="000D2694" w:rsidP="000D2694">
      <w:pPr>
        <w:tabs>
          <w:tab w:val="left" w:pos="1620"/>
        </w:tabs>
        <w:ind w:firstLine="540"/>
        <w:jc w:val="center"/>
        <w:rPr>
          <w:b/>
          <w:sz w:val="28"/>
        </w:rPr>
      </w:pPr>
      <w:r w:rsidRPr="00AB6549">
        <w:rPr>
          <w:b/>
          <w:sz w:val="28"/>
        </w:rPr>
        <w:t xml:space="preserve">«О внесении изменений в Закон Камчатского края </w:t>
      </w:r>
    </w:p>
    <w:p w:rsidR="000D2694" w:rsidRPr="00AB6549" w:rsidRDefault="000D2694" w:rsidP="000D2694">
      <w:pPr>
        <w:tabs>
          <w:tab w:val="left" w:pos="1620"/>
        </w:tabs>
        <w:ind w:firstLine="540"/>
        <w:jc w:val="center"/>
        <w:rPr>
          <w:b/>
          <w:sz w:val="28"/>
        </w:rPr>
      </w:pPr>
      <w:r w:rsidRPr="00AB6549">
        <w:rPr>
          <w:b/>
          <w:sz w:val="28"/>
        </w:rPr>
        <w:t>«О краевом бюджете на 2024 год и на плановый период 2025 и 2026 годов»</w:t>
      </w:r>
    </w:p>
    <w:p w:rsidR="000D2694" w:rsidRDefault="000D2694" w:rsidP="000D2694">
      <w:pPr>
        <w:jc w:val="center"/>
        <w:rPr>
          <w:sz w:val="28"/>
        </w:rPr>
      </w:pPr>
    </w:p>
    <w:p w:rsidR="000D2694" w:rsidRDefault="000D2694" w:rsidP="000D2694">
      <w:pPr>
        <w:ind w:firstLine="709"/>
        <w:jc w:val="both"/>
        <w:rPr>
          <w:sz w:val="28"/>
        </w:rPr>
      </w:pPr>
      <w:r>
        <w:rPr>
          <w:sz w:val="28"/>
        </w:rPr>
        <w:t xml:space="preserve">На рассмотрение Законодательного Собрания Камчатского края в соответствии со статьей 29 Закона Камчатского края от 05.10.2023 № 274                     </w:t>
      </w:r>
      <w:proofErr w:type="gramStart"/>
      <w:r>
        <w:rPr>
          <w:sz w:val="28"/>
        </w:rPr>
        <w:t xml:space="preserve">   «</w:t>
      </w:r>
      <w:proofErr w:type="gramEnd"/>
      <w:r>
        <w:rPr>
          <w:sz w:val="28"/>
        </w:rPr>
        <w:t>О бюджетном процессе в Камчатском крае» вносится проект закона Камчатского края «О внесении изменений в Закон Камчатского края «О краевом бюджете на 2024 год и на плановый период 2025 и 2026 годов» (далее – проект Закона).</w:t>
      </w:r>
    </w:p>
    <w:p w:rsidR="000D2694" w:rsidRDefault="000D2694" w:rsidP="000D2694">
      <w:pPr>
        <w:tabs>
          <w:tab w:val="left" w:pos="284"/>
          <w:tab w:val="left" w:pos="851"/>
        </w:tabs>
        <w:ind w:firstLine="709"/>
        <w:jc w:val="both"/>
        <w:rPr>
          <w:sz w:val="28"/>
        </w:rPr>
      </w:pPr>
      <w:r>
        <w:rPr>
          <w:sz w:val="28"/>
        </w:rPr>
        <w:t xml:space="preserve">Доходы краевого бюджета на 2024 год увеличены на общую сумму 34,0 млн рублей за счет увеличения объема субсидий, предоставляемых из других бюджетов бюджетам субъектов Российской Федерации (предусмотрена субсидия из федерального бюджета </w:t>
      </w:r>
      <w:r w:rsidRPr="00947431">
        <w:rPr>
          <w:sz w:val="28"/>
        </w:rPr>
        <w:t xml:space="preserve">в целях </w:t>
      </w:r>
      <w:proofErr w:type="spellStart"/>
      <w:r w:rsidRPr="00947431">
        <w:rPr>
          <w:sz w:val="28"/>
        </w:rPr>
        <w:t>софинансирования</w:t>
      </w:r>
      <w:proofErr w:type="spellEnd"/>
      <w:r w:rsidRPr="00947431">
        <w:rPr>
          <w:sz w:val="28"/>
        </w:rPr>
        <w:t xml:space="preserve"> расходных обязательств, связанных с увеличением размера государственной поддержки семьям, имеющим детей, при рождении третьего ребенка или последующих детей в части погашения обязательств по ипотечным жилищным кредитам (займам)</w:t>
      </w:r>
      <w:r>
        <w:rPr>
          <w:sz w:val="28"/>
        </w:rPr>
        <w:t xml:space="preserve"> в сумме 34,0 млн рублей).</w:t>
      </w:r>
    </w:p>
    <w:p w:rsidR="000D2694" w:rsidRDefault="000D2694" w:rsidP="000D2694">
      <w:pPr>
        <w:tabs>
          <w:tab w:val="left" w:pos="284"/>
          <w:tab w:val="left" w:pos="851"/>
        </w:tabs>
        <w:ind w:firstLine="709"/>
        <w:jc w:val="both"/>
        <w:rPr>
          <w:sz w:val="28"/>
        </w:rPr>
      </w:pPr>
      <w:r>
        <w:rPr>
          <w:sz w:val="28"/>
        </w:rPr>
        <w:t xml:space="preserve">Доходы краевого бюджета на 2025 и 2026 годы не изменяются. </w:t>
      </w:r>
    </w:p>
    <w:p w:rsidR="000D2694" w:rsidRDefault="000D2694" w:rsidP="000D2694">
      <w:pPr>
        <w:tabs>
          <w:tab w:val="left" w:pos="284"/>
          <w:tab w:val="left" w:pos="851"/>
        </w:tabs>
        <w:ind w:firstLine="709"/>
        <w:jc w:val="both"/>
        <w:rPr>
          <w:sz w:val="28"/>
        </w:rPr>
      </w:pPr>
      <w:r>
        <w:rPr>
          <w:sz w:val="28"/>
        </w:rPr>
        <w:t xml:space="preserve">Расходы:  </w:t>
      </w:r>
    </w:p>
    <w:p w:rsidR="000D2694" w:rsidRDefault="000D2694" w:rsidP="000D2694">
      <w:pPr>
        <w:ind w:firstLine="708"/>
        <w:jc w:val="both"/>
        <w:rPr>
          <w:sz w:val="28"/>
        </w:rPr>
      </w:pPr>
      <w:r>
        <w:rPr>
          <w:sz w:val="28"/>
        </w:rPr>
        <w:t>Общий объем расходов краевого бюджета на 2024 год увеличен на сумму 34,0 млн рублей за счет увеличения расходов, осуществляемых за счет безвозмездных поступлений, имеющих целевое назначение.</w:t>
      </w:r>
    </w:p>
    <w:p w:rsidR="000D2694" w:rsidRPr="00072DA0" w:rsidRDefault="000D2694" w:rsidP="000D2694">
      <w:pPr>
        <w:tabs>
          <w:tab w:val="left" w:pos="0"/>
        </w:tabs>
        <w:ind w:firstLine="709"/>
        <w:jc w:val="both"/>
        <w:rPr>
          <w:sz w:val="28"/>
        </w:rPr>
      </w:pPr>
      <w:r>
        <w:rPr>
          <w:sz w:val="28"/>
        </w:rPr>
        <w:t xml:space="preserve">Кроме того, </w:t>
      </w:r>
      <w:r w:rsidRPr="00072DA0">
        <w:rPr>
          <w:sz w:val="28"/>
        </w:rPr>
        <w:t>перераспределены отдельные расходы краевого бюджета, из них:</w:t>
      </w:r>
    </w:p>
    <w:p w:rsidR="000D2694" w:rsidRDefault="000D2694" w:rsidP="000D2694">
      <w:pPr>
        <w:tabs>
          <w:tab w:val="left" w:pos="0"/>
        </w:tabs>
        <w:ind w:firstLine="709"/>
        <w:jc w:val="both"/>
        <w:rPr>
          <w:sz w:val="28"/>
        </w:rPr>
      </w:pPr>
      <w:r w:rsidRPr="00072DA0">
        <w:rPr>
          <w:sz w:val="28"/>
        </w:rPr>
        <w:t xml:space="preserve">- </w:t>
      </w:r>
      <w:r>
        <w:rPr>
          <w:sz w:val="28"/>
        </w:rPr>
        <w:t>увеличены зарезервированные ассигнования на предоставление д</w:t>
      </w:r>
      <w:r w:rsidRPr="00715E90">
        <w:rPr>
          <w:sz w:val="28"/>
        </w:rPr>
        <w:t>отаци</w:t>
      </w:r>
      <w:r>
        <w:rPr>
          <w:sz w:val="28"/>
        </w:rPr>
        <w:t xml:space="preserve">и </w:t>
      </w:r>
      <w:r w:rsidRPr="00715E90">
        <w:rPr>
          <w:sz w:val="28"/>
        </w:rPr>
        <w:t xml:space="preserve">на поддержку мер по обеспечению сбалансированности </w:t>
      </w:r>
      <w:r>
        <w:rPr>
          <w:sz w:val="28"/>
        </w:rPr>
        <w:t xml:space="preserve">местных </w:t>
      </w:r>
      <w:r w:rsidRPr="00715E90">
        <w:rPr>
          <w:sz w:val="28"/>
        </w:rPr>
        <w:t>бюджетов</w:t>
      </w:r>
      <w:r>
        <w:rPr>
          <w:sz w:val="28"/>
        </w:rPr>
        <w:t xml:space="preserve"> на сумму 105,0 млн рублей;</w:t>
      </w:r>
    </w:p>
    <w:p w:rsidR="000D2694" w:rsidRDefault="000D2694" w:rsidP="000D2694">
      <w:pPr>
        <w:tabs>
          <w:tab w:val="left" w:pos="0"/>
        </w:tabs>
        <w:ind w:firstLine="709"/>
        <w:jc w:val="both"/>
        <w:rPr>
          <w:sz w:val="28"/>
        </w:rPr>
      </w:pPr>
      <w:r>
        <w:rPr>
          <w:sz w:val="28"/>
        </w:rPr>
        <w:t xml:space="preserve">- предусмотрены ассигнования </w:t>
      </w:r>
      <w:r w:rsidRPr="005520B5">
        <w:rPr>
          <w:sz w:val="28"/>
        </w:rPr>
        <w:t>Министерств</w:t>
      </w:r>
      <w:r>
        <w:rPr>
          <w:sz w:val="28"/>
        </w:rPr>
        <w:t>у</w:t>
      </w:r>
      <w:r w:rsidRPr="005520B5">
        <w:rPr>
          <w:sz w:val="28"/>
        </w:rPr>
        <w:t xml:space="preserve"> развития гражданского общества Камчатского края</w:t>
      </w:r>
      <w:r>
        <w:rPr>
          <w:sz w:val="28"/>
        </w:rPr>
        <w:t xml:space="preserve"> на предоставление субсидии </w:t>
      </w:r>
      <w:r w:rsidRPr="007D2671">
        <w:rPr>
          <w:sz w:val="28"/>
        </w:rPr>
        <w:t xml:space="preserve">автономной некоммерческой организации </w:t>
      </w:r>
      <w:r>
        <w:rPr>
          <w:sz w:val="28"/>
        </w:rPr>
        <w:t>«</w:t>
      </w:r>
      <w:r w:rsidRPr="007D2671">
        <w:rPr>
          <w:sz w:val="28"/>
        </w:rPr>
        <w:t>Центр развития Камчатки</w:t>
      </w:r>
      <w:r>
        <w:rPr>
          <w:sz w:val="28"/>
        </w:rPr>
        <w:t>»</w:t>
      </w:r>
      <w:r w:rsidRPr="007D2671">
        <w:rPr>
          <w:sz w:val="28"/>
        </w:rPr>
        <w:t xml:space="preserve"> на финансовое обеспечение затрат, связанных с оказанием услуг по проведению общественных обсуждений (стратегических сессий) результатов реализации мероприятий по развитию Камчатского края с целью выявления общественного мнения, выработки предложений по повышению эффективности и оказания содей</w:t>
      </w:r>
      <w:r>
        <w:rPr>
          <w:sz w:val="28"/>
        </w:rPr>
        <w:t>ствия в их реализации по сферам, в сумме 0,5 млн рублей;</w:t>
      </w:r>
    </w:p>
    <w:p w:rsidR="000D2694" w:rsidRDefault="000D2694" w:rsidP="000D2694">
      <w:pPr>
        <w:tabs>
          <w:tab w:val="left" w:pos="0"/>
        </w:tabs>
        <w:ind w:firstLine="709"/>
        <w:jc w:val="both"/>
        <w:rPr>
          <w:sz w:val="28"/>
        </w:rPr>
      </w:pPr>
      <w:r>
        <w:rPr>
          <w:sz w:val="28"/>
        </w:rPr>
        <w:t>- уменьшены ассигнования на реализацию краевых инвестиционных мероприятий на сумму 146,4 млн рублей.</w:t>
      </w:r>
    </w:p>
    <w:p w:rsidR="000D2694" w:rsidRDefault="000D2694" w:rsidP="000D2694">
      <w:pPr>
        <w:tabs>
          <w:tab w:val="left" w:pos="284"/>
          <w:tab w:val="left" w:pos="851"/>
        </w:tabs>
        <w:ind w:firstLine="709"/>
        <w:jc w:val="both"/>
        <w:rPr>
          <w:sz w:val="28"/>
        </w:rPr>
      </w:pPr>
      <w:r>
        <w:rPr>
          <w:sz w:val="28"/>
        </w:rPr>
        <w:t xml:space="preserve">Расходы краевого бюджета на 2025 и 2026 годы не изменяются. </w:t>
      </w:r>
    </w:p>
    <w:p w:rsidR="000D2694" w:rsidRDefault="000D2694" w:rsidP="000D2694">
      <w:pPr>
        <w:tabs>
          <w:tab w:val="left" w:pos="284"/>
          <w:tab w:val="left" w:pos="851"/>
        </w:tabs>
        <w:ind w:firstLine="709"/>
        <w:jc w:val="both"/>
        <w:rPr>
          <w:sz w:val="28"/>
        </w:rPr>
      </w:pPr>
      <w:r>
        <w:rPr>
          <w:sz w:val="28"/>
        </w:rPr>
        <w:t>Источники финансирования дефицита бюджета:</w:t>
      </w:r>
    </w:p>
    <w:p w:rsidR="000D2694" w:rsidRDefault="000D2694" w:rsidP="000D2694">
      <w:pPr>
        <w:ind w:firstLine="708"/>
        <w:jc w:val="both"/>
        <w:rPr>
          <w:sz w:val="28"/>
        </w:rPr>
      </w:pPr>
      <w:r>
        <w:rPr>
          <w:sz w:val="28"/>
        </w:rPr>
        <w:t>Дефицит краевого бюджета и источники финансирования дефицита краевого бюджета на 2024 – 2026 годы не изменяются.</w:t>
      </w:r>
    </w:p>
    <w:p w:rsidR="000D2694" w:rsidRDefault="000D2694" w:rsidP="000D2694">
      <w:pPr>
        <w:ind w:firstLine="708"/>
        <w:jc w:val="both"/>
        <w:rPr>
          <w:sz w:val="28"/>
        </w:rPr>
      </w:pPr>
    </w:p>
    <w:p w:rsidR="001F7A67" w:rsidRDefault="001F7A67" w:rsidP="000D2694">
      <w:pPr>
        <w:ind w:firstLine="708"/>
        <w:jc w:val="both"/>
        <w:rPr>
          <w:sz w:val="28"/>
        </w:rPr>
      </w:pPr>
    </w:p>
    <w:p w:rsidR="001F7A67" w:rsidRPr="001F7A67" w:rsidRDefault="001F7A67" w:rsidP="001F7A67">
      <w:pPr>
        <w:pStyle w:val="10"/>
        <w:jc w:val="center"/>
        <w:rPr>
          <w:rFonts w:ascii="Times New Roman" w:hAnsi="Times New Roman"/>
          <w:b/>
          <w:bCs/>
          <w:color w:val="auto"/>
          <w:sz w:val="28"/>
          <w:szCs w:val="28"/>
        </w:rPr>
      </w:pPr>
      <w:r>
        <w:rPr>
          <w:rFonts w:ascii="Times New Roman" w:hAnsi="Times New Roman"/>
          <w:b/>
          <w:bCs/>
          <w:sz w:val="28"/>
          <w:szCs w:val="28"/>
        </w:rPr>
        <w:lastRenderedPageBreak/>
        <w:t>Ф</w:t>
      </w:r>
      <w:r w:rsidRPr="001F7A67">
        <w:rPr>
          <w:rFonts w:ascii="Times New Roman" w:hAnsi="Times New Roman"/>
          <w:b/>
          <w:bCs/>
          <w:sz w:val="28"/>
          <w:szCs w:val="28"/>
        </w:rPr>
        <w:t>инансово-экономическое обоснование</w:t>
      </w:r>
    </w:p>
    <w:p w:rsidR="001F7A67" w:rsidRDefault="001F7A67" w:rsidP="001F7A67">
      <w:pPr>
        <w:pStyle w:val="af1"/>
        <w:rPr>
          <w:b/>
        </w:rPr>
      </w:pPr>
      <w:r>
        <w:rPr>
          <w:b/>
        </w:rPr>
        <w:t>к проекту закона Камчатского края</w:t>
      </w:r>
    </w:p>
    <w:p w:rsidR="001F7A67" w:rsidRDefault="001F7A67" w:rsidP="001F7A67">
      <w:pPr>
        <w:tabs>
          <w:tab w:val="left" w:pos="1620"/>
        </w:tabs>
        <w:suppressAutoHyphens/>
        <w:jc w:val="center"/>
        <w:rPr>
          <w:b/>
          <w:sz w:val="28"/>
          <w:szCs w:val="28"/>
        </w:rPr>
      </w:pPr>
      <w:r>
        <w:rPr>
          <w:b/>
          <w:sz w:val="28"/>
          <w:szCs w:val="28"/>
        </w:rPr>
        <w:t>«О внесении изменений в Закон Камчатского края</w:t>
      </w:r>
    </w:p>
    <w:p w:rsidR="001F7A67" w:rsidRDefault="001F7A67" w:rsidP="001F7A67">
      <w:pPr>
        <w:tabs>
          <w:tab w:val="left" w:pos="1620"/>
        </w:tabs>
        <w:suppressAutoHyphens/>
        <w:jc w:val="center"/>
        <w:rPr>
          <w:b/>
          <w:sz w:val="28"/>
          <w:szCs w:val="28"/>
        </w:rPr>
      </w:pPr>
      <w:r>
        <w:rPr>
          <w:b/>
          <w:sz w:val="28"/>
          <w:szCs w:val="28"/>
        </w:rPr>
        <w:t>«О краевом бюджете на 2024 год и на плановый период 2025 и 2026 годов»</w:t>
      </w:r>
    </w:p>
    <w:p w:rsidR="001F7A67" w:rsidRDefault="001F7A67" w:rsidP="001F7A67">
      <w:pPr>
        <w:tabs>
          <w:tab w:val="left" w:pos="1620"/>
        </w:tabs>
        <w:suppressAutoHyphens/>
        <w:ind w:firstLine="540"/>
        <w:jc w:val="center"/>
        <w:rPr>
          <w:b/>
          <w:szCs w:val="24"/>
        </w:rPr>
      </w:pPr>
    </w:p>
    <w:p w:rsidR="001F7A67" w:rsidRPr="001F7A67" w:rsidRDefault="001F7A67" w:rsidP="001F7A67">
      <w:pPr>
        <w:pStyle w:val="a7"/>
        <w:ind w:firstLine="709"/>
        <w:jc w:val="both"/>
        <w:rPr>
          <w:sz w:val="28"/>
          <w:szCs w:val="28"/>
        </w:rPr>
      </w:pPr>
      <w:r w:rsidRPr="001F7A67">
        <w:rPr>
          <w:sz w:val="28"/>
          <w:szCs w:val="28"/>
        </w:rPr>
        <w:t>Представленным проектом закона Камчатского края «О внесении изменений в Закон Камчатского края «О краевом бюджете на 2024 год и на плановый период 2025 и 2026 годов» вносятся изменения в краевой бюджет:</w:t>
      </w:r>
    </w:p>
    <w:p w:rsidR="001F7A67" w:rsidRPr="001F7A67" w:rsidRDefault="001F7A67" w:rsidP="001F7A67">
      <w:pPr>
        <w:pStyle w:val="a7"/>
        <w:ind w:firstLine="709"/>
        <w:jc w:val="both"/>
        <w:rPr>
          <w:sz w:val="28"/>
          <w:szCs w:val="28"/>
          <w:u w:val="single"/>
        </w:rPr>
      </w:pPr>
    </w:p>
    <w:p w:rsidR="001F7A67" w:rsidRPr="001F7A67" w:rsidRDefault="001F7A67" w:rsidP="001F7A67">
      <w:pPr>
        <w:pStyle w:val="a7"/>
        <w:ind w:firstLine="709"/>
        <w:jc w:val="both"/>
        <w:rPr>
          <w:sz w:val="28"/>
          <w:szCs w:val="28"/>
        </w:rPr>
      </w:pPr>
      <w:r w:rsidRPr="001F7A67">
        <w:rPr>
          <w:sz w:val="28"/>
          <w:szCs w:val="28"/>
        </w:rPr>
        <w:t>2024 год</w:t>
      </w:r>
    </w:p>
    <w:p w:rsidR="001F7A67" w:rsidRPr="001F7A67" w:rsidRDefault="001F7A67" w:rsidP="001F7A67">
      <w:pPr>
        <w:pStyle w:val="a7"/>
        <w:ind w:firstLine="709"/>
        <w:jc w:val="both"/>
        <w:rPr>
          <w:sz w:val="28"/>
          <w:szCs w:val="28"/>
        </w:rPr>
      </w:pPr>
      <w:r w:rsidRPr="001F7A67">
        <w:rPr>
          <w:sz w:val="28"/>
          <w:szCs w:val="28"/>
        </w:rPr>
        <w:t>объем доходов увеличивается на 34,0 млн рублей;</w:t>
      </w:r>
    </w:p>
    <w:p w:rsidR="001F7A67" w:rsidRPr="001F7A67" w:rsidRDefault="001F7A67" w:rsidP="001F7A67">
      <w:pPr>
        <w:pStyle w:val="a7"/>
        <w:ind w:firstLine="709"/>
        <w:jc w:val="both"/>
        <w:rPr>
          <w:sz w:val="28"/>
          <w:szCs w:val="28"/>
        </w:rPr>
      </w:pPr>
      <w:r w:rsidRPr="001F7A67">
        <w:rPr>
          <w:sz w:val="28"/>
          <w:szCs w:val="28"/>
        </w:rPr>
        <w:t>объем расходов увеличивается на 34,0 млн рублей;</w:t>
      </w:r>
    </w:p>
    <w:p w:rsidR="001F7A67" w:rsidRPr="001F7A67" w:rsidRDefault="001F7A67" w:rsidP="001F7A67">
      <w:pPr>
        <w:pStyle w:val="a7"/>
        <w:ind w:firstLine="709"/>
        <w:jc w:val="both"/>
        <w:rPr>
          <w:sz w:val="28"/>
          <w:szCs w:val="28"/>
        </w:rPr>
      </w:pPr>
      <w:r w:rsidRPr="001F7A67">
        <w:rPr>
          <w:sz w:val="28"/>
          <w:szCs w:val="28"/>
        </w:rPr>
        <w:t>объем источников финансирования дефицита не изменяется;</w:t>
      </w:r>
    </w:p>
    <w:p w:rsidR="001F7A67" w:rsidRPr="001F7A67" w:rsidRDefault="001F7A67" w:rsidP="001F7A67">
      <w:pPr>
        <w:pStyle w:val="a7"/>
        <w:ind w:firstLine="709"/>
        <w:jc w:val="both"/>
        <w:rPr>
          <w:sz w:val="28"/>
          <w:szCs w:val="28"/>
          <w:highlight w:val="yellow"/>
        </w:rPr>
      </w:pPr>
    </w:p>
    <w:p w:rsidR="001F7A67" w:rsidRDefault="001F7A67" w:rsidP="001F7A67">
      <w:pPr>
        <w:pStyle w:val="a7"/>
        <w:ind w:firstLine="709"/>
        <w:jc w:val="both"/>
        <w:rPr>
          <w:sz w:val="28"/>
          <w:szCs w:val="28"/>
        </w:rPr>
      </w:pPr>
      <w:r w:rsidRPr="001F7A67">
        <w:rPr>
          <w:sz w:val="28"/>
          <w:szCs w:val="28"/>
        </w:rPr>
        <w:t>2025 и 2026 годы</w:t>
      </w:r>
      <w:r w:rsidR="009D0661">
        <w:rPr>
          <w:sz w:val="28"/>
          <w:szCs w:val="28"/>
        </w:rPr>
        <w:t xml:space="preserve"> </w:t>
      </w:r>
      <w:r w:rsidRPr="001F7A67">
        <w:rPr>
          <w:sz w:val="28"/>
          <w:szCs w:val="28"/>
        </w:rPr>
        <w:t>объем доходов, объем расходов и объем источников финансирования дефицита не изменяются.</w:t>
      </w:r>
    </w:p>
    <w:p w:rsidR="009C4185" w:rsidRDefault="009C4185" w:rsidP="001F7A67">
      <w:pPr>
        <w:pStyle w:val="a7"/>
        <w:ind w:firstLine="709"/>
        <w:jc w:val="both"/>
        <w:rPr>
          <w:sz w:val="28"/>
          <w:szCs w:val="28"/>
        </w:rPr>
      </w:pPr>
    </w:p>
    <w:p w:rsidR="009C4185" w:rsidRDefault="009C4185" w:rsidP="001F7A67">
      <w:pPr>
        <w:pStyle w:val="a7"/>
        <w:ind w:firstLine="709"/>
        <w:jc w:val="both"/>
        <w:rPr>
          <w:sz w:val="28"/>
          <w:szCs w:val="28"/>
        </w:rPr>
      </w:pPr>
    </w:p>
    <w:p w:rsidR="009C4185" w:rsidRDefault="009C4185" w:rsidP="001F7A67">
      <w:pPr>
        <w:pStyle w:val="a7"/>
        <w:ind w:firstLine="709"/>
        <w:jc w:val="both"/>
        <w:rPr>
          <w:sz w:val="28"/>
          <w:szCs w:val="28"/>
        </w:rPr>
      </w:pPr>
    </w:p>
    <w:p w:rsidR="009C4185" w:rsidRDefault="009C4185" w:rsidP="001F7A67">
      <w:pPr>
        <w:pStyle w:val="a7"/>
        <w:ind w:firstLine="709"/>
        <w:jc w:val="both"/>
        <w:rPr>
          <w:sz w:val="28"/>
          <w:szCs w:val="28"/>
        </w:rPr>
      </w:pPr>
    </w:p>
    <w:p w:rsidR="009C4185" w:rsidRDefault="009C4185" w:rsidP="001F7A67">
      <w:pPr>
        <w:pStyle w:val="a7"/>
        <w:ind w:firstLine="709"/>
        <w:jc w:val="both"/>
        <w:rPr>
          <w:sz w:val="28"/>
          <w:szCs w:val="28"/>
        </w:rPr>
      </w:pPr>
    </w:p>
    <w:p w:rsidR="009C4185" w:rsidRDefault="009C4185" w:rsidP="001F7A67">
      <w:pPr>
        <w:pStyle w:val="a7"/>
        <w:ind w:firstLine="709"/>
        <w:jc w:val="both"/>
        <w:rPr>
          <w:sz w:val="28"/>
          <w:szCs w:val="28"/>
        </w:rPr>
      </w:pPr>
    </w:p>
    <w:p w:rsidR="009C4185" w:rsidRDefault="009C4185" w:rsidP="001F7A67">
      <w:pPr>
        <w:pStyle w:val="a7"/>
        <w:ind w:firstLine="709"/>
        <w:jc w:val="both"/>
        <w:rPr>
          <w:sz w:val="28"/>
          <w:szCs w:val="28"/>
        </w:rPr>
      </w:pPr>
    </w:p>
    <w:p w:rsidR="009C4185" w:rsidRDefault="009C4185" w:rsidP="001F7A67">
      <w:pPr>
        <w:pStyle w:val="a7"/>
        <w:ind w:firstLine="709"/>
        <w:jc w:val="both"/>
        <w:rPr>
          <w:sz w:val="28"/>
          <w:szCs w:val="28"/>
        </w:rPr>
      </w:pPr>
    </w:p>
    <w:p w:rsidR="009C4185" w:rsidRDefault="009C4185" w:rsidP="001F7A67">
      <w:pPr>
        <w:pStyle w:val="a7"/>
        <w:ind w:firstLine="709"/>
        <w:jc w:val="both"/>
        <w:rPr>
          <w:sz w:val="28"/>
          <w:szCs w:val="28"/>
        </w:rPr>
      </w:pPr>
    </w:p>
    <w:p w:rsidR="009C4185" w:rsidRDefault="009C4185" w:rsidP="001F7A67">
      <w:pPr>
        <w:pStyle w:val="a7"/>
        <w:ind w:firstLine="709"/>
        <w:jc w:val="both"/>
        <w:rPr>
          <w:sz w:val="28"/>
          <w:szCs w:val="28"/>
        </w:rPr>
      </w:pPr>
    </w:p>
    <w:p w:rsidR="009C4185" w:rsidRDefault="009C4185" w:rsidP="001F7A67">
      <w:pPr>
        <w:pStyle w:val="a7"/>
        <w:ind w:firstLine="709"/>
        <w:jc w:val="both"/>
        <w:rPr>
          <w:sz w:val="28"/>
          <w:szCs w:val="28"/>
        </w:rPr>
      </w:pPr>
    </w:p>
    <w:p w:rsidR="009C4185" w:rsidRDefault="009C4185" w:rsidP="001F7A67">
      <w:pPr>
        <w:pStyle w:val="a7"/>
        <w:ind w:firstLine="709"/>
        <w:jc w:val="both"/>
        <w:rPr>
          <w:sz w:val="28"/>
          <w:szCs w:val="28"/>
        </w:rPr>
      </w:pPr>
    </w:p>
    <w:p w:rsidR="009C4185" w:rsidRDefault="009C4185" w:rsidP="001F7A67">
      <w:pPr>
        <w:pStyle w:val="a7"/>
        <w:ind w:firstLine="709"/>
        <w:jc w:val="both"/>
        <w:rPr>
          <w:sz w:val="28"/>
          <w:szCs w:val="28"/>
        </w:rPr>
      </w:pPr>
    </w:p>
    <w:p w:rsidR="009C4185" w:rsidRDefault="009C4185" w:rsidP="001F7A67">
      <w:pPr>
        <w:pStyle w:val="a7"/>
        <w:ind w:firstLine="709"/>
        <w:jc w:val="both"/>
        <w:rPr>
          <w:sz w:val="28"/>
          <w:szCs w:val="28"/>
        </w:rPr>
      </w:pPr>
    </w:p>
    <w:p w:rsidR="009C4185" w:rsidRDefault="009C4185" w:rsidP="001F7A67">
      <w:pPr>
        <w:pStyle w:val="a7"/>
        <w:ind w:firstLine="709"/>
        <w:jc w:val="both"/>
        <w:rPr>
          <w:sz w:val="28"/>
          <w:szCs w:val="28"/>
        </w:rPr>
      </w:pPr>
    </w:p>
    <w:p w:rsidR="009C4185" w:rsidRDefault="009C4185" w:rsidP="001F7A67">
      <w:pPr>
        <w:pStyle w:val="a7"/>
        <w:ind w:firstLine="709"/>
        <w:jc w:val="both"/>
        <w:rPr>
          <w:sz w:val="28"/>
          <w:szCs w:val="28"/>
        </w:rPr>
      </w:pPr>
    </w:p>
    <w:p w:rsidR="004445C8" w:rsidRDefault="004445C8" w:rsidP="001F7A67">
      <w:pPr>
        <w:pStyle w:val="a7"/>
        <w:ind w:firstLine="709"/>
        <w:jc w:val="both"/>
        <w:rPr>
          <w:sz w:val="28"/>
          <w:szCs w:val="28"/>
        </w:rPr>
      </w:pPr>
    </w:p>
    <w:p w:rsidR="004445C8" w:rsidRDefault="004445C8" w:rsidP="001F7A67">
      <w:pPr>
        <w:pStyle w:val="a7"/>
        <w:ind w:firstLine="709"/>
        <w:jc w:val="both"/>
        <w:rPr>
          <w:sz w:val="28"/>
          <w:szCs w:val="28"/>
        </w:rPr>
      </w:pPr>
    </w:p>
    <w:p w:rsidR="009C4185" w:rsidRDefault="009C4185" w:rsidP="001F7A67">
      <w:pPr>
        <w:pStyle w:val="a7"/>
        <w:ind w:firstLine="709"/>
        <w:jc w:val="both"/>
        <w:rPr>
          <w:sz w:val="28"/>
          <w:szCs w:val="28"/>
        </w:rPr>
      </w:pPr>
    </w:p>
    <w:p w:rsidR="009C4185" w:rsidRPr="009C4185" w:rsidRDefault="009C4185" w:rsidP="009C4185">
      <w:pPr>
        <w:pStyle w:val="a7"/>
        <w:jc w:val="center"/>
        <w:rPr>
          <w:b/>
          <w:sz w:val="28"/>
          <w:szCs w:val="28"/>
        </w:rPr>
      </w:pPr>
      <w:r w:rsidRPr="009C4185">
        <w:rPr>
          <w:b/>
          <w:sz w:val="28"/>
          <w:szCs w:val="28"/>
        </w:rPr>
        <w:lastRenderedPageBreak/>
        <w:t>Перечень</w:t>
      </w:r>
    </w:p>
    <w:p w:rsidR="009C4185" w:rsidRPr="009C4185" w:rsidRDefault="009C4185" w:rsidP="009C4185">
      <w:pPr>
        <w:tabs>
          <w:tab w:val="left" w:pos="1620"/>
        </w:tabs>
        <w:suppressAutoHyphens/>
        <w:jc w:val="center"/>
        <w:rPr>
          <w:b/>
          <w:sz w:val="28"/>
          <w:szCs w:val="28"/>
        </w:rPr>
      </w:pPr>
      <w:r w:rsidRPr="009C4185">
        <w:rPr>
          <w:b/>
          <w:sz w:val="28"/>
          <w:szCs w:val="28"/>
        </w:rPr>
        <w:t xml:space="preserve">законов и иных нормативных правовых актов Камчатского края, </w:t>
      </w:r>
    </w:p>
    <w:p w:rsidR="009C4185" w:rsidRPr="009C4185" w:rsidRDefault="009C4185" w:rsidP="009C4185">
      <w:pPr>
        <w:tabs>
          <w:tab w:val="left" w:pos="1620"/>
        </w:tabs>
        <w:suppressAutoHyphens/>
        <w:jc w:val="center"/>
        <w:rPr>
          <w:b/>
          <w:sz w:val="28"/>
          <w:szCs w:val="28"/>
        </w:rPr>
      </w:pPr>
      <w:r w:rsidRPr="009C4185">
        <w:rPr>
          <w:b/>
          <w:sz w:val="28"/>
          <w:szCs w:val="28"/>
        </w:rPr>
        <w:t xml:space="preserve">подлежащих разработке и принятию в целях реализации закона Камчатского края «О внесении изменений в Закон Камчатского края </w:t>
      </w:r>
      <w:r w:rsidRPr="009C4185">
        <w:rPr>
          <w:b/>
          <w:sz w:val="28"/>
          <w:szCs w:val="28"/>
        </w:rPr>
        <w:t xml:space="preserve">     </w:t>
      </w:r>
      <w:proofErr w:type="gramStart"/>
      <w:r w:rsidRPr="009C4185">
        <w:rPr>
          <w:b/>
          <w:sz w:val="28"/>
          <w:szCs w:val="28"/>
        </w:rPr>
        <w:t xml:space="preserve">   </w:t>
      </w:r>
      <w:r w:rsidRPr="009C4185">
        <w:rPr>
          <w:b/>
          <w:sz w:val="28"/>
          <w:szCs w:val="28"/>
        </w:rPr>
        <w:t>«</w:t>
      </w:r>
      <w:proofErr w:type="gramEnd"/>
      <w:r w:rsidRPr="009C4185">
        <w:rPr>
          <w:b/>
          <w:sz w:val="28"/>
          <w:szCs w:val="28"/>
        </w:rPr>
        <w:t>О краевом бюджете на 2024 год и на плановый период 2025 и 2026 годов», признанию утратившими силу, приостановлению, изменению</w:t>
      </w:r>
    </w:p>
    <w:p w:rsidR="009C4185" w:rsidRPr="009C4185" w:rsidRDefault="009C4185" w:rsidP="009C4185">
      <w:pPr>
        <w:ind w:right="639"/>
        <w:jc w:val="center"/>
        <w:rPr>
          <w:sz w:val="28"/>
          <w:szCs w:val="28"/>
        </w:rPr>
      </w:pPr>
    </w:p>
    <w:p w:rsidR="009C4185" w:rsidRPr="009C4185" w:rsidRDefault="009C4185" w:rsidP="009C4185">
      <w:pPr>
        <w:pStyle w:val="a7"/>
        <w:ind w:right="-1"/>
        <w:jc w:val="both"/>
        <w:rPr>
          <w:sz w:val="28"/>
          <w:szCs w:val="28"/>
        </w:rPr>
      </w:pPr>
    </w:p>
    <w:p w:rsidR="009C4185" w:rsidRPr="009C4185" w:rsidRDefault="009C4185" w:rsidP="009C4185">
      <w:pPr>
        <w:pStyle w:val="a7"/>
        <w:ind w:right="-1" w:firstLine="425"/>
        <w:jc w:val="both"/>
        <w:rPr>
          <w:sz w:val="28"/>
          <w:szCs w:val="28"/>
        </w:rPr>
      </w:pPr>
      <w:r w:rsidRPr="009C4185">
        <w:rPr>
          <w:sz w:val="28"/>
          <w:szCs w:val="28"/>
        </w:rPr>
        <w:t>Принятие законов и иных нормативных правовых актов Камчатского края, подлежащих разработке в целях реализации закона Камчатского края</w:t>
      </w:r>
      <w:proofErr w:type="gramStart"/>
      <w:r w:rsidRPr="009C4185">
        <w:rPr>
          <w:sz w:val="28"/>
          <w:szCs w:val="28"/>
        </w:rPr>
        <w:t xml:space="preserve">   «</w:t>
      </w:r>
      <w:proofErr w:type="gramEnd"/>
      <w:r w:rsidRPr="009C4185">
        <w:rPr>
          <w:sz w:val="28"/>
          <w:szCs w:val="28"/>
        </w:rPr>
        <w:t>О внесении изменений в Закон Камчатского края «О краевом бюджете на 2024 год и на плановый период 2025 и 2026 годов», признание утратившими силу, приостановление, изменение не потребуется.</w:t>
      </w:r>
    </w:p>
    <w:p w:rsidR="009C4185" w:rsidRPr="004C6AFD" w:rsidRDefault="009C4185" w:rsidP="009C4185">
      <w:pPr>
        <w:jc w:val="both"/>
      </w:pPr>
    </w:p>
    <w:p w:rsidR="009C4185" w:rsidRDefault="009C4185" w:rsidP="009C4185">
      <w:pPr>
        <w:jc w:val="both"/>
        <w:rPr>
          <w:szCs w:val="28"/>
        </w:rPr>
      </w:pPr>
      <w:r w:rsidRPr="004C6AFD">
        <w:rPr>
          <w:sz w:val="28"/>
          <w:szCs w:val="28"/>
        </w:rPr>
        <w:tab/>
      </w:r>
    </w:p>
    <w:p w:rsidR="009C4185" w:rsidRPr="001F7A67" w:rsidRDefault="009C4185" w:rsidP="001F7A67">
      <w:pPr>
        <w:pStyle w:val="a7"/>
        <w:ind w:firstLine="709"/>
        <w:jc w:val="both"/>
        <w:rPr>
          <w:sz w:val="28"/>
          <w:szCs w:val="28"/>
        </w:rPr>
      </w:pPr>
    </w:p>
    <w:p w:rsidR="001F7A67" w:rsidRPr="001F7A67" w:rsidRDefault="001F7A67" w:rsidP="001F7A67">
      <w:pPr>
        <w:pStyle w:val="a7"/>
        <w:ind w:firstLine="709"/>
        <w:jc w:val="both"/>
        <w:rPr>
          <w:sz w:val="28"/>
          <w:szCs w:val="28"/>
        </w:rPr>
      </w:pPr>
    </w:p>
    <w:p w:rsidR="001F7A67" w:rsidRDefault="001F7A67" w:rsidP="001F7A67">
      <w:pPr>
        <w:pStyle w:val="a7"/>
        <w:ind w:firstLine="709"/>
        <w:jc w:val="both"/>
        <w:rPr>
          <w:highlight w:val="yellow"/>
        </w:rPr>
      </w:pPr>
    </w:p>
    <w:p w:rsidR="001F7A67" w:rsidRDefault="001F7A67" w:rsidP="001F7A67">
      <w:pPr>
        <w:pStyle w:val="a7"/>
        <w:ind w:firstLine="709"/>
        <w:jc w:val="both"/>
        <w:rPr>
          <w:highlight w:val="yellow"/>
        </w:rPr>
      </w:pPr>
    </w:p>
    <w:p w:rsidR="001F7A67" w:rsidRDefault="001F7A67" w:rsidP="001F7A67">
      <w:pPr>
        <w:pStyle w:val="a7"/>
        <w:spacing w:line="360" w:lineRule="auto"/>
        <w:jc w:val="both"/>
      </w:pPr>
    </w:p>
    <w:p w:rsidR="001F7A67" w:rsidRDefault="001F7A67" w:rsidP="001F7A67">
      <w:pPr>
        <w:pStyle w:val="a7"/>
        <w:spacing w:line="360" w:lineRule="auto"/>
        <w:jc w:val="both"/>
        <w:rPr>
          <w:lang w:val="x-none"/>
        </w:rPr>
      </w:pPr>
    </w:p>
    <w:p w:rsidR="001F7A67" w:rsidRDefault="001F7A67" w:rsidP="001F7A67">
      <w:pPr>
        <w:pStyle w:val="af1"/>
        <w:ind w:firstLine="708"/>
        <w:jc w:val="both"/>
      </w:pPr>
    </w:p>
    <w:p w:rsidR="001F7A67" w:rsidRDefault="001F7A67" w:rsidP="000D2694">
      <w:pPr>
        <w:ind w:firstLine="708"/>
        <w:jc w:val="both"/>
        <w:rPr>
          <w:sz w:val="28"/>
        </w:rPr>
      </w:pPr>
    </w:p>
    <w:p w:rsidR="000D2694" w:rsidRDefault="000D2694" w:rsidP="000D2694">
      <w:pPr>
        <w:ind w:firstLine="708"/>
        <w:jc w:val="both"/>
        <w:rPr>
          <w:sz w:val="28"/>
        </w:rPr>
      </w:pPr>
    </w:p>
    <w:p w:rsidR="000D2694" w:rsidRDefault="000D2694" w:rsidP="00AB6549">
      <w:pPr>
        <w:suppressAutoHyphens/>
        <w:ind w:right="-2"/>
        <w:jc w:val="both"/>
        <w:rPr>
          <w:sz w:val="28"/>
          <w:szCs w:val="28"/>
        </w:rPr>
      </w:pPr>
    </w:p>
    <w:p w:rsidR="00AB6549" w:rsidRDefault="00AB6549">
      <w:pPr>
        <w:ind w:firstLine="708"/>
        <w:jc w:val="both"/>
        <w:rPr>
          <w:sz w:val="28"/>
        </w:rPr>
      </w:pPr>
    </w:p>
    <w:sectPr w:rsidR="00AB6549" w:rsidSect="007D2671">
      <w:headerReference w:type="default" r:id="rId9"/>
      <w:footerReference w:type="even" r:id="rId10"/>
      <w:footerReference w:type="default" r:id="rId11"/>
      <w:pgSz w:w="11906" w:h="16838"/>
      <w:pgMar w:top="426" w:right="707" w:bottom="851" w:left="1418" w:header="708"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7ACF" w:rsidRDefault="00355655">
      <w:r>
        <w:separator/>
      </w:r>
    </w:p>
  </w:endnote>
  <w:endnote w:type="continuationSeparator" w:id="0">
    <w:p w:rsidR="00717ACF" w:rsidRDefault="00355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XO Thames">
    <w:charset w:val="CC"/>
    <w:family w:val="roman"/>
    <w:pitch w:val="variable"/>
    <w:sig w:usb0="800006FF" w:usb1="0000285A" w:usb2="00000000" w:usb3="00000000" w:csb0="0000001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ACF" w:rsidRDefault="00717ACF">
    <w:pPr>
      <w:pStyle w:val="aa"/>
      <w:jc w:val="center"/>
      <w:rPr>
        <w:rStyle w:val="af3"/>
      </w:rPr>
    </w:pPr>
  </w:p>
  <w:p w:rsidR="00717ACF" w:rsidRDefault="00717ACF">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ACF" w:rsidRDefault="00717ACF">
    <w:pPr>
      <w:pStyle w:val="a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7ACF" w:rsidRDefault="00355655">
      <w:r>
        <w:separator/>
      </w:r>
    </w:p>
  </w:footnote>
  <w:footnote w:type="continuationSeparator" w:id="0">
    <w:p w:rsidR="00717ACF" w:rsidRDefault="003556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ACF" w:rsidRDefault="00355655">
    <w:pPr>
      <w:pStyle w:val="ae"/>
      <w:jc w:val="center"/>
    </w:pPr>
    <w:r>
      <w:fldChar w:fldCharType="begin"/>
    </w:r>
    <w:r>
      <w:instrText xml:space="preserve">PAGE </w:instrText>
    </w:r>
    <w:r>
      <w:fldChar w:fldCharType="separate"/>
    </w:r>
    <w:r w:rsidR="00587EA4">
      <w:rPr>
        <w:noProof/>
      </w:rPr>
      <w:t>3</w:t>
    </w:r>
    <w:r>
      <w:fldChar w:fldCharType="end"/>
    </w:r>
  </w:p>
  <w:p w:rsidR="00717ACF" w:rsidRDefault="00717ACF">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D62D9"/>
    <w:multiLevelType w:val="hybridMultilevel"/>
    <w:tmpl w:val="B6545C48"/>
    <w:lvl w:ilvl="0" w:tplc="E530F78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15:restartNumberingAfterBreak="0">
    <w:nsid w:val="60137150"/>
    <w:multiLevelType w:val="hybridMultilevel"/>
    <w:tmpl w:val="A84040E0"/>
    <w:lvl w:ilvl="0" w:tplc="E500C9EA">
      <w:start w:val="1"/>
      <w:numFmt w:val="decimal"/>
      <w:suff w:val="space"/>
      <w:lvlText w:val="%1)"/>
      <w:lvlJc w:val="left"/>
      <w:pPr>
        <w:ind w:left="1084" w:hanging="375"/>
      </w:pPr>
      <w:rPr>
        <w:rFonts w:ascii="Times New Roman" w:hAnsi="Times New Roman" w:hint="default"/>
      </w:rPr>
    </w:lvl>
    <w:lvl w:ilvl="1" w:tplc="4AD4F7E2">
      <w:start w:val="1"/>
      <w:numFmt w:val="lowerLetter"/>
      <w:lvlText w:val="%2."/>
      <w:lvlJc w:val="left"/>
      <w:pPr>
        <w:ind w:left="1788" w:hanging="360"/>
      </w:pPr>
    </w:lvl>
    <w:lvl w:ilvl="2" w:tplc="46BCF9BC">
      <w:start w:val="1"/>
      <w:numFmt w:val="lowerRoman"/>
      <w:lvlText w:val="%3."/>
      <w:lvlJc w:val="right"/>
      <w:pPr>
        <w:ind w:left="2508" w:hanging="180"/>
      </w:pPr>
    </w:lvl>
    <w:lvl w:ilvl="3" w:tplc="6D5E0B74">
      <w:start w:val="1"/>
      <w:numFmt w:val="decimal"/>
      <w:lvlText w:val="%4."/>
      <w:lvlJc w:val="left"/>
      <w:pPr>
        <w:ind w:left="3228" w:hanging="360"/>
      </w:pPr>
    </w:lvl>
    <w:lvl w:ilvl="4" w:tplc="CADCF666">
      <w:start w:val="1"/>
      <w:numFmt w:val="lowerLetter"/>
      <w:lvlText w:val="%5."/>
      <w:lvlJc w:val="left"/>
      <w:pPr>
        <w:ind w:left="3948" w:hanging="360"/>
      </w:pPr>
    </w:lvl>
    <w:lvl w:ilvl="5" w:tplc="3FA4E2BC">
      <w:start w:val="1"/>
      <w:numFmt w:val="lowerRoman"/>
      <w:lvlText w:val="%6."/>
      <w:lvlJc w:val="right"/>
      <w:pPr>
        <w:ind w:left="4668" w:hanging="180"/>
      </w:pPr>
    </w:lvl>
    <w:lvl w:ilvl="6" w:tplc="0C3A7A14">
      <w:start w:val="1"/>
      <w:numFmt w:val="decimal"/>
      <w:lvlText w:val="%7."/>
      <w:lvlJc w:val="left"/>
      <w:pPr>
        <w:ind w:left="5388" w:hanging="360"/>
      </w:pPr>
    </w:lvl>
    <w:lvl w:ilvl="7" w:tplc="CEAA0956">
      <w:start w:val="1"/>
      <w:numFmt w:val="lowerLetter"/>
      <w:lvlText w:val="%8."/>
      <w:lvlJc w:val="left"/>
      <w:pPr>
        <w:ind w:left="6108" w:hanging="360"/>
      </w:pPr>
    </w:lvl>
    <w:lvl w:ilvl="8" w:tplc="9F504C8E">
      <w:start w:val="1"/>
      <w:numFmt w:val="lowerRoman"/>
      <w:lvlText w:val="%9."/>
      <w:lvlJc w:val="right"/>
      <w:pPr>
        <w:ind w:left="6828"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ACF"/>
    <w:rsid w:val="000544CA"/>
    <w:rsid w:val="00072DA0"/>
    <w:rsid w:val="000817FE"/>
    <w:rsid w:val="000C063D"/>
    <w:rsid w:val="000D2694"/>
    <w:rsid w:val="0012782B"/>
    <w:rsid w:val="00135F25"/>
    <w:rsid w:val="001426C3"/>
    <w:rsid w:val="001C292B"/>
    <w:rsid w:val="001F7A67"/>
    <w:rsid w:val="00207170"/>
    <w:rsid w:val="00292D89"/>
    <w:rsid w:val="002A0104"/>
    <w:rsid w:val="002C47B1"/>
    <w:rsid w:val="002C78AF"/>
    <w:rsid w:val="00355655"/>
    <w:rsid w:val="00427A84"/>
    <w:rsid w:val="00436216"/>
    <w:rsid w:val="004445C8"/>
    <w:rsid w:val="004676B8"/>
    <w:rsid w:val="004866F7"/>
    <w:rsid w:val="00497132"/>
    <w:rsid w:val="004A1FF5"/>
    <w:rsid w:val="004D1229"/>
    <w:rsid w:val="004F23E0"/>
    <w:rsid w:val="005520B5"/>
    <w:rsid w:val="00587EA4"/>
    <w:rsid w:val="005A62D5"/>
    <w:rsid w:val="00670638"/>
    <w:rsid w:val="00715E90"/>
    <w:rsid w:val="00717ACF"/>
    <w:rsid w:val="007D2671"/>
    <w:rsid w:val="00801EF4"/>
    <w:rsid w:val="00806456"/>
    <w:rsid w:val="00814CE3"/>
    <w:rsid w:val="00842D78"/>
    <w:rsid w:val="00843F1D"/>
    <w:rsid w:val="00852CAE"/>
    <w:rsid w:val="008C378D"/>
    <w:rsid w:val="008C72C7"/>
    <w:rsid w:val="00947431"/>
    <w:rsid w:val="009A65BE"/>
    <w:rsid w:val="009C4185"/>
    <w:rsid w:val="009D0661"/>
    <w:rsid w:val="009D5ECC"/>
    <w:rsid w:val="00A60706"/>
    <w:rsid w:val="00AB55C6"/>
    <w:rsid w:val="00AB6549"/>
    <w:rsid w:val="00B738FE"/>
    <w:rsid w:val="00CA4B1E"/>
    <w:rsid w:val="00CE03A3"/>
    <w:rsid w:val="00E40A48"/>
    <w:rsid w:val="00E62C7F"/>
    <w:rsid w:val="00F60E72"/>
    <w:rsid w:val="00FB3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89361"/>
  <w15:docId w15:val="{4FC99591-47D8-45C3-9F49-4923F6A69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Pr>
      <w:sz w:val="24"/>
    </w:rPr>
  </w:style>
  <w:style w:type="paragraph" w:styleId="10">
    <w:name w:val="heading 1"/>
    <w:basedOn w:val="a"/>
    <w:next w:val="a"/>
    <w:link w:val="11"/>
    <w:uiPriority w:val="9"/>
    <w:qFormat/>
    <w:pPr>
      <w:keepNext/>
      <w:keepLines/>
      <w:spacing w:before="480" w:after="200"/>
      <w:outlineLvl w:val="0"/>
    </w:pPr>
    <w:rPr>
      <w:rFonts w:ascii="Arial" w:hAnsi="Arial"/>
      <w:sz w:val="40"/>
    </w:rPr>
  </w:style>
  <w:style w:type="paragraph" w:styleId="2">
    <w:name w:val="heading 2"/>
    <w:basedOn w:val="a"/>
    <w:next w:val="a"/>
    <w:link w:val="20"/>
    <w:uiPriority w:val="9"/>
    <w:qFormat/>
    <w:pPr>
      <w:keepNext/>
      <w:keepLines/>
      <w:spacing w:before="360" w:after="200"/>
      <w:outlineLvl w:val="1"/>
    </w:pPr>
    <w:rPr>
      <w:rFonts w:ascii="Arial" w:hAnsi="Arial"/>
      <w:sz w:val="34"/>
    </w:rPr>
  </w:style>
  <w:style w:type="paragraph" w:styleId="3">
    <w:name w:val="heading 3"/>
    <w:basedOn w:val="a"/>
    <w:next w:val="a"/>
    <w:link w:val="30"/>
    <w:uiPriority w:val="9"/>
    <w:qFormat/>
    <w:pPr>
      <w:keepNext/>
      <w:keepLines/>
      <w:spacing w:before="320" w:after="200"/>
      <w:outlineLvl w:val="2"/>
    </w:pPr>
    <w:rPr>
      <w:rFonts w:ascii="Arial" w:hAnsi="Arial"/>
      <w:sz w:val="30"/>
    </w:rPr>
  </w:style>
  <w:style w:type="paragraph" w:styleId="4">
    <w:name w:val="heading 4"/>
    <w:basedOn w:val="a"/>
    <w:next w:val="a"/>
    <w:link w:val="40"/>
    <w:uiPriority w:val="9"/>
    <w:qFormat/>
    <w:pPr>
      <w:keepNext/>
      <w:keepLines/>
      <w:spacing w:before="320" w:after="200"/>
      <w:outlineLvl w:val="3"/>
    </w:pPr>
    <w:rPr>
      <w:rFonts w:ascii="Arial" w:hAnsi="Arial"/>
      <w:b/>
      <w:sz w:val="26"/>
    </w:rPr>
  </w:style>
  <w:style w:type="paragraph" w:styleId="5">
    <w:name w:val="heading 5"/>
    <w:basedOn w:val="a"/>
    <w:next w:val="a"/>
    <w:link w:val="50"/>
    <w:uiPriority w:val="9"/>
    <w:qFormat/>
    <w:pPr>
      <w:keepNext/>
      <w:keepLines/>
      <w:spacing w:before="320" w:after="200"/>
      <w:outlineLvl w:val="4"/>
    </w:pPr>
    <w:rPr>
      <w:rFonts w:ascii="Arial" w:hAnsi="Arial"/>
      <w:b/>
    </w:rPr>
  </w:style>
  <w:style w:type="paragraph" w:styleId="6">
    <w:name w:val="heading 6"/>
    <w:basedOn w:val="a"/>
    <w:next w:val="a"/>
    <w:link w:val="60"/>
    <w:uiPriority w:val="9"/>
    <w:qFormat/>
    <w:pPr>
      <w:keepNext/>
      <w:keepLines/>
      <w:spacing w:before="320" w:after="200"/>
      <w:outlineLvl w:val="5"/>
    </w:pPr>
    <w:rPr>
      <w:rFonts w:ascii="Arial" w:hAnsi="Arial"/>
      <w:b/>
      <w:sz w:val="22"/>
    </w:rPr>
  </w:style>
  <w:style w:type="paragraph" w:styleId="7">
    <w:name w:val="heading 7"/>
    <w:basedOn w:val="a"/>
    <w:next w:val="a"/>
    <w:link w:val="70"/>
    <w:uiPriority w:val="9"/>
    <w:qFormat/>
    <w:pPr>
      <w:keepNext/>
      <w:keepLines/>
      <w:spacing w:before="320" w:after="200"/>
      <w:outlineLvl w:val="6"/>
    </w:pPr>
    <w:rPr>
      <w:rFonts w:ascii="Arial" w:hAnsi="Arial"/>
      <w:b/>
      <w:i/>
      <w:sz w:val="22"/>
    </w:rPr>
  </w:style>
  <w:style w:type="paragraph" w:styleId="8">
    <w:name w:val="heading 8"/>
    <w:basedOn w:val="a"/>
    <w:next w:val="a"/>
    <w:link w:val="80"/>
    <w:uiPriority w:val="9"/>
    <w:qFormat/>
    <w:pPr>
      <w:keepNext/>
      <w:keepLines/>
      <w:spacing w:before="320" w:after="200"/>
      <w:outlineLvl w:val="7"/>
    </w:pPr>
    <w:rPr>
      <w:rFonts w:ascii="Arial" w:hAnsi="Arial"/>
      <w:i/>
      <w:sz w:val="22"/>
    </w:rPr>
  </w:style>
  <w:style w:type="paragraph" w:styleId="9">
    <w:name w:val="heading 9"/>
    <w:basedOn w:val="a"/>
    <w:next w:val="a"/>
    <w:link w:val="90"/>
    <w:uiPriority w:val="9"/>
    <w:qFormat/>
    <w:pPr>
      <w:keepNext/>
      <w:keepLines/>
      <w:spacing w:before="320" w:after="200"/>
      <w:outlineLvl w:val="8"/>
    </w:pPr>
    <w:rPr>
      <w:rFonts w:ascii="Arial" w:hAnsi="Arial"/>
      <w:i/>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paragraph" w:styleId="a3">
    <w:name w:val="footnote text"/>
    <w:basedOn w:val="a"/>
    <w:link w:val="a4"/>
    <w:uiPriority w:val="99"/>
    <w:semiHidden/>
    <w:unhideWhenUsed/>
    <w:pPr>
      <w:spacing w:after="40"/>
    </w:pPr>
    <w:rPr>
      <w:sz w:val="18"/>
    </w:rPr>
  </w:style>
  <w:style w:type="character" w:customStyle="1" w:styleId="a4">
    <w:name w:val="Текст сноски Знак"/>
    <w:link w:val="a3"/>
    <w:uiPriority w:val="99"/>
    <w:rPr>
      <w:sz w:val="18"/>
    </w:rPr>
  </w:style>
  <w:style w:type="paragraph" w:styleId="a5">
    <w:name w:val="endnote text"/>
    <w:basedOn w:val="a"/>
    <w:link w:val="a6"/>
    <w:uiPriority w:val="99"/>
    <w:semiHidden/>
    <w:unhideWhenUsed/>
    <w:rPr>
      <w:sz w:val="20"/>
    </w:rPr>
  </w:style>
  <w:style w:type="character" w:customStyle="1" w:styleId="a6">
    <w:name w:val="Текст концевой сноски Знак"/>
    <w:link w:val="a5"/>
    <w:uiPriority w:val="99"/>
    <w:rPr>
      <w:sz w:val="20"/>
    </w:rPr>
  </w:style>
  <w:style w:type="character" w:customStyle="1" w:styleId="1">
    <w:name w:val="Обычный1"/>
    <w:rPr>
      <w:sz w:val="24"/>
    </w:rPr>
  </w:style>
  <w:style w:type="paragraph" w:styleId="21">
    <w:name w:val="toc 2"/>
    <w:basedOn w:val="a"/>
    <w:next w:val="a"/>
    <w:link w:val="22"/>
    <w:uiPriority w:val="39"/>
    <w:pPr>
      <w:spacing w:after="57"/>
      <w:ind w:left="283"/>
    </w:pPr>
  </w:style>
  <w:style w:type="character" w:customStyle="1" w:styleId="22">
    <w:name w:val="Оглавление 2 Знак"/>
    <w:basedOn w:val="1"/>
    <w:link w:val="21"/>
    <w:rPr>
      <w:sz w:val="24"/>
    </w:rPr>
  </w:style>
  <w:style w:type="paragraph" w:styleId="41">
    <w:name w:val="toc 4"/>
    <w:basedOn w:val="a"/>
    <w:next w:val="a"/>
    <w:link w:val="42"/>
    <w:uiPriority w:val="39"/>
    <w:pPr>
      <w:spacing w:after="57"/>
      <w:ind w:left="850"/>
    </w:pPr>
  </w:style>
  <w:style w:type="character" w:customStyle="1" w:styleId="42">
    <w:name w:val="Оглавление 4 Знак"/>
    <w:basedOn w:val="1"/>
    <w:link w:val="41"/>
    <w:rPr>
      <w:sz w:val="24"/>
    </w:rPr>
  </w:style>
  <w:style w:type="character" w:customStyle="1" w:styleId="70">
    <w:name w:val="Заголовок 7 Знак"/>
    <w:basedOn w:val="1"/>
    <w:link w:val="7"/>
    <w:rPr>
      <w:rFonts w:ascii="Arial" w:hAnsi="Arial"/>
      <w:b/>
      <w:i/>
      <w:sz w:val="22"/>
    </w:rPr>
  </w:style>
  <w:style w:type="paragraph" w:styleId="a7">
    <w:name w:val="Body Text Indent"/>
    <w:basedOn w:val="a"/>
    <w:link w:val="a8"/>
    <w:pPr>
      <w:spacing w:after="120"/>
      <w:ind w:left="283"/>
    </w:pPr>
  </w:style>
  <w:style w:type="character" w:customStyle="1" w:styleId="a8">
    <w:name w:val="Основной текст с отступом Знак"/>
    <w:basedOn w:val="1"/>
    <w:link w:val="a7"/>
    <w:rPr>
      <w:sz w:val="24"/>
    </w:rPr>
  </w:style>
  <w:style w:type="paragraph" w:styleId="61">
    <w:name w:val="toc 6"/>
    <w:basedOn w:val="a"/>
    <w:next w:val="a"/>
    <w:link w:val="62"/>
    <w:uiPriority w:val="39"/>
    <w:pPr>
      <w:spacing w:after="57"/>
      <w:ind w:left="1417"/>
    </w:pPr>
  </w:style>
  <w:style w:type="character" w:customStyle="1" w:styleId="62">
    <w:name w:val="Оглавление 6 Знак"/>
    <w:basedOn w:val="1"/>
    <w:link w:val="61"/>
    <w:rPr>
      <w:sz w:val="24"/>
    </w:rPr>
  </w:style>
  <w:style w:type="paragraph" w:styleId="71">
    <w:name w:val="toc 7"/>
    <w:basedOn w:val="a"/>
    <w:next w:val="a"/>
    <w:link w:val="72"/>
    <w:uiPriority w:val="39"/>
    <w:pPr>
      <w:spacing w:after="57"/>
      <w:ind w:left="1701"/>
    </w:pPr>
  </w:style>
  <w:style w:type="character" w:customStyle="1" w:styleId="72">
    <w:name w:val="Оглавление 7 Знак"/>
    <w:basedOn w:val="1"/>
    <w:link w:val="71"/>
    <w:rPr>
      <w:sz w:val="24"/>
    </w:rPr>
  </w:style>
  <w:style w:type="paragraph" w:customStyle="1" w:styleId="12">
    <w:name w:val="Основной шрифт абзаца1"/>
  </w:style>
  <w:style w:type="paragraph" w:customStyle="1" w:styleId="Endnote">
    <w:name w:val="Endnote"/>
    <w:basedOn w:val="a"/>
    <w:link w:val="Endnote0"/>
    <w:rPr>
      <w:sz w:val="20"/>
    </w:rPr>
  </w:style>
  <w:style w:type="character" w:customStyle="1" w:styleId="Endnote0">
    <w:name w:val="Endnote"/>
    <w:basedOn w:val="1"/>
    <w:link w:val="Endnote"/>
    <w:rPr>
      <w:sz w:val="20"/>
    </w:rPr>
  </w:style>
  <w:style w:type="character" w:customStyle="1" w:styleId="30">
    <w:name w:val="Заголовок 3 Знак"/>
    <w:basedOn w:val="1"/>
    <w:link w:val="3"/>
    <w:rPr>
      <w:rFonts w:ascii="Arial" w:hAnsi="Arial"/>
      <w:sz w:val="30"/>
    </w:rPr>
  </w:style>
  <w:style w:type="paragraph" w:customStyle="1" w:styleId="13">
    <w:name w:val="Знак концевой сноски1"/>
    <w:link w:val="a9"/>
    <w:rPr>
      <w:vertAlign w:val="superscript"/>
    </w:rPr>
  </w:style>
  <w:style w:type="character" w:styleId="a9">
    <w:name w:val="endnote reference"/>
    <w:link w:val="13"/>
    <w:rPr>
      <w:vertAlign w:val="superscript"/>
    </w:rPr>
  </w:style>
  <w:style w:type="paragraph" w:styleId="23">
    <w:name w:val="Quote"/>
    <w:basedOn w:val="a"/>
    <w:next w:val="a"/>
    <w:link w:val="24"/>
    <w:pPr>
      <w:ind w:left="720" w:right="720"/>
    </w:pPr>
    <w:rPr>
      <w:i/>
    </w:rPr>
  </w:style>
  <w:style w:type="character" w:customStyle="1" w:styleId="24">
    <w:name w:val="Цитата 2 Знак"/>
    <w:basedOn w:val="1"/>
    <w:link w:val="23"/>
    <w:rPr>
      <w:i/>
      <w:sz w:val="24"/>
    </w:rPr>
  </w:style>
  <w:style w:type="paragraph" w:customStyle="1" w:styleId="CaptionChar">
    <w:name w:val="Caption Char"/>
    <w:link w:val="CaptionChar0"/>
  </w:style>
  <w:style w:type="character" w:customStyle="1" w:styleId="CaptionChar0">
    <w:name w:val="Caption Char"/>
    <w:link w:val="CaptionChar"/>
  </w:style>
  <w:style w:type="paragraph" w:styleId="aa">
    <w:name w:val="footer"/>
    <w:basedOn w:val="a"/>
    <w:link w:val="ab"/>
    <w:pPr>
      <w:tabs>
        <w:tab w:val="center" w:pos="4677"/>
        <w:tab w:val="right" w:pos="9355"/>
      </w:tabs>
    </w:pPr>
  </w:style>
  <w:style w:type="character" w:customStyle="1" w:styleId="ab">
    <w:name w:val="Нижний колонтитул Знак"/>
    <w:basedOn w:val="1"/>
    <w:link w:val="aa"/>
    <w:rPr>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character" w:customStyle="1" w:styleId="90">
    <w:name w:val="Заголовок 9 Знак"/>
    <w:basedOn w:val="1"/>
    <w:link w:val="9"/>
    <w:rPr>
      <w:rFonts w:ascii="Arial" w:hAnsi="Arial"/>
      <w:i/>
      <w:sz w:val="21"/>
    </w:rPr>
  </w:style>
  <w:style w:type="paragraph" w:customStyle="1" w:styleId="ConsPlusNonformat">
    <w:name w:val="ConsPlusNonformat"/>
    <w:link w:val="ConsPlusNonformat0"/>
    <w:rPr>
      <w:rFonts w:ascii="Courier New" w:hAnsi="Courier New"/>
      <w:sz w:val="24"/>
    </w:rPr>
  </w:style>
  <w:style w:type="character" w:customStyle="1" w:styleId="ConsPlusNonformat0">
    <w:name w:val="ConsPlusNonformat"/>
    <w:link w:val="ConsPlusNonformat"/>
    <w:rPr>
      <w:rFonts w:ascii="Courier New" w:hAnsi="Courier New"/>
      <w:color w:val="000000"/>
      <w:sz w:val="24"/>
    </w:rPr>
  </w:style>
  <w:style w:type="paragraph" w:customStyle="1" w:styleId="HeaderChar">
    <w:name w:val="Header Char"/>
    <w:link w:val="HeaderChar0"/>
  </w:style>
  <w:style w:type="character" w:customStyle="1" w:styleId="HeaderChar0">
    <w:name w:val="Header Char"/>
    <w:link w:val="HeaderChar"/>
  </w:style>
  <w:style w:type="paragraph" w:customStyle="1" w:styleId="bx-messenger-ajax">
    <w:name w:val="bx-messenger-ajax"/>
    <w:link w:val="bx-messenger-ajax0"/>
  </w:style>
  <w:style w:type="character" w:customStyle="1" w:styleId="bx-messenger-ajax0">
    <w:name w:val="bx-messenger-ajax"/>
    <w:link w:val="bx-messenger-ajax"/>
  </w:style>
  <w:style w:type="paragraph" w:styleId="31">
    <w:name w:val="toc 3"/>
    <w:basedOn w:val="a"/>
    <w:next w:val="a"/>
    <w:link w:val="32"/>
    <w:uiPriority w:val="39"/>
    <w:pPr>
      <w:spacing w:after="57"/>
      <w:ind w:left="567"/>
    </w:pPr>
  </w:style>
  <w:style w:type="character" w:customStyle="1" w:styleId="32">
    <w:name w:val="Оглавление 3 Знак"/>
    <w:basedOn w:val="1"/>
    <w:link w:val="31"/>
    <w:rPr>
      <w:sz w:val="24"/>
    </w:rPr>
  </w:style>
  <w:style w:type="paragraph" w:customStyle="1" w:styleId="ac">
    <w:name w:val="Основной шрифт абзаца;Знак"/>
    <w:link w:val="ad"/>
  </w:style>
  <w:style w:type="character" w:customStyle="1" w:styleId="ad">
    <w:name w:val="Основной шрифт абзаца;Знак"/>
    <w:link w:val="ac"/>
  </w:style>
  <w:style w:type="character" w:customStyle="1" w:styleId="50">
    <w:name w:val="Заголовок 5 Знак"/>
    <w:basedOn w:val="1"/>
    <w:link w:val="5"/>
    <w:rPr>
      <w:rFonts w:ascii="Arial" w:hAnsi="Arial"/>
      <w:b/>
      <w:sz w:val="24"/>
    </w:rPr>
  </w:style>
  <w:style w:type="paragraph" w:styleId="ae">
    <w:name w:val="header"/>
    <w:basedOn w:val="a"/>
    <w:link w:val="af"/>
    <w:pPr>
      <w:tabs>
        <w:tab w:val="center" w:pos="4677"/>
        <w:tab w:val="right" w:pos="9355"/>
      </w:tabs>
    </w:pPr>
  </w:style>
  <w:style w:type="character" w:customStyle="1" w:styleId="af">
    <w:name w:val="Верхний колонтитул Знак"/>
    <w:basedOn w:val="1"/>
    <w:link w:val="ae"/>
    <w:rPr>
      <w:sz w:val="24"/>
    </w:rPr>
  </w:style>
  <w:style w:type="character" w:customStyle="1" w:styleId="11">
    <w:name w:val="Заголовок 1 Знак"/>
    <w:basedOn w:val="1"/>
    <w:link w:val="10"/>
    <w:rPr>
      <w:rFonts w:ascii="Arial" w:hAnsi="Arial"/>
      <w:sz w:val="40"/>
    </w:rPr>
  </w:style>
  <w:style w:type="paragraph" w:customStyle="1" w:styleId="14">
    <w:name w:val="Гиперссылка1"/>
    <w:link w:val="af0"/>
    <w:rPr>
      <w:color w:val="0000FF" w:themeColor="hyperlink"/>
      <w:u w:val="single"/>
    </w:rPr>
  </w:style>
  <w:style w:type="character" w:styleId="af0">
    <w:name w:val="Hyperlink"/>
    <w:link w:val="14"/>
    <w:rPr>
      <w:color w:val="0000FF" w:themeColor="hyperlink"/>
      <w:u w:val="single"/>
    </w:rPr>
  </w:style>
  <w:style w:type="paragraph" w:customStyle="1" w:styleId="Footnote">
    <w:name w:val="Footnote"/>
    <w:basedOn w:val="a"/>
    <w:link w:val="Footnote0"/>
    <w:pPr>
      <w:spacing w:after="40"/>
    </w:pPr>
    <w:rPr>
      <w:sz w:val="18"/>
    </w:rPr>
  </w:style>
  <w:style w:type="character" w:customStyle="1" w:styleId="Footnote0">
    <w:name w:val="Footnote"/>
    <w:basedOn w:val="1"/>
    <w:link w:val="Footnote"/>
    <w:rPr>
      <w:sz w:val="18"/>
    </w:rPr>
  </w:style>
  <w:style w:type="character" w:customStyle="1" w:styleId="80">
    <w:name w:val="Заголовок 8 Знак"/>
    <w:basedOn w:val="1"/>
    <w:link w:val="8"/>
    <w:rPr>
      <w:rFonts w:ascii="Arial" w:hAnsi="Arial"/>
      <w:i/>
      <w:sz w:val="22"/>
    </w:rPr>
  </w:style>
  <w:style w:type="paragraph" w:styleId="15">
    <w:name w:val="toc 1"/>
    <w:basedOn w:val="a"/>
    <w:next w:val="a"/>
    <w:link w:val="16"/>
    <w:uiPriority w:val="39"/>
    <w:pPr>
      <w:spacing w:after="57"/>
    </w:pPr>
  </w:style>
  <w:style w:type="character" w:customStyle="1" w:styleId="16">
    <w:name w:val="Оглавление 1 Знак"/>
    <w:basedOn w:val="1"/>
    <w:link w:val="15"/>
    <w:rPr>
      <w:sz w:val="24"/>
    </w:rPr>
  </w:style>
  <w:style w:type="paragraph" w:customStyle="1" w:styleId="HeaderandFooter">
    <w:name w:val="Header and Footer"/>
    <w:link w:val="HeaderandFooter0"/>
    <w:pPr>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styleId="af1">
    <w:name w:val="Body Text"/>
    <w:basedOn w:val="a"/>
    <w:link w:val="af2"/>
    <w:pPr>
      <w:jc w:val="center"/>
    </w:pPr>
    <w:rPr>
      <w:sz w:val="28"/>
    </w:rPr>
  </w:style>
  <w:style w:type="character" w:customStyle="1" w:styleId="af2">
    <w:name w:val="Основной текст Знак"/>
    <w:basedOn w:val="1"/>
    <w:link w:val="af1"/>
    <w:rPr>
      <w:sz w:val="28"/>
    </w:rPr>
  </w:style>
  <w:style w:type="paragraph" w:customStyle="1" w:styleId="17">
    <w:name w:val="Номер страницы1"/>
    <w:basedOn w:val="ac"/>
    <w:link w:val="af3"/>
  </w:style>
  <w:style w:type="character" w:styleId="af3">
    <w:name w:val="page number"/>
    <w:basedOn w:val="ad"/>
    <w:link w:val="17"/>
  </w:style>
  <w:style w:type="paragraph" w:customStyle="1" w:styleId="FooterChar">
    <w:name w:val="Footer Char"/>
    <w:link w:val="FooterChar0"/>
  </w:style>
  <w:style w:type="character" w:customStyle="1" w:styleId="FooterChar0">
    <w:name w:val="Footer Char"/>
    <w:link w:val="FooterChar"/>
  </w:style>
  <w:style w:type="paragraph" w:styleId="91">
    <w:name w:val="toc 9"/>
    <w:basedOn w:val="a"/>
    <w:next w:val="a"/>
    <w:link w:val="92"/>
    <w:uiPriority w:val="39"/>
    <w:pPr>
      <w:spacing w:after="57"/>
      <w:ind w:left="2268"/>
    </w:pPr>
  </w:style>
  <w:style w:type="character" w:customStyle="1" w:styleId="92">
    <w:name w:val="Оглавление 9 Знак"/>
    <w:basedOn w:val="1"/>
    <w:link w:val="91"/>
    <w:rPr>
      <w:sz w:val="24"/>
    </w:rPr>
  </w:style>
  <w:style w:type="paragraph" w:styleId="af4">
    <w:name w:val="Balloon Text"/>
    <w:basedOn w:val="a"/>
    <w:link w:val="af5"/>
    <w:rPr>
      <w:rFonts w:ascii="Tahoma" w:hAnsi="Tahoma"/>
      <w:sz w:val="16"/>
    </w:rPr>
  </w:style>
  <w:style w:type="character" w:customStyle="1" w:styleId="af5">
    <w:name w:val="Текст выноски Знак"/>
    <w:basedOn w:val="1"/>
    <w:link w:val="af4"/>
    <w:rPr>
      <w:rFonts w:ascii="Tahoma" w:hAnsi="Tahoma"/>
      <w:sz w:val="16"/>
    </w:rPr>
  </w:style>
  <w:style w:type="paragraph" w:customStyle="1" w:styleId="docdatadocyv52541bqiaagaaeyqcaaagiaiaaanlbwaabvkhaaaaaaaaaaaaaaaaaaaaaaaaaaaaaaaaaaaaaaaaaaaaaaaaaaaaaaaaaaaaaaaaaaaaaaaaaaaaaaaaaaaaaaaaaaaaaaaaaaaaaaaaaaaaaaaaaaaaaaaaaaaaaaaaaaaaaaaaaaaaaaaaaaaaaaaaaaaaaaaaaaaaaaaaaaaaaaaaaaaaaaaaaaaaaaaaaaaaaaaa">
    <w:name w:val="docdata;docy;v5;2541;bqiaagaaeyqcaaagiaiaaanlbwaabvkhaaaaaaaaaaaaaaaaaaaaaaaaaaaaaaaaaaaaaaaaaaaaaaaaaaaaaaaaaaaaaaaaaaaaaaaaaaaaaaaaaaaaaaaaaaaaaaaaaaaaaaaaaaaaaaaaaaaaaaaaaaaaaaaaaaaaaaaaaaaaaaaaaaaaaaaaaaaaaaaaaaaaaaaaaaaaaaaaaaaaaaaaaaaaaaaaaaaaaaaa"/>
    <w:basedOn w:val="ConsPlusNonformat"/>
    <w:link w:val="docdatadocyv52541bqiaagaaeyqcaaagiaiaaanlbwaabvkhaaaaaaaaaaaaaaaaaaaaaaaaaaaaaaaaaaaaaaaaaaaaaaaaaaaaaaaaaaaaaaaaaaaaaaaaaaaaaaaaaaaaaaaaaaaaaaaaaaaaaaaaaaaaaaaaaaaaaaaaaaaaaaaaaaaaaaaaaaaaaaaaaaaaaaaaaaaaaaaaaaaaaaaaaaaaaaaaaaaaaaaaaaaaaaaaaaaaaaaa0"/>
    <w:pPr>
      <w:spacing w:beforeAutospacing="1" w:afterAutospacing="1"/>
    </w:pPr>
  </w:style>
  <w:style w:type="character" w:customStyle="1" w:styleId="docdatadocyv52541bqiaagaaeyqcaaagiaiaaanlbwaabvkhaaaaaaaaaaaaaaaaaaaaaaaaaaaaaaaaaaaaaaaaaaaaaaaaaaaaaaaaaaaaaaaaaaaaaaaaaaaaaaaaaaaaaaaaaaaaaaaaaaaaaaaaaaaaaaaaaaaaaaaaaaaaaaaaaaaaaaaaaaaaaaaaaaaaaaaaaaaaaaaaaaaaaaaaaaaaaaaaaaaaaaaaaaaaaaaaaaaaaaaa0">
    <w:name w:val="docdata;docy;v5;2541;bqiaagaaeyqcaaagiaiaaanlbwaabvkhaaaaaaaaaaaaaaaaaaaaaaaaaaaaaaaaaaaaaaaaaaaaaaaaaaaaaaaaaaaaaaaaaaaaaaaaaaaaaaaaaaaaaaaaaaaaaaaaaaaaaaaaaaaaaaaaaaaaaaaaaaaaaaaaaaaaaaaaaaaaaaaaaaaaaaaaaaaaaaaaaaaaaaaaaaaaaaaaaaaaaaaaaaaaaaaaaaaaaaaa"/>
    <w:basedOn w:val="ConsPlusNonformat0"/>
    <w:link w:val="docdatadocyv52541bqiaagaaeyqcaaagiaiaaanlbwaabvkhaaaaaaaaaaaaaaaaaaaaaaaaaaaaaaaaaaaaaaaaaaaaaaaaaaaaaaaaaaaaaaaaaaaaaaaaaaaaaaaaaaaaaaaaaaaaaaaaaaaaaaaaaaaaaaaaaaaaaaaaaaaaaaaaaaaaaaaaaaaaaaaaaaaaaaaaaaaaaaaaaaaaaaaaaaaaaaaaaaaaaaaaaaaaaaaaaaaaaaaa"/>
    <w:rPr>
      <w:rFonts w:ascii="Courier New" w:hAnsi="Courier New"/>
      <w:color w:val="000000"/>
      <w:sz w:val="24"/>
    </w:rPr>
  </w:style>
  <w:style w:type="paragraph" w:styleId="af6">
    <w:name w:val="Intense Quote"/>
    <w:basedOn w:val="a"/>
    <w:next w:val="a"/>
    <w:link w:val="af7"/>
    <w:pPr>
      <w:ind w:left="720" w:right="720"/>
    </w:pPr>
    <w:rPr>
      <w:i/>
    </w:rPr>
  </w:style>
  <w:style w:type="character" w:customStyle="1" w:styleId="af7">
    <w:name w:val="Выделенная цитата Знак"/>
    <w:basedOn w:val="1"/>
    <w:link w:val="af6"/>
    <w:rPr>
      <w:i/>
      <w:sz w:val="24"/>
    </w:rPr>
  </w:style>
  <w:style w:type="paragraph" w:styleId="81">
    <w:name w:val="toc 8"/>
    <w:basedOn w:val="a"/>
    <w:next w:val="a"/>
    <w:link w:val="82"/>
    <w:uiPriority w:val="39"/>
    <w:pPr>
      <w:spacing w:after="57"/>
      <w:ind w:left="1984"/>
    </w:pPr>
  </w:style>
  <w:style w:type="character" w:customStyle="1" w:styleId="82">
    <w:name w:val="Оглавление 8 Знак"/>
    <w:basedOn w:val="1"/>
    <w:link w:val="81"/>
    <w:rPr>
      <w:sz w:val="24"/>
    </w:rPr>
  </w:style>
  <w:style w:type="paragraph" w:styleId="af8">
    <w:name w:val="caption"/>
    <w:basedOn w:val="a"/>
    <w:next w:val="a"/>
    <w:link w:val="af9"/>
    <w:pPr>
      <w:spacing w:line="276" w:lineRule="auto"/>
    </w:pPr>
    <w:rPr>
      <w:b/>
      <w:color w:val="4F81BD" w:themeColor="accent1"/>
      <w:sz w:val="18"/>
    </w:rPr>
  </w:style>
  <w:style w:type="character" w:customStyle="1" w:styleId="af9">
    <w:name w:val="Название объекта Знак"/>
    <w:basedOn w:val="1"/>
    <w:link w:val="af8"/>
    <w:rPr>
      <w:b/>
      <w:color w:val="4F81BD" w:themeColor="accent1"/>
      <w:sz w:val="18"/>
    </w:rPr>
  </w:style>
  <w:style w:type="paragraph" w:customStyle="1" w:styleId="UserStyle0">
    <w:name w:val="UserStyle_0"/>
    <w:basedOn w:val="a"/>
    <w:link w:val="UserStyle00"/>
    <w:pPr>
      <w:spacing w:after="160" w:line="240" w:lineRule="exact"/>
    </w:pPr>
    <w:rPr>
      <w:rFonts w:ascii="Verdana" w:hAnsi="Verdana"/>
      <w:sz w:val="20"/>
    </w:rPr>
  </w:style>
  <w:style w:type="character" w:customStyle="1" w:styleId="UserStyle00">
    <w:name w:val="UserStyle_0"/>
    <w:basedOn w:val="1"/>
    <w:link w:val="UserStyle0"/>
    <w:rPr>
      <w:rFonts w:ascii="Verdana" w:hAnsi="Verdana"/>
      <w:sz w:val="20"/>
    </w:rPr>
  </w:style>
  <w:style w:type="paragraph" w:styleId="afa">
    <w:name w:val="TOC Heading"/>
    <w:link w:val="afb"/>
  </w:style>
  <w:style w:type="character" w:customStyle="1" w:styleId="afb">
    <w:name w:val="Заголовок оглавления Знак"/>
    <w:link w:val="afa"/>
  </w:style>
  <w:style w:type="paragraph" w:styleId="51">
    <w:name w:val="toc 5"/>
    <w:basedOn w:val="a"/>
    <w:next w:val="a"/>
    <w:link w:val="52"/>
    <w:uiPriority w:val="39"/>
    <w:pPr>
      <w:spacing w:after="57"/>
      <w:ind w:left="1134"/>
    </w:pPr>
  </w:style>
  <w:style w:type="character" w:customStyle="1" w:styleId="52">
    <w:name w:val="Оглавление 5 Знак"/>
    <w:basedOn w:val="1"/>
    <w:link w:val="51"/>
    <w:rPr>
      <w:sz w:val="24"/>
    </w:rPr>
  </w:style>
  <w:style w:type="paragraph" w:styleId="afc">
    <w:name w:val="List Paragraph"/>
    <w:basedOn w:val="a"/>
    <w:link w:val="afd"/>
    <w:pPr>
      <w:ind w:left="720"/>
      <w:contextualSpacing/>
    </w:pPr>
  </w:style>
  <w:style w:type="character" w:customStyle="1" w:styleId="afd">
    <w:name w:val="Абзац списка Знак"/>
    <w:basedOn w:val="1"/>
    <w:link w:val="afc"/>
    <w:rPr>
      <w:sz w:val="24"/>
    </w:rPr>
  </w:style>
  <w:style w:type="paragraph" w:styleId="afe">
    <w:name w:val="table of figures"/>
    <w:basedOn w:val="a"/>
    <w:next w:val="a"/>
    <w:link w:val="aff"/>
  </w:style>
  <w:style w:type="character" w:customStyle="1" w:styleId="aff">
    <w:name w:val="Перечень рисунков Знак"/>
    <w:basedOn w:val="1"/>
    <w:link w:val="afe"/>
    <w:rPr>
      <w:sz w:val="24"/>
    </w:rPr>
  </w:style>
  <w:style w:type="paragraph" w:styleId="aff0">
    <w:name w:val="Subtitle"/>
    <w:basedOn w:val="a"/>
    <w:next w:val="a"/>
    <w:link w:val="aff1"/>
    <w:uiPriority w:val="11"/>
    <w:qFormat/>
    <w:pPr>
      <w:spacing w:before="200" w:after="200"/>
    </w:pPr>
  </w:style>
  <w:style w:type="character" w:customStyle="1" w:styleId="aff1">
    <w:name w:val="Подзаголовок Знак"/>
    <w:basedOn w:val="1"/>
    <w:link w:val="aff0"/>
    <w:rPr>
      <w:sz w:val="24"/>
    </w:rPr>
  </w:style>
  <w:style w:type="paragraph" w:styleId="aff2">
    <w:name w:val="Title"/>
    <w:aliases w:val="Название"/>
    <w:basedOn w:val="a"/>
    <w:next w:val="a"/>
    <w:link w:val="aff3"/>
    <w:qFormat/>
    <w:pPr>
      <w:spacing w:before="300" w:after="200"/>
      <w:contextualSpacing/>
    </w:pPr>
    <w:rPr>
      <w:sz w:val="48"/>
    </w:rPr>
  </w:style>
  <w:style w:type="character" w:customStyle="1" w:styleId="aff3">
    <w:name w:val="Заголовок Знак"/>
    <w:aliases w:val="Название Знак"/>
    <w:basedOn w:val="1"/>
    <w:link w:val="aff2"/>
    <w:rPr>
      <w:sz w:val="48"/>
    </w:rPr>
  </w:style>
  <w:style w:type="character" w:customStyle="1" w:styleId="40">
    <w:name w:val="Заголовок 4 Знак"/>
    <w:basedOn w:val="1"/>
    <w:link w:val="4"/>
    <w:rPr>
      <w:rFonts w:ascii="Arial" w:hAnsi="Arial"/>
      <w:b/>
      <w:sz w:val="26"/>
    </w:rPr>
  </w:style>
  <w:style w:type="paragraph" w:styleId="aff4">
    <w:name w:val="No Spacing"/>
    <w:link w:val="aff5"/>
  </w:style>
  <w:style w:type="character" w:customStyle="1" w:styleId="aff5">
    <w:name w:val="Без интервала Знак"/>
    <w:link w:val="aff4"/>
  </w:style>
  <w:style w:type="paragraph" w:customStyle="1" w:styleId="18">
    <w:name w:val="Знак сноски1"/>
    <w:link w:val="aff6"/>
    <w:rPr>
      <w:vertAlign w:val="superscript"/>
    </w:rPr>
  </w:style>
  <w:style w:type="character" w:styleId="aff6">
    <w:name w:val="footnote reference"/>
    <w:link w:val="18"/>
    <w:rPr>
      <w:vertAlign w:val="superscript"/>
    </w:rPr>
  </w:style>
  <w:style w:type="character" w:customStyle="1" w:styleId="20">
    <w:name w:val="Заголовок 2 Знак"/>
    <w:basedOn w:val="1"/>
    <w:link w:val="2"/>
    <w:rPr>
      <w:rFonts w:ascii="Arial" w:hAnsi="Arial"/>
      <w:sz w:val="34"/>
    </w:rPr>
  </w:style>
  <w:style w:type="character" w:customStyle="1" w:styleId="60">
    <w:name w:val="Заголовок 6 Знак"/>
    <w:basedOn w:val="1"/>
    <w:link w:val="6"/>
    <w:rPr>
      <w:rFonts w:ascii="Arial" w:hAnsi="Arial"/>
      <w:b/>
      <w:sz w:val="22"/>
    </w:rPr>
  </w:style>
  <w:style w:type="table" w:customStyle="1" w:styleId="ListTable1Light-Accent3">
    <w:name w:val="List Table 1 Light - Accent 3"/>
    <w:tblPr>
      <w:tblInd w:w="0" w:type="dxa"/>
      <w:tblCellMar>
        <w:top w:w="0" w:type="dxa"/>
        <w:left w:w="0" w:type="dxa"/>
        <w:bottom w:w="0" w:type="dxa"/>
        <w:right w:w="0" w:type="dxa"/>
      </w:tblCellMar>
    </w:tblPr>
  </w:style>
  <w:style w:type="table" w:customStyle="1" w:styleId="ListTable4-Accent2">
    <w:name w:val="List Table 4 - Accent 2"/>
    <w:tblPr>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style>
  <w:style w:type="table" w:customStyle="1" w:styleId="GridTable3-Accent2">
    <w:name w:val="Grid Table 3 - Accent 2"/>
    <w:tblPr>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style>
  <w:style w:type="table" w:customStyle="1" w:styleId="ListTable2-Accent3">
    <w:name w:val="List Table 2 - Accent 3"/>
    <w:tblPr>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style>
  <w:style w:type="table" w:customStyle="1" w:styleId="ListTable3-Accent3">
    <w:name w:val="List Table 3 - Accent 3"/>
    <w:tblPr>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style>
  <w:style w:type="table" w:customStyle="1" w:styleId="ListTable4-Accent6">
    <w:name w:val="List Table 4 - Accent 6"/>
    <w:tblPr>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style>
  <w:style w:type="table" w:customStyle="1" w:styleId="BorderedLined-Accent6">
    <w:name w:val="Bordered &amp; Lined - Accent 6"/>
    <w:rPr>
      <w:color w:val="404040"/>
    </w:rPr>
    <w:tblPr>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style>
  <w:style w:type="table" w:customStyle="1" w:styleId="GridTable5Dark-Accent6">
    <w:name w:val="Grid Table 5 Dark - Accent 6"/>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style>
  <w:style w:type="table" w:customStyle="1" w:styleId="GridTable2-Accent6">
    <w:name w:val="Grid Table 2 - Accent 6"/>
    <w:tblPr>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style>
  <w:style w:type="table" w:customStyle="1" w:styleId="Bordered-Accent1">
    <w:name w:val="Bordered - Accent 1"/>
    <w:tblPr>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style>
  <w:style w:type="table" w:customStyle="1" w:styleId="TableGridLight">
    <w:name w:val="Table Grid Light"/>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5">
    <w:name w:val="Grid Table 5 Dark"/>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style>
  <w:style w:type="table" w:customStyle="1" w:styleId="BorderedLined-Accent4">
    <w:name w:val="Bordered &amp; Lined - Accent 4"/>
    <w:rPr>
      <w:color w:val="404040"/>
    </w:rPr>
    <w:tblPr>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style>
  <w:style w:type="table" w:styleId="aff7">
    <w:name w:val="Table Gri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2-Accent6">
    <w:name w:val="List Table 2 - Accent 6"/>
    <w:tblPr>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style>
  <w:style w:type="table" w:customStyle="1" w:styleId="GridTable6Colorful-Accent5">
    <w:name w:val="Grid Table 6 Colorful - Accent 5"/>
    <w:tblPr>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style>
  <w:style w:type="table" w:customStyle="1" w:styleId="GridTable5Dark-Accent1">
    <w:name w:val="Grid Table 5 Dark- Accent 1"/>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style>
  <w:style w:type="table" w:customStyle="1" w:styleId="ListTable4-Accent4">
    <w:name w:val="List Table 4 - Accent 4"/>
    <w:tblPr>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style>
  <w:style w:type="table" w:customStyle="1" w:styleId="GridTable2-Accent1">
    <w:name w:val="Grid Table 2 - Accent 1"/>
    <w:tblPr>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style>
  <w:style w:type="table" w:customStyle="1" w:styleId="GridTable1Light-Accent5">
    <w:name w:val="Grid Table 1 Light - Accent 5"/>
    <w:tblPr>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style>
  <w:style w:type="table" w:styleId="-4">
    <w:name w:val="Grid Table 4"/>
    <w:tblPr>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style>
  <w:style w:type="table" w:customStyle="1" w:styleId="GridTable5Dark-Accent3">
    <w:name w:val="Grid Table 5 Dark - Accent 3"/>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style>
  <w:style w:type="table" w:customStyle="1" w:styleId="ListTable7Colorful-Accent6">
    <w:name w:val="List Table 7 Colorful - Accent 6"/>
    <w:tblPr>
      <w:tblInd w:w="0" w:type="dxa"/>
      <w:tblBorders>
        <w:right w:val="single" w:sz="4" w:space="0" w:color="FAC090" w:themeColor="accent6" w:themeTint="98"/>
      </w:tblBorders>
      <w:tblCellMar>
        <w:top w:w="0" w:type="dxa"/>
        <w:left w:w="0" w:type="dxa"/>
        <w:bottom w:w="0" w:type="dxa"/>
        <w:right w:w="0" w:type="dxa"/>
      </w:tblCellMar>
    </w:tblPr>
  </w:style>
  <w:style w:type="table" w:customStyle="1" w:styleId="GridTable7Colorful-Accent5">
    <w:name w:val="Grid Table 7 Colorful - Accent 5"/>
    <w:tblPr>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style>
  <w:style w:type="table" w:customStyle="1" w:styleId="ListTable2-Accent2">
    <w:name w:val="List Table 2 - Accent 2"/>
    <w:tblPr>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style>
  <w:style w:type="table" w:customStyle="1" w:styleId="Bordered-Accent2">
    <w:name w:val="Bordered - Accent 2"/>
    <w:tblPr>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style>
  <w:style w:type="table" w:customStyle="1" w:styleId="GridTable7Colorful-Accent6">
    <w:name w:val="Grid Table 7 Colorful - Accent 6"/>
    <w:tblPr>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style>
  <w:style w:type="table" w:customStyle="1" w:styleId="ListTable5Dark-Accent6">
    <w:name w:val="List Table 5 Dark - Accent 6"/>
    <w:tblPr>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CellMar>
        <w:top w:w="0" w:type="dxa"/>
        <w:left w:w="0" w:type="dxa"/>
        <w:bottom w:w="0" w:type="dxa"/>
        <w:right w:w="0" w:type="dxa"/>
      </w:tblCellMar>
    </w:tblPr>
  </w:style>
  <w:style w:type="table" w:customStyle="1" w:styleId="Lined-Accent3">
    <w:name w:val="Lined - Accent 3"/>
    <w:rPr>
      <w:color w:val="404040"/>
    </w:rPr>
    <w:tblPr>
      <w:tblInd w:w="0" w:type="dxa"/>
      <w:tblCellMar>
        <w:top w:w="0" w:type="dxa"/>
        <w:left w:w="0" w:type="dxa"/>
        <w:bottom w:w="0" w:type="dxa"/>
        <w:right w:w="0" w:type="dxa"/>
      </w:tblCellMar>
    </w:tblPr>
  </w:style>
  <w:style w:type="table" w:customStyle="1" w:styleId="ListTable6Colorful-Accent5">
    <w:name w:val="List Table 6 Colorful - Accent 5"/>
    <w:tblPr>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style>
  <w:style w:type="table" w:customStyle="1" w:styleId="GridTable2-Accent5">
    <w:name w:val="Grid Table 2 - Accent 5"/>
    <w:tblPr>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style>
  <w:style w:type="table" w:customStyle="1" w:styleId="Lined-Accent2">
    <w:name w:val="Lined - Accent 2"/>
    <w:rPr>
      <w:color w:val="404040"/>
    </w:rPr>
    <w:tblPr>
      <w:tblInd w:w="0" w:type="dxa"/>
      <w:tblCellMar>
        <w:top w:w="0" w:type="dxa"/>
        <w:left w:w="0" w:type="dxa"/>
        <w:bottom w:w="0" w:type="dxa"/>
        <w:right w:w="0" w:type="dxa"/>
      </w:tblCellMar>
    </w:tblPr>
  </w:style>
  <w:style w:type="table" w:customStyle="1" w:styleId="ListTable1Light-Accent4">
    <w:name w:val="List Table 1 Light - Accent 4"/>
    <w:tblPr>
      <w:tblInd w:w="0" w:type="dxa"/>
      <w:tblCellMar>
        <w:top w:w="0" w:type="dxa"/>
        <w:left w:w="0" w:type="dxa"/>
        <w:bottom w:w="0" w:type="dxa"/>
        <w:right w:w="0" w:type="dxa"/>
      </w:tblCellMar>
    </w:tblPr>
  </w:style>
  <w:style w:type="table" w:styleId="19">
    <w:name w:val="Plain Table 1"/>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ListTable5Dark-Accent2">
    <w:name w:val="List Table 5 Dark - Accent 2"/>
    <w:tblPr>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CellMar>
        <w:top w:w="0" w:type="dxa"/>
        <w:left w:w="0" w:type="dxa"/>
        <w:bottom w:w="0" w:type="dxa"/>
        <w:right w:w="0" w:type="dxa"/>
      </w:tblCellMar>
    </w:tblPr>
  </w:style>
  <w:style w:type="table" w:styleId="33">
    <w:name w:val="Plain Table 3"/>
    <w:tblPr>
      <w:tblInd w:w="0" w:type="dxa"/>
      <w:tblCellMar>
        <w:top w:w="0" w:type="dxa"/>
        <w:left w:w="0" w:type="dxa"/>
        <w:bottom w:w="0" w:type="dxa"/>
        <w:right w:w="0" w:type="dxa"/>
      </w:tblCellMar>
    </w:tblPr>
  </w:style>
  <w:style w:type="table" w:styleId="-7">
    <w:name w:val="List Table 7 Colorful"/>
    <w:tblPr>
      <w:tblInd w:w="0" w:type="dxa"/>
      <w:tblBorders>
        <w:right w:val="single" w:sz="4" w:space="0" w:color="7F7F7F" w:themeColor="text1" w:themeTint="80"/>
      </w:tblBorders>
      <w:tblCellMar>
        <w:top w:w="0" w:type="dxa"/>
        <w:left w:w="0" w:type="dxa"/>
        <w:bottom w:w="0" w:type="dxa"/>
        <w:right w:w="0" w:type="dxa"/>
      </w:tblCellMar>
    </w:tblPr>
  </w:style>
  <w:style w:type="table" w:customStyle="1" w:styleId="GridTable6Colorful-Accent2">
    <w:name w:val="Grid Table 6 Colorful - Accent 2"/>
    <w:tblPr>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style>
  <w:style w:type="table" w:customStyle="1" w:styleId="ListTable6Colorful-Accent1">
    <w:name w:val="List Table 6 Colorful - Accent 1"/>
    <w:tblPr>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style>
  <w:style w:type="table" w:customStyle="1" w:styleId="ListTable1Light-Accent6">
    <w:name w:val="List Table 1 Light - Accent 6"/>
    <w:tblPr>
      <w:tblInd w:w="0" w:type="dxa"/>
      <w:tblCellMar>
        <w:top w:w="0" w:type="dxa"/>
        <w:left w:w="0" w:type="dxa"/>
        <w:bottom w:w="0" w:type="dxa"/>
        <w:right w:w="0" w:type="dxa"/>
      </w:tblCellMar>
    </w:tblPr>
  </w:style>
  <w:style w:type="table" w:styleId="-1">
    <w:name w:val="List Table 1 Light"/>
    <w:tblPr>
      <w:tblInd w:w="0" w:type="dxa"/>
      <w:tblCellMar>
        <w:top w:w="0" w:type="dxa"/>
        <w:left w:w="0" w:type="dxa"/>
        <w:bottom w:w="0" w:type="dxa"/>
        <w:right w:w="0" w:type="dxa"/>
      </w:tblCellMar>
    </w:tblPr>
  </w:style>
  <w:style w:type="table" w:customStyle="1" w:styleId="GridTable3-Accent5">
    <w:name w:val="Grid Table 3 - Accent 5"/>
    <w:tblPr>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style>
  <w:style w:type="table" w:customStyle="1" w:styleId="ListTable1Light-Accent1">
    <w:name w:val="List Table 1 Light - Accent 1"/>
    <w:tblPr>
      <w:tblInd w:w="0" w:type="dxa"/>
      <w:tblCellMar>
        <w:top w:w="0" w:type="dxa"/>
        <w:left w:w="0" w:type="dxa"/>
        <w:bottom w:w="0" w:type="dxa"/>
        <w:right w:w="0" w:type="dxa"/>
      </w:tblCellMar>
    </w:tblPr>
  </w:style>
  <w:style w:type="table" w:customStyle="1" w:styleId="GridTable2-Accent4">
    <w:name w:val="Grid Table 2 - Accent 4"/>
    <w:tblPr>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style>
  <w:style w:type="table" w:customStyle="1" w:styleId="GridTable3-Accent1">
    <w:name w:val="Grid Table 3 - Accent 1"/>
    <w:tblPr>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style>
  <w:style w:type="table" w:styleId="-3">
    <w:name w:val="Grid Table 3"/>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style>
  <w:style w:type="table" w:styleId="25">
    <w:name w:val="Plain Table 2"/>
    <w:tblPr>
      <w:tblInd w:w="0" w:type="dxa"/>
      <w:tblBorders>
        <w:top w:val="single" w:sz="4" w:space="0" w:color="000000" w:themeColor="text1"/>
        <w:left w:val="none" w:sz="4" w:space="0" w:color="000000"/>
        <w:bottom w:val="single" w:sz="4" w:space="0" w:color="000000" w:themeColor="text1"/>
        <w:right w:val="none" w:sz="4" w:space="0" w:color="000000"/>
      </w:tblBorders>
      <w:tblCellMar>
        <w:top w:w="0" w:type="dxa"/>
        <w:left w:w="108" w:type="dxa"/>
        <w:bottom w:w="0" w:type="dxa"/>
        <w:right w:w="108" w:type="dxa"/>
      </w:tblCellMar>
    </w:tblPr>
  </w:style>
  <w:style w:type="table" w:customStyle="1" w:styleId="Bordered-Accent4">
    <w:name w:val="Bordered - Accent 4"/>
    <w:tblPr>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style>
  <w:style w:type="table" w:customStyle="1" w:styleId="GridTable7Colorful-Accent1">
    <w:name w:val="Grid Table 7 Colorful - Accent 1"/>
    <w:tblPr>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style>
  <w:style w:type="table" w:customStyle="1" w:styleId="GridTable4-Accent2">
    <w:name w:val="Grid Table 4 - Accent 2"/>
    <w:tblPr>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style>
  <w:style w:type="table" w:customStyle="1" w:styleId="ListTable7Colorful-Accent2">
    <w:name w:val="List Table 7 Colorful - Accent 2"/>
    <w:tblPr>
      <w:tblInd w:w="0" w:type="dxa"/>
      <w:tblBorders>
        <w:right w:val="single" w:sz="4" w:space="0" w:color="D99695" w:themeColor="accent2" w:themeTint="97"/>
      </w:tblBorders>
      <w:tblCellMar>
        <w:top w:w="0" w:type="dxa"/>
        <w:left w:w="0" w:type="dxa"/>
        <w:bottom w:w="0" w:type="dxa"/>
        <w:right w:w="0" w:type="dxa"/>
      </w:tblCellMar>
    </w:tblPr>
  </w:style>
  <w:style w:type="table" w:customStyle="1" w:styleId="GridTable5Dark-Accent5">
    <w:name w:val="Grid Table 5 Dark - Accent 5"/>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style>
  <w:style w:type="table" w:customStyle="1" w:styleId="GridTable2-Accent3">
    <w:name w:val="Grid Table 2 - Accent 3"/>
    <w:tblPr>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style>
  <w:style w:type="table" w:customStyle="1" w:styleId="GridTable3-Accent4">
    <w:name w:val="Grid Table 3 - Accent 4"/>
    <w:tblPr>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style>
  <w:style w:type="table" w:customStyle="1" w:styleId="ListTable5Dark-Accent4">
    <w:name w:val="List Table 5 Dark - Accent 4"/>
    <w:tblPr>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CellMar>
        <w:top w:w="0" w:type="dxa"/>
        <w:left w:w="0" w:type="dxa"/>
        <w:bottom w:w="0" w:type="dxa"/>
        <w:right w:w="0" w:type="dxa"/>
      </w:tblCellMar>
    </w:tblPr>
  </w:style>
  <w:style w:type="table" w:customStyle="1" w:styleId="GridTable1Light-Accent2">
    <w:name w:val="Grid Table 1 Light - Accent 2"/>
    <w:tblPr>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style>
  <w:style w:type="table" w:customStyle="1" w:styleId="ListTable3-Accent1">
    <w:name w:val="List Table 3 - Accent 1"/>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style>
  <w:style w:type="table" w:customStyle="1" w:styleId="BorderedLined-Accent3">
    <w:name w:val="Bordered &amp; Lined - Accent 3"/>
    <w:rPr>
      <w:color w:val="404040"/>
    </w:rPr>
    <w:tblPr>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style>
  <w:style w:type="table" w:customStyle="1" w:styleId="GridTable2-Accent2">
    <w:name w:val="Grid Table 2 - Accent 2"/>
    <w:tblPr>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style>
  <w:style w:type="table" w:customStyle="1" w:styleId="ListTable3-Accent5">
    <w:name w:val="List Table 3 - Accent 5"/>
    <w:tblPr>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style>
  <w:style w:type="table" w:customStyle="1" w:styleId="ListTable7Colorful-Accent1">
    <w:name w:val="List Table 7 Colorful - Accent 1"/>
    <w:tblPr>
      <w:tblInd w:w="0" w:type="dxa"/>
      <w:tblBorders>
        <w:right w:val="single" w:sz="4" w:space="0" w:color="4F81BD" w:themeColor="accent1"/>
      </w:tblBorders>
      <w:tblCellMar>
        <w:top w:w="0" w:type="dxa"/>
        <w:left w:w="0" w:type="dxa"/>
        <w:bottom w:w="0" w:type="dxa"/>
        <w:right w:w="0" w:type="dxa"/>
      </w:tblCellMar>
    </w:tblPr>
  </w:style>
  <w:style w:type="table" w:customStyle="1" w:styleId="ListTable3-Accent2">
    <w:name w:val="List Table 3 - Accent 2"/>
    <w:tblPr>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style>
  <w:style w:type="table" w:customStyle="1" w:styleId="GridTable4-Accent5">
    <w:name w:val="Grid Table 4 - Accent 5"/>
    <w:tblPr>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style>
  <w:style w:type="table" w:customStyle="1" w:styleId="BorderedLined-Accent1">
    <w:name w:val="Bordered &amp; Lined - Accent 1"/>
    <w:rPr>
      <w:color w:val="404040"/>
    </w:rPr>
    <w:tblPr>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style>
  <w:style w:type="table" w:customStyle="1" w:styleId="ListTable5Dark-Accent3">
    <w:name w:val="List Table 5 Dark - Accent 3"/>
    <w:tblPr>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CellMar>
        <w:top w:w="0" w:type="dxa"/>
        <w:left w:w="0" w:type="dxa"/>
        <w:bottom w:w="0" w:type="dxa"/>
        <w:right w:w="0" w:type="dxa"/>
      </w:tblCellMar>
    </w:tblPr>
  </w:style>
  <w:style w:type="table" w:customStyle="1" w:styleId="Bordered-Accent5">
    <w:name w:val="Bordered - Accent 5"/>
    <w:tblPr>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style>
  <w:style w:type="table" w:customStyle="1" w:styleId="GridTable5Dark-Accent4">
    <w:name w:val="Grid Table 5 Dark- Accent 4"/>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style>
  <w:style w:type="table" w:customStyle="1" w:styleId="BorderedLined-Accent">
    <w:name w:val="Bordered &amp; Lined - Accent"/>
    <w:rPr>
      <w:color w:val="404040"/>
    </w:rPr>
    <w:tblPr>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style>
  <w:style w:type="table" w:customStyle="1" w:styleId="ListTable4-Accent5">
    <w:name w:val="List Table 4 - Accent 5"/>
    <w:tblPr>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style>
  <w:style w:type="table" w:customStyle="1" w:styleId="GridTable3-Accent6">
    <w:name w:val="Grid Table 3 - Accent 6"/>
    <w:tblPr>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style>
  <w:style w:type="table" w:customStyle="1" w:styleId="ListTable3-Accent6">
    <w:name w:val="List Table 3 - Accent 6"/>
    <w:tblPr>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style>
  <w:style w:type="table" w:customStyle="1" w:styleId="GridTable4-Accent4">
    <w:name w:val="Grid Table 4 - Accent 4"/>
    <w:tblPr>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style>
  <w:style w:type="table" w:customStyle="1" w:styleId="GridTable6Colorful-Accent4">
    <w:name w:val="Grid Table 6 Colorful - Accent 4"/>
    <w:tblPr>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style>
  <w:style w:type="table" w:customStyle="1" w:styleId="GridTable1Light-Accent4">
    <w:name w:val="Grid Table 1 Light - Accent 4"/>
    <w:tblPr>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style>
  <w:style w:type="table" w:customStyle="1" w:styleId="ListTable5Dark-Accent5">
    <w:name w:val="List Table 5 Dark - Accent 5"/>
    <w:tblPr>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CellMar>
        <w:top w:w="0" w:type="dxa"/>
        <w:left w:w="0" w:type="dxa"/>
        <w:bottom w:w="0" w:type="dxa"/>
        <w:right w:w="0" w:type="dxa"/>
      </w:tblCellMar>
    </w:tblPr>
  </w:style>
  <w:style w:type="table" w:customStyle="1" w:styleId="GridTable6Colorful-Accent6">
    <w:name w:val="Grid Table 6 Colorful - Accent 6"/>
    <w:tblPr>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style>
  <w:style w:type="table" w:customStyle="1" w:styleId="ListTable5Dark-Accent1">
    <w:name w:val="List Table 5 Dark - Accent 1"/>
    <w:tblPr>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CellMar>
        <w:top w:w="0" w:type="dxa"/>
        <w:left w:w="0" w:type="dxa"/>
        <w:bottom w:w="0" w:type="dxa"/>
        <w:right w:w="0" w:type="dxa"/>
      </w:tblCellMar>
    </w:tblPr>
  </w:style>
  <w:style w:type="table" w:customStyle="1" w:styleId="Bordered-Accent6">
    <w:name w:val="Bordered - Accent 6"/>
    <w:tblPr>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style>
  <w:style w:type="table" w:customStyle="1" w:styleId="Lined-Accent5">
    <w:name w:val="Lined - Accent 5"/>
    <w:rPr>
      <w:color w:val="404040"/>
    </w:rPr>
    <w:tblPr>
      <w:tblInd w:w="0" w:type="dxa"/>
      <w:tblCellMar>
        <w:top w:w="0" w:type="dxa"/>
        <w:left w:w="0" w:type="dxa"/>
        <w:bottom w:w="0" w:type="dxa"/>
        <w:right w:w="0" w:type="dxa"/>
      </w:tblCellMar>
    </w:tblPr>
  </w:style>
  <w:style w:type="table" w:customStyle="1" w:styleId="GridTable7Colorful-Accent2">
    <w:name w:val="Grid Table 7 Colorful - Accent 2"/>
    <w:tblPr>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style>
  <w:style w:type="table" w:customStyle="1" w:styleId="Lined-Accent">
    <w:name w:val="Lined - Accent"/>
    <w:rPr>
      <w:color w:val="404040"/>
    </w:rPr>
    <w:tblPr>
      <w:tblInd w:w="0" w:type="dxa"/>
      <w:tblCellMar>
        <w:top w:w="0" w:type="dxa"/>
        <w:left w:w="0" w:type="dxa"/>
        <w:bottom w:w="0" w:type="dxa"/>
        <w:right w:w="0" w:type="dxa"/>
      </w:tblCellMar>
    </w:tblPr>
  </w:style>
  <w:style w:type="table" w:customStyle="1" w:styleId="GridTable6Colorful-Accent1">
    <w:name w:val="Grid Table 6 Colorful - Accent 1"/>
    <w:tblPr>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style>
  <w:style w:type="table" w:customStyle="1" w:styleId="GridTable4-Accent1">
    <w:name w:val="Grid Table 4 - Accent 1"/>
    <w:tblPr>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style>
  <w:style w:type="table" w:styleId="-2">
    <w:name w:val="List Table 2"/>
    <w:tblPr>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style>
  <w:style w:type="table" w:styleId="-50">
    <w:name w:val="List Table 5 Dark"/>
    <w:tblPr>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CellMar>
        <w:top w:w="0" w:type="dxa"/>
        <w:left w:w="0" w:type="dxa"/>
        <w:bottom w:w="0" w:type="dxa"/>
        <w:right w:w="0" w:type="dxa"/>
      </w:tblCellMar>
    </w:tblPr>
  </w:style>
  <w:style w:type="table" w:customStyle="1" w:styleId="GridTable1Light-Accent1">
    <w:name w:val="Grid Table 1 Light - Accent 1"/>
    <w:tblPr>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style>
  <w:style w:type="table" w:styleId="-6">
    <w:name w:val="List Table 6 Colorful"/>
    <w:tblPr>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style>
  <w:style w:type="table" w:customStyle="1" w:styleId="GridTable7Colorful-Accent3">
    <w:name w:val="Grid Table 7 Colorful - Accent 3"/>
    <w:tblPr>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style>
  <w:style w:type="table" w:styleId="43">
    <w:name w:val="Plain Table 4"/>
    <w:tblPr>
      <w:tblInd w:w="0" w:type="dxa"/>
      <w:tblCellMar>
        <w:top w:w="0" w:type="dxa"/>
        <w:left w:w="0" w:type="dxa"/>
        <w:bottom w:w="0" w:type="dxa"/>
        <w:right w:w="0" w:type="dxa"/>
      </w:tblCellMar>
    </w:tblPr>
  </w:style>
  <w:style w:type="table" w:customStyle="1" w:styleId="Lined-Accent1">
    <w:name w:val="Lined - Accent 1"/>
    <w:rPr>
      <w:color w:val="404040"/>
    </w:rPr>
    <w:tblPr>
      <w:tblInd w:w="0" w:type="dxa"/>
      <w:tblCellMar>
        <w:top w:w="0" w:type="dxa"/>
        <w:left w:w="0" w:type="dxa"/>
        <w:bottom w:w="0" w:type="dxa"/>
        <w:right w:w="0" w:type="dxa"/>
      </w:tblCellMar>
    </w:tblPr>
  </w:style>
  <w:style w:type="table" w:customStyle="1" w:styleId="ListTable7Colorful-Accent3">
    <w:name w:val="List Table 7 Colorful - Accent 3"/>
    <w:tblPr>
      <w:tblInd w:w="0" w:type="dxa"/>
      <w:tblBorders>
        <w:right w:val="single" w:sz="4" w:space="0" w:color="C3D69B" w:themeColor="accent3" w:themeTint="98"/>
      </w:tblBorders>
      <w:tblCellMar>
        <w:top w:w="0" w:type="dxa"/>
        <w:left w:w="0" w:type="dxa"/>
        <w:bottom w:w="0" w:type="dxa"/>
        <w:right w:w="0" w:type="dxa"/>
      </w:tblCellMar>
    </w:tblPr>
  </w:style>
  <w:style w:type="table" w:customStyle="1" w:styleId="BorderedLined-Accent2">
    <w:name w:val="Bordered &amp; Lined - Accent 2"/>
    <w:rPr>
      <w:color w:val="404040"/>
    </w:rPr>
    <w:tblPr>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style>
  <w:style w:type="table" w:customStyle="1" w:styleId="Bordered">
    <w:name w:val="Bordered"/>
    <w:tblPr>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style>
  <w:style w:type="table" w:customStyle="1" w:styleId="GridTable6Colorful-Accent3">
    <w:name w:val="Grid Table 6 Colorful - Accent 3"/>
    <w:tblPr>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style>
  <w:style w:type="table" w:customStyle="1" w:styleId="GridTable4-Accent3">
    <w:name w:val="Grid Table 4 - Accent 3"/>
    <w:tblPr>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style>
  <w:style w:type="table" w:customStyle="1" w:styleId="GridTable4-Accent6">
    <w:name w:val="Grid Table 4 - Accent 6"/>
    <w:tblPr>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style>
  <w:style w:type="table" w:customStyle="1" w:styleId="ListTable2-Accent4">
    <w:name w:val="List Table 2 - Accent 4"/>
    <w:tblPr>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style>
  <w:style w:type="table" w:styleId="-10">
    <w:name w:val="Grid Table 1 Light"/>
    <w:tblPr>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style>
  <w:style w:type="table" w:customStyle="1" w:styleId="GridTable1Light-Accent3">
    <w:name w:val="Grid Table 1 Light - Accent 3"/>
    <w:tblPr>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style>
  <w:style w:type="table" w:customStyle="1" w:styleId="Lined-Accent6">
    <w:name w:val="Lined - Accent 6"/>
    <w:rPr>
      <w:color w:val="404040"/>
    </w:rPr>
    <w:tblPr>
      <w:tblInd w:w="0" w:type="dxa"/>
      <w:tblCellMar>
        <w:top w:w="0" w:type="dxa"/>
        <w:left w:w="0" w:type="dxa"/>
        <w:bottom w:w="0" w:type="dxa"/>
        <w:right w:w="0" w:type="dxa"/>
      </w:tblCellMar>
    </w:tblPr>
  </w:style>
  <w:style w:type="table" w:customStyle="1" w:styleId="Lined-Accent4">
    <w:name w:val="Lined - Accent 4"/>
    <w:rPr>
      <w:color w:val="404040"/>
    </w:rPr>
    <w:tblPr>
      <w:tblInd w:w="0" w:type="dxa"/>
      <w:tblCellMar>
        <w:top w:w="0" w:type="dxa"/>
        <w:left w:w="0" w:type="dxa"/>
        <w:bottom w:w="0" w:type="dxa"/>
        <w:right w:w="0" w:type="dxa"/>
      </w:tblCellMar>
    </w:tblPr>
  </w:style>
  <w:style w:type="table" w:customStyle="1" w:styleId="ListTable6Colorful-Accent6">
    <w:name w:val="List Table 6 Colorful - Accent 6"/>
    <w:tblPr>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style>
  <w:style w:type="table" w:customStyle="1" w:styleId="ListTable6Colorful-Accent2">
    <w:name w:val="List Table 6 Colorful - Accent 2"/>
    <w:tblPr>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style>
  <w:style w:type="table" w:styleId="-30">
    <w:name w:val="List Table 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style>
  <w:style w:type="table" w:customStyle="1" w:styleId="Bordered-Accent3">
    <w:name w:val="Bordered - Accent 3"/>
    <w:tblPr>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style>
  <w:style w:type="table" w:customStyle="1" w:styleId="ListTable1Light-Accent2">
    <w:name w:val="List Table 1 Light - Accent 2"/>
    <w:tblPr>
      <w:tblInd w:w="0" w:type="dxa"/>
      <w:tblCellMar>
        <w:top w:w="0" w:type="dxa"/>
        <w:left w:w="0" w:type="dxa"/>
        <w:bottom w:w="0" w:type="dxa"/>
        <w:right w:w="0" w:type="dxa"/>
      </w:tblCellMar>
    </w:tblPr>
  </w:style>
  <w:style w:type="table" w:styleId="53">
    <w:name w:val="Plain Table 5"/>
    <w:tblPr>
      <w:tblInd w:w="0" w:type="dxa"/>
      <w:tblCellMar>
        <w:top w:w="0" w:type="dxa"/>
        <w:left w:w="0" w:type="dxa"/>
        <w:bottom w:w="0" w:type="dxa"/>
        <w:right w:w="0" w:type="dxa"/>
      </w:tblCellMar>
    </w:tblPr>
  </w:style>
  <w:style w:type="table" w:customStyle="1" w:styleId="ListTable6Colorful-Accent4">
    <w:name w:val="List Table 6 Colorful - Accent 4"/>
    <w:tblPr>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style>
  <w:style w:type="table" w:customStyle="1" w:styleId="GridTable3-Accent3">
    <w:name w:val="Grid Table 3 - Accent 3"/>
    <w:tblPr>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style>
  <w:style w:type="table" w:customStyle="1" w:styleId="GridTable5Dark-Accent2">
    <w:name w:val="Grid Table 5 Dark - Accent 2"/>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style>
  <w:style w:type="table" w:customStyle="1" w:styleId="ListTable4-Accent3">
    <w:name w:val="List Table 4 - Accent 3"/>
    <w:tblPr>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style>
  <w:style w:type="table" w:customStyle="1" w:styleId="BorderedLined-Accent5">
    <w:name w:val="Bordered &amp; Lined - Accent 5"/>
    <w:rPr>
      <w:color w:val="404040"/>
    </w:rPr>
    <w:tblPr>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style>
  <w:style w:type="table" w:customStyle="1" w:styleId="GridTable1Light-Accent6">
    <w:name w:val="Grid Table 1 Light - Accent 6"/>
    <w:tblPr>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style>
  <w:style w:type="table" w:customStyle="1" w:styleId="ListTable7Colorful-Accent5">
    <w:name w:val="List Table 7 Colorful - Accent 5"/>
    <w:tblPr>
      <w:tblInd w:w="0" w:type="dxa"/>
      <w:tblBorders>
        <w:right w:val="single" w:sz="4" w:space="0" w:color="92CCDC" w:themeColor="accent5" w:themeTint="9A"/>
      </w:tblBorders>
      <w:tblCellMar>
        <w:top w:w="0" w:type="dxa"/>
        <w:left w:w="0" w:type="dxa"/>
        <w:bottom w:w="0" w:type="dxa"/>
        <w:right w:w="0" w:type="dxa"/>
      </w:tblCellMar>
    </w:tblPr>
  </w:style>
  <w:style w:type="table" w:customStyle="1" w:styleId="ListTable4-Accent1">
    <w:name w:val="List Table 4 - Accent 1"/>
    <w:tblPr>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style>
  <w:style w:type="table" w:styleId="-60">
    <w:name w:val="Grid Table 6 Colorful"/>
    <w:tblP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style>
  <w:style w:type="table" w:styleId="-70">
    <w:name w:val="Grid Table 7 Colorful"/>
    <w:tblPr>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style>
  <w:style w:type="table" w:customStyle="1" w:styleId="ListTable3-Accent4">
    <w:name w:val="List Table 3 - Accent 4"/>
    <w:tblPr>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style>
  <w:style w:type="table" w:customStyle="1" w:styleId="GridTable7Colorful-Accent4">
    <w:name w:val="Grid Table 7 Colorful - Accent 4"/>
    <w:tblPr>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style>
  <w:style w:type="table" w:customStyle="1" w:styleId="ListTable1Light-Accent5">
    <w:name w:val="List Table 1 Light - Accent 5"/>
    <w:tblPr>
      <w:tblInd w:w="0" w:type="dxa"/>
      <w:tblCellMar>
        <w:top w:w="0" w:type="dxa"/>
        <w:left w:w="0" w:type="dxa"/>
        <w:bottom w:w="0" w:type="dxa"/>
        <w:right w:w="0" w:type="dxa"/>
      </w:tblCellMar>
    </w:tblPr>
  </w:style>
  <w:style w:type="table" w:styleId="-40">
    <w:name w:val="List Table 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style>
  <w:style w:type="table" w:customStyle="1" w:styleId="ListTable2-Accent1">
    <w:name w:val="List Table 2 - Accent 1"/>
    <w:tblPr>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style>
  <w:style w:type="table" w:styleId="-20">
    <w:name w:val="Grid Table 2"/>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style>
  <w:style w:type="table" w:customStyle="1" w:styleId="ListTable2-Accent5">
    <w:name w:val="List Table 2 - Accent 5"/>
    <w:tblPr>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style>
  <w:style w:type="table" w:customStyle="1" w:styleId="ListTable7Colorful-Accent4">
    <w:name w:val="List Table 7 Colorful - Accent 4"/>
    <w:tblPr>
      <w:tblInd w:w="0" w:type="dxa"/>
      <w:tblBorders>
        <w:right w:val="single" w:sz="4" w:space="0" w:color="B2A1C6" w:themeColor="accent4" w:themeTint="9A"/>
      </w:tblBorders>
      <w:tblCellMar>
        <w:top w:w="0" w:type="dxa"/>
        <w:left w:w="0" w:type="dxa"/>
        <w:bottom w:w="0" w:type="dxa"/>
        <w:right w:w="0" w:type="dxa"/>
      </w:tblCellMar>
    </w:tblPr>
  </w:style>
  <w:style w:type="table" w:customStyle="1" w:styleId="ListTable6Colorful-Accent3">
    <w:name w:val="List Table 6 Colorful - Accent 3"/>
    <w:tblPr>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13210">
      <w:bodyDiv w:val="1"/>
      <w:marLeft w:val="0"/>
      <w:marRight w:val="0"/>
      <w:marTop w:val="0"/>
      <w:marBottom w:val="0"/>
      <w:divBdr>
        <w:top w:val="none" w:sz="0" w:space="0" w:color="auto"/>
        <w:left w:val="none" w:sz="0" w:space="0" w:color="auto"/>
        <w:bottom w:val="none" w:sz="0" w:space="0" w:color="auto"/>
        <w:right w:val="none" w:sz="0" w:space="0" w:color="auto"/>
      </w:divBdr>
    </w:div>
    <w:div w:id="183233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6C416-87CC-4305-9779-82C75CCA1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5</Pages>
  <Words>838</Words>
  <Characters>4782</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Гросфельд Юлия Владимировна</dc:creator>
  <cp:lastModifiedBy>Щербина Светлана Анатольевна</cp:lastModifiedBy>
  <cp:revision>59</cp:revision>
  <cp:lastPrinted>2024-10-23T02:00:00Z</cp:lastPrinted>
  <dcterms:created xsi:type="dcterms:W3CDTF">2024-06-21T03:15:00Z</dcterms:created>
  <dcterms:modified xsi:type="dcterms:W3CDTF">2024-10-28T05:21:00Z</dcterms:modified>
</cp:coreProperties>
</file>