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rPr>
          <w:rFonts w:ascii="Times New Roman" w:hAnsi="Times New Roman"/>
          <w:b w:val="1"/>
          <w:sz w:val="32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ind/>
        <w:jc w:val="center"/>
        <w:rPr>
          <w:rFonts w:ascii="Times New Roman" w:hAnsi="Times New Roman"/>
          <w:b w:val="1"/>
        </w:rPr>
      </w:pPr>
    </w:p>
    <w:p w14:paraId="07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ПРАВИТЕЛЬСТВА</w:t>
      </w: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КАМЧАТСКОГО КРАЯ</w:t>
      </w:r>
    </w:p>
    <w:p w14:paraId="09000000">
      <w:pPr>
        <w:ind/>
        <w:jc w:val="center"/>
        <w:rPr>
          <w:rFonts w:ascii="Times New Roman" w:hAnsi="Times New Roman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ind w:right="5526"/>
        <w:jc w:val="center"/>
        <w:rPr>
          <w:rFonts w:ascii="Times New Roman" w:hAnsi="Times New Roman"/>
        </w:rPr>
      </w:pPr>
    </w:p>
    <w:p w14:paraId="0E000000">
      <w:pPr>
        <w:ind w:firstLine="709" w:left="0"/>
        <w:rPr>
          <w:rFonts w:ascii="Times New Roman" w:hAnsi="Times New Roman"/>
        </w:rPr>
      </w:pPr>
    </w:p>
    <w:tbl>
      <w:tblPr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3"/>
      </w:tblGrid>
      <w:tr>
        <w:trPr>
          <w:trHeight w:hRule="atLeast" w:val="387"/>
        </w:trP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 внесении изменени</w:t>
            </w:r>
            <w:r>
              <w:rPr>
                <w:rFonts w:ascii="Times New Roman" w:hAnsi="Times New Roman"/>
                <w:b w:val="1"/>
              </w:rPr>
              <w:t>й</w:t>
            </w:r>
            <w:r>
              <w:rPr>
                <w:rFonts w:ascii="Times New Roman" w:hAnsi="Times New Roman"/>
                <w:b w:val="1"/>
              </w:rPr>
              <w:t xml:space="preserve"> в приложение к постановлению Правительства Камчатского края от 2</w:t>
            </w:r>
            <w:r>
              <w:rPr>
                <w:rFonts w:ascii="Times New Roman" w:hAnsi="Times New Roman"/>
                <w:b w:val="1"/>
              </w:rPr>
              <w:t>6</w:t>
            </w:r>
            <w:r>
              <w:rPr>
                <w:rFonts w:ascii="Times New Roman" w:hAnsi="Times New Roman"/>
                <w:b w:val="1"/>
              </w:rPr>
              <w:t>.</w:t>
            </w:r>
            <w:r>
              <w:rPr>
                <w:rFonts w:ascii="Times New Roman" w:hAnsi="Times New Roman"/>
                <w:b w:val="1"/>
              </w:rPr>
              <w:t>12</w:t>
            </w:r>
            <w:r>
              <w:rPr>
                <w:rFonts w:ascii="Times New Roman" w:hAnsi="Times New Roman"/>
                <w:b w:val="1"/>
              </w:rPr>
              <w:t xml:space="preserve">.2022 № </w:t>
            </w:r>
            <w:r>
              <w:rPr>
                <w:rFonts w:ascii="Times New Roman" w:hAnsi="Times New Roman"/>
                <w:b w:val="1"/>
              </w:rPr>
              <w:t>7</w:t>
            </w:r>
            <w:r>
              <w:rPr>
                <w:rFonts w:ascii="Times New Roman" w:hAnsi="Times New Roman"/>
                <w:b w:val="1"/>
              </w:rPr>
              <w:t>2</w:t>
            </w: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>-П «</w:t>
            </w:r>
            <w:r>
              <w:rPr>
                <w:rFonts w:ascii="Times New Roman" w:hAnsi="Times New Roman"/>
                <w:b w:val="1"/>
              </w:rPr>
              <w:t>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      </w:r>
            <w:r>
              <w:rPr>
                <w:rFonts w:ascii="Times New Roman" w:hAnsi="Times New Roman"/>
                <w:b w:val="1"/>
              </w:rPr>
              <w:t>»</w:t>
            </w:r>
          </w:p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</w:rPr>
            </w:pPr>
          </w:p>
        </w:tc>
      </w:tr>
    </w:tbl>
    <w:p w14:paraId="11000000">
      <w:pPr>
        <w:ind w:firstLine="709" w:left="0"/>
        <w:rPr>
          <w:rFonts w:ascii="Times New Roman" w:hAnsi="Times New Roman"/>
        </w:rPr>
      </w:pPr>
    </w:p>
    <w:p w14:paraId="1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ПОСТАНОВЛЯЕТ:</w:t>
      </w:r>
    </w:p>
    <w:p w14:paraId="13000000">
      <w:pPr>
        <w:ind w:firstLine="709" w:left="0"/>
        <w:rPr>
          <w:rFonts w:ascii="Times New Roman" w:hAnsi="Times New Roman"/>
        </w:rPr>
      </w:pPr>
    </w:p>
    <w:p w14:paraId="14000000">
      <w:pPr>
        <w:ind w:firstLine="709" w:left="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1. Внести в приложение к постановлению Правительства Камчатского края от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.2022 №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-П «</w:t>
      </w:r>
      <w:r>
        <w:rPr>
          <w:rFonts w:ascii="Times New Roman" w:hAnsi="Times New Roman"/>
        </w:rPr>
        <w:t>Об утверждении Порядка 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изменения, изложив его в редакции согласно </w:t>
      </w:r>
      <w:r>
        <w:rPr>
          <w:rFonts w:ascii="Times New Roman" w:hAnsi="Times New Roman"/>
        </w:rPr>
        <w:t>приложению</w:t>
      </w:r>
      <w:r>
        <w:rPr>
          <w:rFonts w:ascii="Times New Roman" w:hAnsi="Times New Roman"/>
        </w:rPr>
        <w:t xml:space="preserve"> к настоящему постановлению.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Настоящее постановление вступает в силу с 1 января 2025 года.</w:t>
      </w:r>
    </w:p>
    <w:p w14:paraId="16000000">
      <w:pPr>
        <w:ind w:firstLine="709" w:left="0"/>
        <w:rPr>
          <w:rFonts w:ascii="Times New Roman" w:hAnsi="Times New Roman"/>
        </w:rPr>
      </w:pPr>
    </w:p>
    <w:p w14:paraId="17000000">
      <w:pPr>
        <w:ind w:firstLine="709" w:left="0"/>
        <w:rPr>
          <w:rFonts w:ascii="Times New Roman" w:hAnsi="Times New Roman"/>
        </w:rPr>
      </w:pPr>
    </w:p>
    <w:p w14:paraId="18000000">
      <w:pPr>
        <w:ind w:firstLine="709" w:left="0"/>
        <w:rPr>
          <w:rFonts w:ascii="Times New Roman" w:hAnsi="Times New Roman"/>
        </w:rPr>
      </w:pPr>
    </w:p>
    <w:p w14:paraId="19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Правительства</w:t>
      </w:r>
    </w:p>
    <w:p w14:paraId="1A000000">
      <w:pPr>
        <w:rPr>
          <w:rFonts w:ascii="Times New Roman" w:hAnsi="Times New Roman"/>
        </w:rPr>
      </w:pPr>
      <w:r>
        <w:rPr>
          <w:rFonts w:ascii="Times New Roman" w:hAnsi="Times New Roman"/>
        </w:rPr>
        <w:t>Камчатского края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Е.А. Чекин</w:t>
      </w:r>
    </w:p>
    <w:p w14:paraId="1B000000">
      <w:pPr>
        <w:ind w:firstLine="709" w:left="0"/>
        <w:rPr>
          <w:rFonts w:ascii="Times New Roman" w:hAnsi="Times New Roman"/>
        </w:rPr>
      </w:pPr>
    </w:p>
    <w:p w14:paraId="1C000000">
      <w:p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F000000">
      <w:pPr>
        <w:ind w:firstLine="709" w:left="4820"/>
      </w:pPr>
    </w:p>
    <w:p w14:paraId="30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14:paraId="31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 Камчатского края</w:t>
      </w:r>
    </w:p>
    <w:p w14:paraId="32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.2022 №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-П</w:t>
      </w:r>
    </w:p>
    <w:p w14:paraId="33000000">
      <w:pPr>
        <w:ind/>
        <w:jc w:val="center"/>
        <w:rPr>
          <w:rFonts w:ascii="Times New Roman" w:hAnsi="Times New Roman"/>
        </w:rPr>
      </w:pPr>
    </w:p>
    <w:p w14:paraId="34000000">
      <w:pPr>
        <w:ind/>
        <w:jc w:val="center"/>
        <w:rPr>
          <w:rFonts w:ascii="Times New Roman" w:hAnsi="Times New Roman"/>
        </w:rPr>
      </w:pPr>
    </w:p>
    <w:p w14:paraId="3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</w:r>
    </w:p>
    <w:p w14:paraId="36000000">
      <w:pPr>
        <w:ind/>
        <w:jc w:val="center"/>
        <w:rPr>
          <w:rFonts w:ascii="Times New Roman" w:hAnsi="Times New Roman"/>
        </w:rPr>
      </w:pPr>
    </w:p>
    <w:p w14:paraId="37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14:paraId="38000000">
      <w:pPr>
        <w:rPr>
          <w:rFonts w:ascii="Times New Roman" w:hAnsi="Times New Roman"/>
        </w:rPr>
      </w:pPr>
    </w:p>
    <w:p w14:paraId="3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 Настоящий Порядок регулирует вопросы предоставления субсидии в целях достижения результатов регионального проекта «</w:t>
      </w:r>
      <w:r>
        <w:rPr>
          <w:rFonts w:ascii="Times New Roman" w:hAnsi="Times New Roman"/>
        </w:rPr>
        <w:t>Развитие северного оленеводства в Камчатском крае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sz w:val="28"/>
        </w:rPr>
        <w:t>(далее – региональный проект)</w:t>
      </w:r>
      <w:r>
        <w:rPr>
          <w:rFonts w:ascii="Times New Roman" w:hAnsi="Times New Roman"/>
        </w:rPr>
        <w:t xml:space="preserve"> по направлению рас</w:t>
      </w:r>
      <w:r>
        <w:rPr>
          <w:rFonts w:ascii="Times New Roman" w:hAnsi="Times New Roman"/>
        </w:rPr>
        <w:t>ходов «</w:t>
      </w:r>
      <w:r>
        <w:rPr>
          <w:rFonts w:ascii="Times New Roman" w:hAnsi="Times New Roman"/>
        </w:rPr>
        <w:t>Государственная поддержка сельскохозяйственных товаропроизводителей в целях финансового обеспечения части затрат, связанных с содержанием северных оленей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№ 715-П (далее – Госпрограмма), определяет порядок и условия предоставления из краевого бюджета </w:t>
      </w:r>
      <w:r>
        <w:rPr>
          <w:rFonts w:ascii="Times New Roman" w:hAnsi="Times New Roman"/>
          <w:sz w:val="28"/>
        </w:rPr>
        <w:t>за счет средств краевого бюджета</w:t>
      </w:r>
      <w:r>
        <w:rPr>
          <w:rFonts w:ascii="Times New Roman" w:hAnsi="Times New Roman"/>
        </w:rPr>
        <w:t xml:space="preserve"> субсидии на финансовое обеспечение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затрат (без учета налога на добавленную стоимость</w:t>
      </w:r>
      <w:r>
        <w:rPr>
          <w:rFonts w:ascii="Times New Roman" w:hAnsi="Times New Roman"/>
        </w:rPr>
        <w:t xml:space="preserve"> </w:t>
      </w:r>
      <w:r>
        <w:br/>
      </w:r>
      <w:r>
        <w:rPr>
          <w:rFonts w:ascii="Times New Roman" w:hAnsi="Times New Roman"/>
        </w:rPr>
        <w:t>(далее – НДС</w:t>
      </w:r>
      <w:r>
        <w:rPr>
          <w:rFonts w:ascii="Times New Roman" w:hAnsi="Times New Roman"/>
        </w:rPr>
        <w:t xml:space="preserve">), связанных </w:t>
      </w:r>
      <w:r>
        <w:rPr>
          <w:rFonts w:ascii="Times New Roman" w:hAnsi="Times New Roman"/>
        </w:rPr>
        <w:t>с выполнением работ по содержанию северных оленей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(далее – субсидия), и порядок проведения отбора получателей субсидии </w:t>
      </w:r>
      <w:r>
        <w:br/>
      </w:r>
      <w:r>
        <w:rPr>
          <w:rFonts w:ascii="Times New Roman" w:hAnsi="Times New Roman"/>
        </w:rPr>
        <w:t>(далее – отбор).</w:t>
      </w:r>
    </w:p>
    <w:p w14:paraId="3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</w:t>
      </w:r>
      <w:r>
        <w:rPr>
          <w:rFonts w:ascii="Times New Roman" w:hAnsi="Times New Roman"/>
        </w:rPr>
        <w:t>НДС</w:t>
      </w:r>
      <w:r>
        <w:rPr>
          <w:rFonts w:ascii="Times New Roman" w:hAnsi="Times New Roman"/>
        </w:rPr>
        <w:t xml:space="preserve">, и предоставивших сведения, подтверждающие такое право, а также для получателей субсидии, применяющих упрощенную систему налогообложения, финансовое обеспечение затрат, связанных с </w:t>
      </w:r>
      <w:r>
        <w:rPr>
          <w:rFonts w:ascii="Times New Roman" w:hAnsi="Times New Roman"/>
        </w:rPr>
        <w:t>выполнением работ по содержанию северных оленей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исходя из суммы расходов на приобретение товаров (работ, услуг), включая сумму налога на добавленную стоимость.</w:t>
      </w:r>
    </w:p>
    <w:p w14:paraId="3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</w:t>
      </w:r>
      <w:r>
        <w:rPr>
          <w:rFonts w:ascii="Times New Roman" w:hAnsi="Times New Roman"/>
        </w:rPr>
        <w:t>бюджетных обязательств на предоставление субсидии на соответствующий финансовый год и плановый период.</w:t>
      </w:r>
    </w:p>
    <w:p w14:paraId="3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3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3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3. Способом предоставления субсидии является финансовое обеспечение части затрат.</w:t>
      </w:r>
    </w:p>
    <w:p w14:paraId="3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0000000">
      <w:pPr>
        <w:ind w:firstLine="709" w:left="0"/>
        <w:rPr>
          <w:rFonts w:ascii="Times New Roman" w:hAnsi="Times New Roman"/>
        </w:rPr>
      </w:pPr>
    </w:p>
    <w:p w14:paraId="4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14:paraId="42000000">
      <w:pPr>
        <w:ind w:firstLine="709" w:left="0"/>
        <w:rPr>
          <w:rFonts w:ascii="Times New Roman" w:hAnsi="Times New Roman"/>
        </w:rPr>
      </w:pPr>
    </w:p>
    <w:p w14:paraId="4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5. К направлениям расходов, источником финансового обеспечения которых является субсидия, относятся:</w:t>
      </w:r>
    </w:p>
    <w:p w14:paraId="4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оплата труда работников организации, включая взносы на социальное страхование, расходы на почтовые переводы;</w:t>
      </w:r>
    </w:p>
    <w:p w14:paraId="4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оплата договоров возмездного оказания услуг на выпас оленей;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приобретение и доставка горюче-смазочных материалов;</w:t>
      </w:r>
    </w:p>
    <w:p w14:paraId="4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приобретение и доставка продуктов питания;</w:t>
      </w:r>
    </w:p>
    <w:p w14:paraId="4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приобретение и доставка комбикормов;</w:t>
      </w:r>
    </w:p>
    <w:p w14:paraId="4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приобретение и доставка одежды и обуви, инвентаря;</w:t>
      </w: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 оплата услуг по содержанию объектов производственного назначения, в том числе коммунальные услуги;</w:t>
      </w:r>
    </w:p>
    <w:p w14:paraId="4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оплата услуг связи;</w:t>
      </w:r>
    </w:p>
    <w:p w14:paraId="4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оплата ветеринарных работ и услуг, приобретение и доставка ветеринарных препаратов;</w:t>
      </w:r>
    </w:p>
    <w:p w14:paraId="4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приобретение и доставка запасных частей в целях осуществления текущего ремонта техники и оборудования;</w:t>
      </w:r>
    </w:p>
    <w:p w14:paraId="4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приобретение и доставка маршрутных и передвижных домиков для оленеводов, меховых палаток по типу "чум-яранга";</w:t>
      </w:r>
    </w:p>
    <w:p w14:paraId="4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приобретение и доставка строительных материалов для проведения текущего ремонта мест кочевок, расположенных на маршрутах движения оленей.</w:t>
      </w:r>
    </w:p>
    <w:p w14:paraId="5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6. Получатель субсидии (участник отбора) должен соответствовать следующим требованиям на дату рассмотрения заявки для участия в отборе (далее – заявка):</w:t>
      </w:r>
    </w:p>
    <w:p w14:paraId="5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000000">
      <w:pPr>
        <w:ind w:firstLine="709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 получатель субсидии (участник отбора) не получает средства из краевого бюджета, на основании иных нормативных правовых актов Камчатского края, на цель, указанную в части 1 настоящего Порядка;</w:t>
      </w:r>
    </w:p>
    <w:p w14:paraId="55000000">
      <w:pPr>
        <w:ind w:firstLine="709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«О контроле за деятельностью лиц, находящихся под иностранным влиянием»;</w:t>
      </w:r>
    </w:p>
    <w:p w14:paraId="5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Основаниями</w:t>
      </w:r>
      <w:r>
        <w:rPr>
          <w:rFonts w:ascii="Times New Roman" w:hAnsi="Times New Roman"/>
        </w:rPr>
        <w:t xml:space="preserve"> для отказа получателю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предоставлении субсидии являются:</w:t>
      </w:r>
    </w:p>
    <w:p w14:paraId="5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14:paraId="5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субсидии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информации;</w:t>
      </w:r>
    </w:p>
    <w:p w14:paraId="5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>
        <w:rPr>
          <w:rFonts w:ascii="Times New Roman" w:hAnsi="Times New Roman"/>
        </w:rPr>
        <w:t>неподписание</w:t>
      </w:r>
      <w:r>
        <w:rPr>
          <w:rFonts w:ascii="Times New Roman" w:hAnsi="Times New Roman"/>
        </w:rPr>
        <w:t xml:space="preserve"> победителем отбора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проекта соглашения о предоставлении субсидии</w:t>
      </w:r>
      <w:r>
        <w:rPr>
          <w:rFonts w:ascii="Times New Roman" w:hAnsi="Times New Roman"/>
        </w:rPr>
        <w:t xml:space="preserve"> </w:t>
      </w:r>
      <w:r>
        <w:br/>
      </w:r>
      <w:r>
        <w:rPr>
          <w:rFonts w:ascii="Times New Roman" w:hAnsi="Times New Roman"/>
        </w:rPr>
        <w:t xml:space="preserve">(далее – соглашение) </w:t>
      </w:r>
      <w:r>
        <w:rPr>
          <w:rFonts w:ascii="Times New Roman" w:hAnsi="Times New Roman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</w:t>
      </w:r>
      <w:r>
        <w:rPr>
          <w:rFonts w:ascii="Times New Roman" w:hAnsi="Times New Roman"/>
        </w:rPr>
        <w:t>в срок, предусмотренный пунктом 2 части 12 настоящего Порядка</w:t>
      </w:r>
      <w:r>
        <w:rPr>
          <w:rFonts w:ascii="Times New Roman" w:hAnsi="Times New Roman"/>
        </w:rPr>
        <w:t>.</w:t>
      </w:r>
    </w:p>
    <w:p w14:paraId="5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Расчет размера субсидии осуществляется по следующей формуле:</w:t>
      </w:r>
    </w:p>
    <w:p w14:paraId="5C000000">
      <w:pPr>
        <w:ind w:firstLine="720" w:left="0"/>
        <w:rPr>
          <w:rFonts w:ascii="Times New Roman" w:hAnsi="Times New Roman"/>
        </w:rPr>
      </w:pPr>
    </w:p>
    <w:p w14:paraId="5D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vertAlign w:val="subscript"/>
        </w:rPr>
        <w:t> i</w:t>
      </w:r>
      <w:r>
        <w:rPr>
          <w:rFonts w:ascii="Times New Roman" w:hAnsi="Times New Roman"/>
        </w:rPr>
        <w:t> = СТ х П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олi</w:t>
      </w:r>
      <w:r>
        <w:rPr>
          <w:rFonts w:ascii="Times New Roman" w:hAnsi="Times New Roman"/>
        </w:rPr>
        <w:t> х К</w:t>
      </w:r>
      <w:r>
        <w:rPr>
          <w:rFonts w:ascii="Times New Roman" w:hAnsi="Times New Roman"/>
          <w:vertAlign w:val="subscript"/>
        </w:rPr>
        <w:t> о</w:t>
      </w:r>
      <w:r>
        <w:rPr>
          <w:rFonts w:ascii="Times New Roman" w:hAnsi="Times New Roman"/>
        </w:rPr>
        <w:t xml:space="preserve"> х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 п</w:t>
      </w:r>
      <w:r>
        <w:rPr>
          <w:rFonts w:ascii="Times New Roman" w:hAnsi="Times New Roman"/>
        </w:rPr>
        <w:t> х К</w:t>
      </w:r>
      <w:r>
        <w:rPr>
          <w:rFonts w:ascii="Times New Roman" w:hAnsi="Times New Roman"/>
          <w:vertAlign w:val="subscript"/>
        </w:rPr>
        <w:t> 4</w:t>
      </w:r>
      <w:r>
        <w:rPr>
          <w:rFonts w:ascii="Times New Roman" w:hAnsi="Times New Roman"/>
        </w:rPr>
        <w:t xml:space="preserve">, где: </w:t>
      </w:r>
    </w:p>
    <w:p w14:paraId="5E000000">
      <w:pPr>
        <w:ind w:firstLine="720" w:left="0"/>
        <w:rPr>
          <w:rFonts w:ascii="Times New Roman" w:hAnsi="Times New Roman"/>
        </w:rPr>
      </w:pPr>
    </w:p>
    <w:p w14:paraId="5F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vertAlign w:val="subscript"/>
        </w:rPr>
        <w:t> i</w:t>
      </w:r>
      <w:r>
        <w:rPr>
          <w:rFonts w:ascii="Times New Roman" w:hAnsi="Times New Roman"/>
        </w:rPr>
        <w:t> – размер субсидии на финансовое обеспечение части затрат, связанных с содержанием северных оленей в Камчатском крае, i-ому получателю субсидии;</w:t>
      </w:r>
    </w:p>
    <w:p w14:paraId="60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  <w:vertAlign w:val="subscript"/>
        </w:rPr>
        <w:t>олi</w:t>
      </w:r>
      <w:r>
        <w:rPr>
          <w:rFonts w:ascii="Times New Roman" w:hAnsi="Times New Roman"/>
        </w:rPr>
        <w:t> – поголовье северных оленей i-</w:t>
      </w:r>
      <w:r>
        <w:rPr>
          <w:rFonts w:ascii="Times New Roman" w:hAnsi="Times New Roman"/>
        </w:rPr>
        <w:t>oгo</w:t>
      </w:r>
      <w:r>
        <w:rPr>
          <w:rFonts w:ascii="Times New Roman" w:hAnsi="Times New Roman"/>
        </w:rPr>
        <w:t xml:space="preserve"> получателя субсидии по состоянию на 31 декабря года, предшествующего году предоставления субсидии;</w:t>
      </w:r>
    </w:p>
    <w:p w14:paraId="61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 – ставка субсидии, предоставляемой на финансовое обеспечение части затрат на содержание оленей в Камчатском крае на одну голову северного оленя, в </w:t>
      </w:r>
      <w:r>
        <w:rPr>
          <w:rFonts w:ascii="Times New Roman" w:hAnsi="Times New Roman"/>
        </w:rPr>
        <w:t>размере 3 480,00 рублей</w:t>
      </w:r>
      <w:r>
        <w:rPr>
          <w:rFonts w:ascii="Times New Roman" w:hAnsi="Times New Roman"/>
        </w:rPr>
        <w:t>;</w:t>
      </w:r>
    </w:p>
    <w:p w14:paraId="62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 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коэффициент отдаленности муниципальных образований в Камчатском крае, равный:</w:t>
      </w:r>
    </w:p>
    <w:p w14:paraId="63000000">
      <w:pPr>
        <w:ind w:firstLine="720" w:left="0"/>
        <w:rPr>
          <w:rFonts w:ascii="Times New Roman" w:hAnsi="Times New Roman"/>
        </w:rPr>
      </w:pPr>
    </w:p>
    <w:tbl>
      <w:tblPr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58"/>
        <w:gridCol w:w="4713"/>
        <w:gridCol w:w="4160"/>
      </w:tblGrid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п/п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Муниципальные образования в Камчатском крае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Коэффициент отдаленности муниципальных образований в Камчатском крае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1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2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color w:val="22272F"/>
              </w:rPr>
              <w:t>3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Быстринский муниципальный округ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Карагинский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1,50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1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Тигиль</w:t>
            </w:r>
            <w:r>
              <w:rPr>
                <w:rFonts w:ascii="Times New Roman" w:hAnsi="Times New Roman"/>
                <w:color w:val="000000"/>
              </w:rPr>
              <w:t xml:space="preserve">ский муниципальный округ, городской округ «поселок </w:t>
            </w:r>
            <w:r>
              <w:rPr>
                <w:rFonts w:ascii="Times New Roman" w:hAnsi="Times New Roman"/>
                <w:color w:val="000000"/>
              </w:rPr>
              <w:t>Палана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2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1,80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Олюторский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2,50</w:t>
            </w:r>
          </w:p>
        </w:tc>
      </w:tr>
      <w:tr>
        <w:tc>
          <w:tcPr>
            <w:tcW w:type="dxa" w:w="7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type="dxa" w:w="4713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Пенжинский муниципальный район</w:t>
            </w:r>
          </w:p>
        </w:tc>
        <w:tc>
          <w:tcPr>
            <w:tcW w:type="dxa" w:w="41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5,00</w:t>
            </w:r>
          </w:p>
        </w:tc>
      </w:tr>
    </w:tbl>
    <w:p w14:paraId="79000000">
      <w:pPr>
        <w:ind w:firstLine="720" w:left="0"/>
        <w:rPr>
          <w:rFonts w:ascii="Times New Roman" w:hAnsi="Times New Roman"/>
        </w:rPr>
      </w:pPr>
    </w:p>
    <w:p w14:paraId="7A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если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</w:t>
      </w:r>
      <w:r>
        <w:rPr>
          <w:rFonts w:ascii="Times New Roman" w:hAnsi="Times New Roman"/>
        </w:rPr>
        <w:t>заци</w:t>
      </w:r>
      <w:r>
        <w:rPr>
          <w:rFonts w:ascii="Times New Roman" w:hAnsi="Times New Roman"/>
        </w:rPr>
        <w:t>ей</w:t>
      </w:r>
      <w:r>
        <w:rPr>
          <w:rFonts w:ascii="Times New Roman" w:hAnsi="Times New Roman"/>
        </w:rPr>
        <w:t xml:space="preserve"> осуществляется деятельность по глубокой переработке произведенного мяса оленей, то к ставке применяется повышающий коэффициент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 п</w:t>
      </w:r>
      <w:r>
        <w:rPr>
          <w:rFonts w:ascii="Times New Roman" w:hAnsi="Times New Roman"/>
        </w:rPr>
        <w:t>, равный 1,1.</w:t>
      </w:r>
    </w:p>
    <w:p w14:paraId="7B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если получатель субсидии на 31 декабря года, предшествующего году предоставления документов на получение субсидии, имел в наличии 4 тысячи и более голов северных оленей, то к ставке применяется повышающий коэффициент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 4</w:t>
      </w:r>
      <w:r>
        <w:rPr>
          <w:rFonts w:ascii="Times New Roman" w:hAnsi="Times New Roman"/>
        </w:rPr>
        <w:t>, равный 1,3.</w:t>
      </w:r>
    </w:p>
    <w:p w14:paraId="7C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неприменения повышающих коэффициентов и (или) коэффициента отдаленности муниципальных районов к ставке получателя субсидии применяется значение равное 1.</w:t>
      </w:r>
    </w:p>
    <w:p w14:paraId="7D000000">
      <w:pPr>
        <w:tabs>
          <w:tab w:leader="none" w:pos="1134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>Обязательными условиями предоставления субсидии являются:</w:t>
      </w:r>
    </w:p>
    <w:p w14:paraId="7E000000">
      <w:pPr>
        <w:tabs>
          <w:tab w:leader="none" w:pos="1134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включаемые в соглашения:</w:t>
      </w:r>
    </w:p>
    <w:p w14:paraId="7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</w:t>
      </w:r>
      <w:r>
        <w:rPr>
          <w:rFonts w:ascii="Times New Roman" w:hAnsi="Times New Roman"/>
        </w:rPr>
        <w:t>согласие получателя субсидии на осуществление в отношении его проверки Министерст</w:t>
      </w:r>
      <w:r>
        <w:rPr>
          <w:rFonts w:ascii="Times New Roman" w:hAnsi="Times New Roman"/>
        </w:rPr>
        <w:t xml:space="preserve">вом соблюдения </w:t>
      </w:r>
      <w:r>
        <w:rPr>
          <w:rFonts w:ascii="Times New Roman" w:hAnsi="Times New Roman"/>
        </w:rPr>
        <w:t>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 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"https://internet.garant.ru/#/document/12112604/entry/2681"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статьями 268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vertAlign w:val="superscript"/>
        </w:rPr>
        <w:fldChar w:fldCharType="begin"/>
      </w:r>
      <w:r>
        <w:rPr>
          <w:rFonts w:ascii="Times New Roman" w:hAnsi="Times New Roman"/>
          <w:vertAlign w:val="superscript"/>
        </w:rPr>
        <w:instrText>HYPERLINK "https://internet.garant.ru/#/document/12112604/entry/2681"</w:instrText>
      </w:r>
      <w:r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"https://internet.garant.ru/#/document/12112604/entry/2692"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269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vertAlign w:val="superscript"/>
        </w:rPr>
        <w:fldChar w:fldCharType="begin"/>
      </w:r>
      <w:r>
        <w:rPr>
          <w:rFonts w:ascii="Times New Roman" w:hAnsi="Times New Roman"/>
          <w:vertAlign w:val="superscript"/>
        </w:rPr>
        <w:instrText>HYPERLINK "https://internet.garant.ru/#/document/12112604/entry/2692"</w:instrText>
      </w:r>
      <w:r>
        <w:rPr>
          <w:rFonts w:ascii="Times New Roman" w:hAnsi="Times New Roman"/>
          <w:vertAlign w:val="superscript"/>
        </w:rPr>
        <w:fldChar w:fldCharType="separate"/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fldChar w:fldCharType="end"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Бюджетного кодекса Российской Федерации;</w:t>
      </w: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 согласие получателя субсидии </w:t>
      </w:r>
      <w:r>
        <w:rPr>
          <w:rFonts w:ascii="Times New Roman" w:hAnsi="Times New Roman"/>
        </w:rPr>
        <w:t xml:space="preserve">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 или расторжение соглашения при </w:t>
      </w:r>
      <w:r>
        <w:rPr>
          <w:rFonts w:ascii="Times New Roman" w:hAnsi="Times New Roman"/>
        </w:rPr>
        <w:t>недостижении</w:t>
      </w:r>
      <w:r>
        <w:rPr>
          <w:rFonts w:ascii="Times New Roman" w:hAnsi="Times New Roman"/>
        </w:rPr>
        <w:t xml:space="preserve"> согласия по новым условиям;</w:t>
      </w:r>
    </w:p>
    <w:p w14:paraId="8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в) обязательство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 году предоставления субсидии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8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г) </w:t>
      </w:r>
      <w:r>
        <w:rPr>
          <w:rFonts w:ascii="Times New Roman" w:hAnsi="Times New Roman"/>
        </w:rPr>
        <w:t>обязательство</w:t>
      </w:r>
      <w:r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предоставлени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отчета о достижении значений результатов предоставления субсидии </w:t>
      </w:r>
      <w:r>
        <w:rPr>
          <w:rFonts w:ascii="Times New Roman" w:hAnsi="Times New Roman"/>
        </w:rPr>
        <w:t>по форм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, установленн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Министерством финансов Российской Федерации</w:t>
      </w:r>
      <w:r>
        <w:rPr>
          <w:rFonts w:ascii="Times New Roman" w:hAnsi="Times New Roman"/>
        </w:rPr>
        <w:t>;</w:t>
      </w:r>
    </w:p>
    <w:p w14:paraId="8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д) обязательство по представлению отчета о расходах, источником финансового обеспечения которого является субсидия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 форме, установленной Министерством финансов Российской Федерации;</w:t>
      </w:r>
    </w:p>
    <w:p w14:paraId="8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) обязательство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представлени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отчета о финансово-экономическом </w:t>
      </w:r>
      <w:r>
        <w:rPr>
          <w:rFonts w:ascii="Times New Roman" w:hAnsi="Times New Roman"/>
        </w:rPr>
        <w:t>состоянии товаропроизводителей агропромышленного комплекса в течение года, в котором предо</w:t>
      </w:r>
      <w:r>
        <w:rPr>
          <w:rFonts w:ascii="Times New Roman" w:hAnsi="Times New Roman"/>
        </w:rPr>
        <w:t>ставлена субсидия, а также за год, следующий за годом получения субсидии,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по формам</w:t>
      </w:r>
      <w:r>
        <w:rPr>
          <w:rFonts w:ascii="Times New Roman" w:hAnsi="Times New Roman"/>
        </w:rPr>
        <w:t>, утвержденным приказом Министерства сельского хозяйства Российской Федерации, и в сроки, установленные приказом Министерства</w:t>
      </w:r>
      <w:r>
        <w:rPr>
          <w:rFonts w:ascii="Times New Roman" w:hAnsi="Times New Roman"/>
        </w:rPr>
        <w:t>;</w:t>
      </w:r>
    </w:p>
    <w:p w14:paraId="85000000">
      <w:pPr>
        <w:ind w:firstLine="709" w:left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) обязательство </w:t>
      </w:r>
      <w:r>
        <w:rPr>
          <w:rFonts w:ascii="Times New Roman" w:hAnsi="Times New Roman"/>
        </w:rPr>
        <w:t>по представлению</w:t>
      </w:r>
      <w:r>
        <w:rPr>
          <w:rFonts w:ascii="Times New Roman" w:hAnsi="Times New Roman"/>
        </w:rPr>
        <w:t xml:space="preserve">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</w:t>
      </w:r>
      <w:r>
        <w:rPr>
          <w:rFonts w:ascii="Times New Roman" w:hAnsi="Times New Roman"/>
        </w:rPr>
        <w:t>ам</w:t>
      </w:r>
      <w:r>
        <w:rPr>
          <w:rFonts w:ascii="Times New Roman" w:hAnsi="Times New Roman"/>
        </w:rPr>
        <w:t xml:space="preserve">, утвержденным приказом Министерства сельского хозяйства Российской Федерации, и в сроки, установленные приказом </w:t>
      </w:r>
      <w:r>
        <w:rPr>
          <w:rFonts w:ascii="Times New Roman" w:hAnsi="Times New Roman"/>
        </w:rPr>
        <w:t>Министерства</w:t>
      </w:r>
      <w:r>
        <w:rPr>
          <w:rFonts w:ascii="Times New Roman" w:hAnsi="Times New Roman"/>
        </w:rPr>
        <w:t>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субсидии);</w:t>
      </w:r>
    </w:p>
    <w:p w14:paraId="86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) </w:t>
      </w:r>
      <w:r>
        <w:rPr>
          <w:rFonts w:ascii="Times New Roman" w:hAnsi="Times New Roman"/>
        </w:rPr>
        <w:t>принятие получателем субсидии обязательства осуществления деятельности, связанной с содержанием север</w:t>
      </w:r>
      <w:r>
        <w:rPr>
          <w:rFonts w:ascii="Times New Roman" w:hAnsi="Times New Roman"/>
        </w:rPr>
        <w:t>ных оленей</w:t>
      </w:r>
      <w:r>
        <w:rPr>
          <w:rFonts w:ascii="Times New Roman" w:hAnsi="Times New Roman"/>
        </w:rPr>
        <w:t>;</w:t>
      </w:r>
    </w:p>
    <w:p w14:paraId="87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>
        <w:rPr>
          <w:rFonts w:ascii="Times New Roman" w:hAnsi="Times New Roman"/>
        </w:rPr>
        <w:t>включаемые в соглашения и договоры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заключенные с получателем субсидии</w:t>
      </w:r>
      <w:r>
        <w:rPr>
          <w:rFonts w:ascii="Times New Roman" w:hAnsi="Times New Roman"/>
        </w:rPr>
        <w:t>:</w:t>
      </w:r>
    </w:p>
    <w:p w14:paraId="88000000">
      <w:pPr>
        <w:ind w:firstLine="720" w:left="0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а) запрет приобретения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8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 согласие получателя субсидии, лиц, получающих средства субсидии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14:paraId="8A000000">
      <w:pPr>
        <w:ind w:firstLine="720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 xml:space="preserve">По результатам отбора с победителем (победителями) отбора заключается соглашение в системе «Электронный бюджет» в порядке и сроки, установленные </w:t>
      </w:r>
      <w:r>
        <w:rPr>
          <w:rFonts w:ascii="Times New Roman" w:hAnsi="Times New Roman"/>
        </w:rPr>
        <w:t xml:space="preserve">частью 12 </w:t>
      </w:r>
      <w:r>
        <w:rPr>
          <w:rFonts w:ascii="Times New Roman" w:hAnsi="Times New Roman"/>
        </w:rPr>
        <w:t>настоящего Порядка.</w:t>
      </w:r>
    </w:p>
    <w:p w14:paraId="8B000000">
      <w:pPr>
        <w:ind w:firstLine="720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14:paraId="8C000000">
      <w:pPr>
        <w:ind w:firstLine="709" w:left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</w:rPr>
        <w:t>В целях заключения соглашения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  <w:r>
        <w:rPr>
          <w:rFonts w:ascii="Times New Roman" w:hAnsi="Times New Roman"/>
        </w:rPr>
        <w:t xml:space="preserve"> </w:t>
      </w:r>
    </w:p>
    <w:p w14:paraId="8D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 Заключение соглашения осуществляется в следующем порядке и сроки: </w:t>
      </w:r>
    </w:p>
    <w:p w14:paraId="8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рабочих дней со дня формирования на едином портале протокола подведения итогов отбора в соответствии 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настоящего Порядка размещает проект соглашения в системе «Электронный бюджет»; </w:t>
      </w:r>
    </w:p>
    <w:p w14:paraId="8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</w:t>
      </w:r>
      <w:r>
        <w:rPr>
          <w:rFonts w:ascii="Times New Roman" w:hAnsi="Times New Roman"/>
        </w:rPr>
        <w:t>в течение 5 рабочих дней со дня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направления Министерством </w:t>
      </w:r>
      <w:r>
        <w:rPr>
          <w:rFonts w:ascii="Times New Roman" w:hAnsi="Times New Roman"/>
        </w:rPr>
        <w:t>проекта соглашения в системе «</w:t>
      </w:r>
      <w:r>
        <w:rPr>
          <w:rFonts w:ascii="Times New Roman" w:hAnsi="Times New Roman"/>
        </w:rPr>
        <w:t xml:space="preserve">Электронный бюджет» подписывает </w:t>
      </w:r>
      <w:r>
        <w:rPr>
          <w:rFonts w:ascii="Times New Roman" w:hAnsi="Times New Roman"/>
        </w:rPr>
        <w:t xml:space="preserve">соглашение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9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5 рабочих дней со дня подписания получателем субсидии соглашения усиленной квалифицированной электронной подписью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подписывает его со своей стороны усиленной квалифицированной электронной подписью в системе «Электронный бюджет»;</w:t>
      </w:r>
    </w:p>
    <w:p w14:paraId="9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соглашение считается заключенным после подписания его Министерством и получателем субсидии</w:t>
      </w:r>
      <w:r>
        <w:rPr>
          <w:rFonts w:ascii="Times New Roman" w:hAnsi="Times New Roman"/>
          <w:i w:val="1"/>
        </w:rPr>
        <w:t>,</w:t>
      </w:r>
      <w:r>
        <w:rPr>
          <w:rFonts w:ascii="Times New Roman" w:hAnsi="Times New Roman"/>
        </w:rPr>
        <w:t xml:space="preserve"> при этом день заключения соглашения считается днем принятия решения о предоставлении субсидии;</w:t>
      </w:r>
    </w:p>
    <w:p w14:paraId="9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</w:t>
      </w:r>
      <w:r>
        <w:rPr>
          <w:rFonts w:ascii="Times New Roman" w:hAnsi="Times New Roman"/>
        </w:rPr>
        <w:t>в соответствии с типовой формой, установленной Министерством финансов Российской Федерации,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системе «Электронный бюджет»</w:t>
      </w:r>
      <w:r>
        <w:rPr>
          <w:rFonts w:ascii="Times New Roman" w:hAnsi="Times New Roman"/>
        </w:rPr>
        <w:t xml:space="preserve">. </w:t>
      </w:r>
    </w:p>
    <w:p w14:paraId="9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в течение 7 рабочих дней со дня принятия решения о заключении дополнительного соглашения к </w:t>
      </w:r>
      <w:r>
        <w:rPr>
          <w:rFonts w:ascii="Times New Roman" w:hAnsi="Times New Roman"/>
        </w:rPr>
        <w:t xml:space="preserve">соглашению уведомляет получателя субсидии, с которым заключено соглашение, </w:t>
      </w:r>
      <w:r>
        <w:rPr>
          <w:rFonts w:ascii="Times New Roman" w:hAnsi="Times New Roman"/>
        </w:rPr>
        <w:t xml:space="preserve">путем направления уведомления о данном намерении посредством электронной связи </w:t>
      </w:r>
      <w:r>
        <w:rPr>
          <w:rFonts w:ascii="Times New Roman" w:hAnsi="Times New Roman"/>
          <w:sz w:val="28"/>
        </w:rPr>
        <w:t>или иным способом, обеспечивающим подтверждение получения уведомления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размещения</w:t>
      </w:r>
      <w:r>
        <w:rPr>
          <w:rFonts w:ascii="Times New Roman" w:hAnsi="Times New Roman"/>
        </w:rPr>
        <w:t xml:space="preserve"> в системе «Электронный бюджет»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проекта </w:t>
      </w:r>
      <w:r>
        <w:rPr>
          <w:rFonts w:ascii="Times New Roman" w:hAnsi="Times New Roman"/>
        </w:rPr>
        <w:t>дополнительного соглашения к соглашению (</w:t>
      </w:r>
      <w:r>
        <w:rPr>
          <w:rFonts w:ascii="Times New Roman" w:hAnsi="Times New Roman"/>
          <w:sz w:val="28"/>
        </w:rPr>
        <w:t>дополнительного соглашения о расторжении соглашения)</w:t>
      </w:r>
      <w:r>
        <w:rPr>
          <w:rFonts w:ascii="Times New Roman" w:hAnsi="Times New Roman"/>
        </w:rPr>
        <w:t>.</w:t>
      </w:r>
    </w:p>
    <w:p w14:paraId="9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дней со дня получения документов, указанных в абзаце втором настоящей части, но не позднее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соответствующего финансового года, подписывает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дополнительное соглашение к соглашению </w:t>
      </w:r>
      <w:r>
        <w:rPr>
          <w:rFonts w:ascii="Times New Roman" w:hAnsi="Times New Roman"/>
        </w:rPr>
        <w:t>в системе «Электронный бюджет».</w:t>
      </w:r>
    </w:p>
    <w:p w14:paraId="9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соглашению, подписывает его со своей стороны усиленной квалифицированной электронной подписью в системе «Электронный </w:t>
      </w:r>
      <w:r>
        <w:rPr>
          <w:rFonts w:ascii="Times New Roman" w:hAnsi="Times New Roman"/>
        </w:rPr>
        <w:t>бюджет».</w:t>
      </w:r>
    </w:p>
    <w:p w14:paraId="96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Получатель субсидии признается уклонившимся от заключения дополнительного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проекта дополнительного соглашения в системе «Электронный бюджет» в срок, предусмотренный абзацем третьим настоящей части.</w:t>
      </w:r>
      <w:r>
        <w:rPr>
          <w:rFonts w:ascii="Times New Roman" w:hAnsi="Times New Roman"/>
        </w:rPr>
        <w:t xml:space="preserve"> </w:t>
      </w:r>
    </w:p>
    <w:p w14:paraId="97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</w:rPr>
        <w:t>Победитель отбора признается уклонившимся от заключения соглашения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настоящего Порядка. </w:t>
      </w:r>
    </w:p>
    <w:p w14:paraId="9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перечисления субсидии Министерство в течение 3 рабочих дней после</w:t>
      </w:r>
      <w:r>
        <w:rPr>
          <w:rFonts w:ascii="Times New Roman" w:hAnsi="Times New Roman"/>
        </w:rPr>
        <w:t xml:space="preserve"> регистрации соглашения в установленном порядке органами Федерального казначейства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 р</w:t>
      </w:r>
      <w:r>
        <w:rPr>
          <w:rFonts w:ascii="Times New Roman" w:hAnsi="Times New Roman"/>
        </w:rPr>
        <w:t>еестр на перечисление субсидии,</w:t>
      </w:r>
      <w:r>
        <w:rPr>
          <w:rFonts w:ascii="Times New Roman" w:hAnsi="Times New Roman"/>
        </w:rPr>
        <w:t xml:space="preserve"> необходимый для дальнейшего перечисления денежных средств получателю субсидии</w:t>
      </w:r>
      <w:r>
        <w:rPr>
          <w:rFonts w:ascii="Times New Roman" w:hAnsi="Times New Roman"/>
        </w:rPr>
        <w:t>.</w:t>
      </w:r>
    </w:p>
    <w:p w14:paraId="9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регистрации соглашения в установленном порядке органами Федерального казначейства.</w:t>
      </w:r>
    </w:p>
    <w:p w14:paraId="9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Результатом предоставления субсидии является численность поголовья северных оленей по состоянию на 31 декабря года предоставления субсидии.</w:t>
      </w:r>
    </w:p>
    <w:p w14:paraId="9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Значение результата предоставления субсидии устанавливается Министерством в соглашении.</w:t>
      </w: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</w:rPr>
        <w:t>При реорганизации получателя субсидии:</w:t>
      </w:r>
    </w:p>
    <w:p w14:paraId="9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9E000000">
      <w:pPr>
        <w:ind w:firstLine="709" w:left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 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14:paraId="9F000000">
      <w:pPr>
        <w:ind w:firstLine="709" w:left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18.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Получатель субсидии представляет посредством системы «Электронный бюджет» отчетность по формам, предусмотренным типовыми формами, установленными Министерство</w:t>
      </w:r>
      <w:r>
        <w:rPr>
          <w:rFonts w:ascii="Times New Roman" w:hAnsi="Times New Roman"/>
        </w:rPr>
        <w:t>м финансов Российской Федерации</w:t>
      </w:r>
      <w:r>
        <w:rPr>
          <w:rFonts w:ascii="Times New Roman" w:hAnsi="Times New Roman"/>
        </w:rPr>
        <w:t>:</w:t>
      </w:r>
    </w:p>
    <w:p w14:paraId="A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ежеквартально </w:t>
      </w:r>
      <w:r>
        <w:rPr>
          <w:rFonts w:ascii="Times New Roman" w:hAnsi="Times New Roman"/>
        </w:rPr>
        <w:t xml:space="preserve">по состоянию на первое число месяца, следующего за отчетным периодом, в срок не позднее 10 рабочего дня месяца, следующего за отчетным кварталом </w:t>
      </w:r>
      <w:r>
        <w:rPr>
          <w:rFonts w:ascii="Times New Roman" w:hAnsi="Times New Roman"/>
        </w:rPr>
        <w:t>отчет о достижении значений результатов предоставления субсидии;</w:t>
      </w:r>
    </w:p>
    <w:p w14:paraId="A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ежемесячно </w:t>
      </w:r>
      <w:r>
        <w:rPr>
          <w:rFonts w:ascii="Times New Roman" w:hAnsi="Times New Roman"/>
        </w:rPr>
        <w:t>по состоянию на первое число месяца, следующего за отчетным периодом, в срок не позднее 10 рабочего дня месяца, следующего за отчетным месяцем</w:t>
      </w:r>
      <w:r>
        <w:rPr>
          <w:rFonts w:ascii="Times New Roman" w:hAnsi="Times New Roman"/>
        </w:rPr>
        <w:t>:</w:t>
      </w:r>
    </w:p>
    <w:p w14:paraId="A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>
        <w:rPr>
          <w:rFonts w:ascii="PT Serif" w:hAnsi="PT Serif"/>
          <w:color w:val="22272F"/>
          <w:sz w:val="23"/>
          <w:highlight w:val="white"/>
        </w:rPr>
        <w:t xml:space="preserve"> </w:t>
      </w:r>
      <w:r>
        <w:rPr>
          <w:rFonts w:ascii="Times New Roman" w:hAnsi="Times New Roman"/>
        </w:rPr>
        <w:t xml:space="preserve">отчет об осуществлении расходов, источником финансового обеспечения которого является </w:t>
      </w:r>
      <w:r>
        <w:rPr>
          <w:rFonts w:ascii="Times New Roman" w:hAnsi="Times New Roman"/>
        </w:rPr>
        <w:t>субсидия</w:t>
      </w:r>
      <w:r>
        <w:rPr>
          <w:rFonts w:ascii="Times New Roman" w:hAnsi="Times New Roman"/>
        </w:rPr>
        <w:t>;</w:t>
      </w:r>
    </w:p>
    <w:p w14:paraId="A3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одтверждающие документы к отчету о расходах, источнико</w:t>
      </w:r>
      <w:r>
        <w:rPr>
          <w:rFonts w:ascii="Times New Roman" w:hAnsi="Times New Roman"/>
        </w:rPr>
        <w:t>м финансового обеспечения которых</w:t>
      </w:r>
      <w:r>
        <w:rPr>
          <w:rFonts w:ascii="Times New Roman" w:hAnsi="Times New Roman"/>
        </w:rPr>
        <w:t xml:space="preserve"> является субсидия</w:t>
      </w:r>
      <w:r>
        <w:rPr>
          <w:rFonts w:ascii="Times New Roman" w:hAnsi="Times New Roman"/>
        </w:rPr>
        <w:t xml:space="preserve"> в форме электронных копий документов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преобразованных в электронную форму путем </w:t>
      </w:r>
      <w:r>
        <w:rPr>
          <w:rFonts w:ascii="Times New Roman" w:hAnsi="Times New Roman"/>
        </w:rPr>
        <w:t>сканирования:</w:t>
      </w:r>
    </w:p>
    <w:p w14:paraId="A4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первичного бухгалтерского учета, подтверждающих оплату труда работников (сотрудников) организации, включая взносы на социальное страхование, расходы на почтовые переводы, а также оплату труда по договорам возмездного оказания услуг на выпас;</w:t>
      </w:r>
    </w:p>
    <w:p w14:paraId="A5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договоров (соглашений), 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"https://internet.garant.ru/#/document/70116264/entry/1000"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счетов-фактур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</w:rPr>
        <w:t> и</w:t>
      </w:r>
      <w:r>
        <w:rPr>
          <w:rFonts w:ascii="Times New Roman" w:hAnsi="Times New Roman"/>
        </w:rPr>
        <w:t xml:space="preserve"> (или) накладных и (или) актов приема-передачи на приобретение и поставку материальных ценностей, на сумму предоставленной субсидии (без учета налога на добавленную стоимость);</w:t>
      </w:r>
    </w:p>
    <w:p w14:paraId="A6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платежных документов (с отметкой банка об исполнении платежа), подтверждающих оплату по договорам (соглашениям) на приобретение и поставку материальных ценностей, на сумму, предоставленной субсидии (без учета налога на добавленную стоимость);</w:t>
      </w:r>
    </w:p>
    <w:p w14:paraId="A7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первичного бухгалтерского учета (накладные и (или) приемные квитанции), подтверждающих деятельность по глубокой переработке произведенного мяса северных оленей (при наличии);</w:t>
      </w:r>
    </w:p>
    <w:p w14:paraId="A8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отчета о движении </w:t>
      </w:r>
      <w:r>
        <w:rPr>
          <w:rFonts w:ascii="Times New Roman" w:hAnsi="Times New Roman"/>
        </w:rPr>
        <w:t>оленепоголовья</w:t>
      </w:r>
      <w:r>
        <w:rPr>
          <w:rFonts w:ascii="Times New Roman" w:hAnsi="Times New Roman"/>
        </w:rPr>
        <w:t xml:space="preserve"> с разбивкой по производственным участкам по форме, установленной Министерством;</w:t>
      </w:r>
    </w:p>
    <w:p w14:paraId="A9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информации о наличии поголовья северных оленей на 31 декабря года предоставления субсидии </w:t>
      </w:r>
      <w:r>
        <w:rPr>
          <w:rFonts w:ascii="Times New Roman" w:hAnsi="Times New Roman"/>
          <w:color w:val="000000"/>
        </w:rPr>
        <w:t>по 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"https://internet.garant.ru/#/document/73389433/entry/1000"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 xml:space="preserve">форме </w:t>
      </w:r>
      <w:r>
        <w:rPr>
          <w:rFonts w:ascii="Times New Roman" w:hAnsi="Times New Roman"/>
          <w:color w:val="000000"/>
          <w:sz w:val="28"/>
          <w:u w:val="none"/>
        </w:rPr>
        <w:t>№</w:t>
      </w:r>
      <w:r>
        <w:rPr>
          <w:rFonts w:ascii="Times New Roman" w:hAnsi="Times New Roman"/>
          <w:color w:val="000000"/>
          <w:sz w:val="28"/>
          <w:u w:val="none"/>
        </w:rPr>
        <w:t> 25-СХ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</w:rPr>
        <w:t xml:space="preserve"> федерального </w:t>
      </w:r>
      <w:r>
        <w:rPr>
          <w:rFonts w:ascii="Times New Roman" w:hAnsi="Times New Roman"/>
        </w:rPr>
        <w:t>государственного статистического наблюдения (предоставляется один раз в год за декабрь месяц).</w:t>
      </w:r>
    </w:p>
    <w:p w14:paraId="AA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19. </w:t>
      </w:r>
      <w:r>
        <w:rPr>
          <w:rFonts w:ascii="Times New Roman" w:hAnsi="Times New Roman"/>
        </w:rPr>
        <w:t>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30 рабо</w:t>
      </w:r>
      <w:r>
        <w:rPr>
          <w:rFonts w:ascii="Times New Roman" w:hAnsi="Times New Roman"/>
        </w:rPr>
        <w:t>чих дней со дня окончания срока</w:t>
      </w:r>
      <w:r>
        <w:rPr>
          <w:rFonts w:ascii="Times New Roman" w:hAnsi="Times New Roman"/>
        </w:rPr>
        <w:t xml:space="preserve"> ее предоставления получателем субсидии. </w:t>
      </w:r>
    </w:p>
    <w:p w14:paraId="A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>
        <w:rPr>
          <w:rFonts w:ascii="Times New Roman" w:hAnsi="Times New Roman"/>
        </w:rPr>
        <w:t>Отчеты, указанные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части 18 </w:t>
      </w:r>
      <w:r>
        <w:rPr>
          <w:rFonts w:ascii="Times New Roman" w:hAnsi="Times New Roman"/>
        </w:rPr>
        <w:t xml:space="preserve">настоящего Порядка, считаются принятыми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руководителем Министерства (уполномоченным им лицом) в системе «Электронный бюджет» в течение срока, указанного в </w:t>
      </w:r>
      <w:r>
        <w:rPr>
          <w:rFonts w:ascii="Times New Roman" w:hAnsi="Times New Roman"/>
        </w:rPr>
        <w:t xml:space="preserve">части 19 </w:t>
      </w:r>
      <w:r>
        <w:rPr>
          <w:rFonts w:ascii="Times New Roman" w:hAnsi="Times New Roman"/>
        </w:rPr>
        <w:t>настоящего Порядка.</w:t>
      </w:r>
    </w:p>
    <w:p w14:paraId="A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r>
        <w:rPr>
          <w:rFonts w:ascii="Times New Roman" w:hAnsi="Times New Roman"/>
        </w:rPr>
        <w:t xml:space="preserve">Отчеты, указанные </w:t>
      </w:r>
      <w:r>
        <w:rPr>
          <w:rFonts w:ascii="Times New Roman" w:hAnsi="Times New Roman"/>
          <w:color w:val="000000"/>
        </w:rPr>
        <w:t xml:space="preserve">в </w:t>
      </w:r>
      <w:r>
        <w:rPr>
          <w:rFonts w:ascii="Times New Roman" w:hAnsi="Times New Roman"/>
          <w:color w:val="000000"/>
        </w:rPr>
        <w:t>ча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18</w:t>
      </w:r>
      <w:r>
        <w:rPr>
          <w:rFonts w:ascii="Times New Roman" w:hAnsi="Times New Roman"/>
        </w:rPr>
        <w:t xml:space="preserve"> настоящего Порядка, считаются непринятыми в случае выявления нарушений (некорректного заполнения (не заполнения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получателем субсидии</w:t>
      </w:r>
      <w:r>
        <w:rPr>
          <w:rFonts w:ascii="Times New Roman" w:hAnsi="Times New Roman"/>
        </w:rPr>
        <w:t xml:space="preserve"> предусмотренных</w:t>
      </w:r>
      <w:r>
        <w:rPr>
          <w:rFonts w:ascii="Times New Roman" w:hAnsi="Times New Roman"/>
        </w:rPr>
        <w:t xml:space="preserve"> для заполнения граф; недостоверности сведений, содержащихся в отчетах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непредставления </w:t>
      </w:r>
      <w:r>
        <w:rPr>
          <w:rFonts w:ascii="Times New Roman" w:hAnsi="Times New Roman"/>
        </w:rPr>
        <w:t xml:space="preserve">полного пакета документов, </w:t>
      </w:r>
      <w:r>
        <w:rPr>
          <w:rFonts w:ascii="Times New Roman" w:hAnsi="Times New Roman"/>
        </w:rPr>
        <w:t xml:space="preserve">информации, </w:t>
      </w:r>
      <w:r>
        <w:rPr>
          <w:rFonts w:ascii="Times New Roman" w:hAnsi="Times New Roman"/>
        </w:rPr>
        <w:t>предусмотренн</w:t>
      </w:r>
      <w:r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Порядком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необходимой</w:t>
      </w:r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ля принятия решения об исполнении обязательств (показателей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рез</w:t>
      </w:r>
      <w:r>
        <w:rPr>
          <w:rFonts w:ascii="Times New Roman" w:hAnsi="Times New Roman"/>
        </w:rPr>
        <w:t>ультатам их проверки и направления получателю субсидии в течение 5 рабочих дней со дня выявления нарушений</w:t>
      </w:r>
      <w:r>
        <w:rPr>
          <w:rFonts w:ascii="Times New Roman" w:hAnsi="Times New Roman"/>
        </w:rPr>
        <w:t xml:space="preserve"> в отношении отчетов указанных в части 18 настоящего порядка </w:t>
      </w:r>
      <w:r>
        <w:rPr>
          <w:rFonts w:ascii="Times New Roman" w:hAnsi="Times New Roman"/>
        </w:rPr>
        <w:t>посредством электронной связи и (или) системы «Электронный бюджет»</w:t>
      </w:r>
      <w:r>
        <w:rPr>
          <w:rFonts w:ascii="Times New Roman" w:hAnsi="Times New Roman"/>
        </w:rPr>
        <w:t xml:space="preserve">, в отношении отчетов указанных в части 19 настоящего Порядка посредством электронной связи </w:t>
      </w:r>
      <w:r>
        <w:rPr>
          <w:rFonts w:ascii="Times New Roman" w:hAnsi="Times New Roman"/>
        </w:rPr>
        <w:t xml:space="preserve"> уведомления о необходимости корректировки отчетов с указанием причин отказа в принятии отчета в срок, установленный в уведомлении.</w:t>
      </w:r>
    </w:p>
    <w:p w14:paraId="AD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  <w:r>
        <w:rPr>
          <w:rFonts w:ascii="Times New Roman" w:hAnsi="Times New Roman"/>
        </w:rPr>
        <w:t xml:space="preserve"> </w:t>
      </w:r>
    </w:p>
    <w:p w14:paraId="A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Министерство осуществляет в отношении получателя субсидии и лиц, получивших средства на основании договоров, заключенных с получателем субсидии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14:paraId="A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>
        <w:rPr>
          <w:rFonts w:ascii="Times New Roman" w:hAnsi="Times New Roman"/>
        </w:rPr>
        <w:t xml:space="preserve">В случае выявленного, в том числе по фактам проверок, проведенных Министерством </w:t>
      </w:r>
      <w:r>
        <w:rPr>
          <w:rFonts w:ascii="Times New Roman" w:hAnsi="Times New Roman"/>
        </w:rPr>
        <w:t>и (ил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органам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государственного финансового контроля, нарушения получателем субсидии условий и порядка, установленных при предоставлении субсидии, а также 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значений результата предоставления субсидии, субсидия подлежит возврату в краевой бюджет в следующем порядке и сроки:</w:t>
      </w:r>
    </w:p>
    <w:p w14:paraId="B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14:paraId="B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иных случаях – в течение 20 рабочих дней со дня нарушения. </w:t>
      </w:r>
    </w:p>
    <w:p w14:paraId="B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</w:rPr>
        <w:t>Получатель субсидии обязан возвратить субсидию в краевой бюджет в следующих размерах:</w:t>
      </w:r>
    </w:p>
    <w:p w14:paraId="B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 – в размере нецелевого использования денежных средств;</w:t>
      </w:r>
    </w:p>
    <w:p w14:paraId="B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случае нарушения условий и порядка, установленных при предоставлении субсидии – в полном объеме;</w:t>
      </w:r>
    </w:p>
    <w:p w14:paraId="B7000000">
      <w:pPr>
        <w:ind w:firstLine="709" w:left="0"/>
        <w:rPr>
          <w:rFonts w:ascii="Times New Roman" w:hAnsi="Times New Roman"/>
          <w:shd w:fill="4BF357" w:val="clear"/>
        </w:rPr>
      </w:pPr>
      <w:r>
        <w:rPr>
          <w:rFonts w:ascii="Times New Roman" w:hAnsi="Times New Roman"/>
        </w:rPr>
        <w:t xml:space="preserve">3) 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значений результатов предоставления субсидии, предусмотренных соглашением, – в размере, определенном по следующей формуле:</w:t>
      </w:r>
    </w:p>
    <w:p w14:paraId="B8000000">
      <w:pPr>
        <w:ind w:firstLine="709" w:left="0"/>
        <w:rPr>
          <w:rFonts w:ascii="Times New Roman" w:hAnsi="Times New Roman"/>
          <w:shd w:fill="4BF357" w:val="clear"/>
        </w:rPr>
      </w:pPr>
    </w:p>
    <w:p w14:paraId="B9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Т</w:t>
      </w:r>
    </w:p>
    <w:p w14:paraId="BA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субсидии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х (1 – </w:t>
      </w:r>
      <w:r>
        <w:rPr>
          <w:rFonts w:ascii="Times New Roman" w:hAnsi="Times New Roman"/>
          <w:vertAlign w:val="superscript"/>
        </w:rPr>
        <w:t>____</w:t>
      </w:r>
      <w:r>
        <w:rPr>
          <w:rFonts w:ascii="Times New Roman" w:hAnsi="Times New Roman"/>
        </w:rPr>
        <w:t>), где</w:t>
      </w:r>
    </w:p>
    <w:p w14:paraId="BB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S     </w:t>
      </w:r>
    </w:p>
    <w:p w14:paraId="B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14:paraId="B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субсидии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</w:rPr>
        <w:t>– размер субсидии, предоставленной получателю субсидии;</w:t>
      </w:r>
    </w:p>
    <w:p w14:paraId="BE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Т – фактически достигнутое значение результата предоставления субсидии;</w:t>
      </w:r>
    </w:p>
    <w:p w14:paraId="BF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S – плановое значение результата предоставления </w:t>
      </w:r>
      <w:r>
        <w:rPr>
          <w:rFonts w:ascii="Times New Roman" w:hAnsi="Times New Roman"/>
        </w:rPr>
        <w:t>субидии</w:t>
      </w:r>
      <w:r>
        <w:rPr>
          <w:rFonts w:ascii="Times New Roman" w:hAnsi="Times New Roman"/>
        </w:rPr>
        <w:t>, установленное соглашением.</w:t>
      </w:r>
    </w:p>
    <w:p w14:paraId="C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Письменное требование о возврате </w:t>
      </w:r>
      <w:r>
        <w:rPr>
          <w:rFonts w:ascii="Times New Roman" w:hAnsi="Times New Roman"/>
        </w:rPr>
        <w:t>субсидии или ее части в кр</w:t>
      </w:r>
      <w:r>
        <w:rPr>
          <w:rFonts w:ascii="Times New Roman" w:hAnsi="Times New Roman"/>
        </w:rPr>
        <w:t xml:space="preserve">аевой бюджет направляется Министерством получателю субсидии в течение </w:t>
      </w:r>
      <w:r>
        <w:br/>
      </w:r>
      <w:r>
        <w:rPr>
          <w:rFonts w:ascii="Times New Roman" w:hAnsi="Times New Roman"/>
        </w:rPr>
        <w:t>20 рабочих дней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C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 выявления нарушений, в том числе по фактам проверок, проведенных Министерством и </w:t>
      </w:r>
      <w:r>
        <w:rPr>
          <w:rFonts w:ascii="Times New Roman" w:hAnsi="Times New Roman"/>
        </w:rPr>
        <w:t xml:space="preserve">(или) органами государственного финансового контроля в соответствии с </w:t>
      </w:r>
      <w:r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 xml:space="preserve">24 </w:t>
      </w:r>
      <w:r>
        <w:rPr>
          <w:rFonts w:ascii="Times New Roman" w:hAnsi="Times New Roman"/>
        </w:rPr>
        <w:t>настоящего Порядка, лиц, получившие средства на основании договоров, заключенных с получателем субсидии в целях исполнения обязательств по договорам, указанные лица, обязаны возвратить в сроки, не превышающие сроки, указанные в ч</w:t>
      </w:r>
      <w:r>
        <w:rPr>
          <w:rFonts w:ascii="Times New Roman" w:hAnsi="Times New Roman"/>
        </w:rPr>
        <w:t xml:space="preserve">асти </w:t>
      </w:r>
      <w:r>
        <w:rPr>
          <w:rFonts w:ascii="Times New Roman" w:hAnsi="Times New Roman"/>
        </w:rPr>
        <w:t xml:space="preserve">25 </w:t>
      </w:r>
      <w:r>
        <w:rPr>
          <w:rFonts w:ascii="Times New Roman" w:hAnsi="Times New Roman"/>
        </w:rPr>
        <w:t>нас</w:t>
      </w:r>
      <w:r>
        <w:rPr>
          <w:rFonts w:ascii="Times New Roman" w:hAnsi="Times New Roman"/>
        </w:rPr>
        <w:t>тоящего Порядка, соответствующие средства на счет получателя субсидии</w:t>
      </w:r>
      <w:r>
        <w:rPr>
          <w:rFonts w:ascii="Times New Roman" w:hAnsi="Times New Roman"/>
        </w:rPr>
        <w:t xml:space="preserve"> в целях последующего возврата указанных средств </w:t>
      </w:r>
      <w:r>
        <w:rPr>
          <w:rFonts w:ascii="Times New Roman" w:hAnsi="Times New Roman"/>
        </w:rPr>
        <w:t xml:space="preserve">получателем субсидии </w:t>
      </w:r>
      <w:r>
        <w:rPr>
          <w:rFonts w:ascii="Times New Roman" w:hAnsi="Times New Roman"/>
        </w:rPr>
        <w:t>в краевой бюджет в течение 10 рабочих дней со дня поступления</w:t>
      </w:r>
      <w:r>
        <w:rPr>
          <w:rFonts w:ascii="Times New Roman" w:hAnsi="Times New Roman"/>
        </w:rPr>
        <w:t xml:space="preserve"> денежных</w:t>
      </w:r>
      <w:r>
        <w:rPr>
          <w:rFonts w:ascii="Times New Roman" w:hAnsi="Times New Roman"/>
        </w:rPr>
        <w:t xml:space="preserve"> средств на счет </w:t>
      </w:r>
      <w:r>
        <w:rPr>
          <w:rFonts w:ascii="Times New Roman" w:hAnsi="Times New Roman"/>
        </w:rPr>
        <w:t>получателя субсидии</w:t>
      </w:r>
      <w:r>
        <w:rPr>
          <w:rFonts w:ascii="Times New Roman" w:hAnsi="Times New Roman"/>
        </w:rPr>
        <w:t>.</w:t>
      </w:r>
    </w:p>
    <w:p w14:paraId="C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невозврата лицами, указанными в абзаце первом настоящей части, средств, полученных за счет </w:t>
      </w:r>
      <w:r>
        <w:rPr>
          <w:rFonts w:ascii="Times New Roman" w:hAnsi="Times New Roman"/>
        </w:rPr>
        <w:t>субсидии</w:t>
      </w:r>
      <w:r>
        <w:rPr>
          <w:rFonts w:ascii="Times New Roman" w:hAnsi="Times New Roman"/>
        </w:rPr>
        <w:t xml:space="preserve">, на счет </w:t>
      </w:r>
      <w:r>
        <w:rPr>
          <w:rFonts w:ascii="Times New Roman" w:hAnsi="Times New Roman"/>
        </w:rPr>
        <w:t>получателя субсидии</w:t>
      </w:r>
      <w:r>
        <w:rPr>
          <w:rFonts w:ascii="Times New Roman" w:hAnsi="Times New Roman"/>
        </w:rPr>
        <w:t xml:space="preserve"> в указанные сроки, получатель</w:t>
      </w:r>
      <w:r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, предоставивший </w:t>
      </w:r>
      <w:r>
        <w:rPr>
          <w:rFonts w:ascii="Times New Roman" w:hAnsi="Times New Roman"/>
        </w:rPr>
        <w:t>средства субсидии</w:t>
      </w:r>
      <w:r>
        <w:rPr>
          <w:rFonts w:ascii="Times New Roman" w:hAnsi="Times New Roman"/>
        </w:rPr>
        <w:t>, принимает необходимые меры по взысканию в судебном порядке подлежащего возврату в краевой бюджет.</w:t>
      </w:r>
    </w:p>
    <w:p w14:paraId="C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28. </w:t>
      </w:r>
      <w:r>
        <w:rPr>
          <w:rFonts w:ascii="Times New Roman" w:hAnsi="Times New Roman"/>
        </w:rPr>
        <w:t xml:space="preserve">При невозврате субсидии </w:t>
      </w:r>
      <w:r>
        <w:rPr>
          <w:rFonts w:ascii="Times New Roman" w:hAnsi="Times New Roman"/>
        </w:rPr>
        <w:t>или ее части в сроки</w:t>
      </w:r>
      <w:r>
        <w:rPr>
          <w:rFonts w:ascii="Times New Roman" w:hAnsi="Times New Roman"/>
        </w:rPr>
        <w:t xml:space="preserve">, установленные частью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Порядка, </w:t>
      </w:r>
      <w:r>
        <w:rPr>
          <w:rFonts w:ascii="Times New Roman" w:hAnsi="Times New Roman"/>
        </w:rPr>
        <w:t>Министерство принимает необходимые меры</w:t>
      </w:r>
      <w:r>
        <w:rPr>
          <w:rFonts w:ascii="Times New Roman" w:hAnsi="Times New Roman"/>
        </w:rPr>
        <w:t xml:space="preserve">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C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</w:rPr>
        <w:t>Остаток</w:t>
      </w:r>
      <w:r>
        <w:rPr>
          <w:rFonts w:ascii="Times New Roman" w:hAnsi="Times New Roman"/>
        </w:rPr>
        <w:t xml:space="preserve"> субсидии, неиспользованный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</w:t>
      </w:r>
      <w:r>
        <w:rPr>
          <w:rFonts w:ascii="Times New Roman" w:hAnsi="Times New Roman"/>
        </w:rPr>
        <w:t xml:space="preserve">бюджет не позднее 15 февраля </w:t>
      </w:r>
      <w:r>
        <w:rPr>
          <w:rFonts w:ascii="Times New Roman" w:hAnsi="Times New Roman"/>
        </w:rPr>
        <w:t>года, следующего за годом предоставления субсидии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C5000000">
      <w:pPr>
        <w:ind w:firstLine="709" w:left="0"/>
        <w:jc w:val="center"/>
        <w:rPr>
          <w:rFonts w:ascii="Times New Roman" w:hAnsi="Times New Roman"/>
        </w:rPr>
      </w:pPr>
    </w:p>
    <w:p w14:paraId="C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14:paraId="C7000000">
      <w:pPr>
        <w:rPr>
          <w:rFonts w:ascii="Times New Roman" w:hAnsi="Times New Roman"/>
        </w:rPr>
      </w:pPr>
    </w:p>
    <w:p w14:paraId="C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>
        <w:rPr>
          <w:rFonts w:ascii="Times New Roman" w:hAnsi="Times New Roman"/>
        </w:rPr>
        <w:t xml:space="preserve">Информация о проведении отбора размещается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"https://internet.garant.ru/document/redirect/26010116/524"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br/>
      </w:r>
      <w:r>
        <w:rPr>
          <w:rFonts w:ascii="Times New Roman" w:hAnsi="Times New Roman"/>
        </w:rPr>
        <w:t xml:space="preserve">(далее – официальный </w:t>
      </w:r>
      <w:r>
        <w:rPr>
          <w:rFonts w:ascii="Times New Roman" w:hAnsi="Times New Roman"/>
        </w:rPr>
        <w:t>сайт Министерства).</w:t>
      </w:r>
      <w:r>
        <w:rPr>
          <w:rFonts w:ascii="Times New Roman" w:hAnsi="Times New Roman"/>
        </w:rPr>
        <w:t xml:space="preserve"> </w:t>
      </w:r>
    </w:p>
    <w:p w14:paraId="C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31.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C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32.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Доступ</w:t>
      </w:r>
      <w:r>
        <w:rPr>
          <w:rFonts w:ascii="Times New Roman" w:hAnsi="Times New Roman"/>
        </w:rPr>
        <w:t xml:space="preserve">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C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</w:t>
      </w:r>
      <w:r>
        <w:rPr>
          <w:rFonts w:ascii="Times New Roman" w:hAnsi="Times New Roman"/>
        </w:rPr>
        <w:t xml:space="preserve">Для проведения отбора применяется способ отбора в виде запроса предложений, исходя из соответствия участника отбора </w:t>
      </w:r>
      <w:r>
        <w:rPr>
          <w:rFonts w:ascii="Times New Roman" w:hAnsi="Times New Roman"/>
        </w:rPr>
        <w:t>категории, критерию и</w:t>
      </w:r>
      <w:r>
        <w:rPr>
          <w:rFonts w:ascii="Times New Roman" w:hAnsi="Times New Roman"/>
        </w:rPr>
        <w:t xml:space="preserve"> очередности поступления заявок.</w:t>
      </w:r>
    </w:p>
    <w:p w14:paraId="C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</w:t>
      </w:r>
      <w:r>
        <w:rPr>
          <w:rFonts w:ascii="Times New Roman" w:hAnsi="Times New Roman"/>
        </w:rPr>
        <w:t xml:space="preserve"> К категории </w:t>
      </w:r>
      <w:r>
        <w:rPr>
          <w:rFonts w:ascii="Times New Roman" w:hAnsi="Times New Roman"/>
        </w:rPr>
        <w:t>участников отбора</w:t>
      </w:r>
      <w:r>
        <w:rPr>
          <w:rFonts w:ascii="Times New Roman" w:hAnsi="Times New Roman"/>
        </w:rPr>
        <w:t xml:space="preserve"> относятся юридические лица, индивидуальные предприниматели в соответствии с пунктом 1 статьи 3 Федерального закона от 29.12.2006 № 264-ФЗ «О развитии сельского хозяйства» (за исключением индивидуальных предпринимателей, сельскохозяйственных кредитных потребительских кооперативов), осуществляющие производство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сельскохозяйственной продукции, ее первичную и последующую (промышленную) переработку на территории Камчатского края.</w:t>
      </w:r>
    </w:p>
    <w:p w14:paraId="C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35.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Критерием отбора получателей субсидии является наличие у участника отбора получателей субсидии на 31 декабря года, предшествующего году предоставления документов на получение субсидии, поголовья северных оленей.</w:t>
      </w:r>
      <w:r>
        <w:rPr>
          <w:rFonts w:ascii="Times New Roman" w:hAnsi="Times New Roman"/>
        </w:rPr>
        <w:t xml:space="preserve"> </w:t>
      </w:r>
    </w:p>
    <w:p w14:paraId="C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</w:t>
      </w:r>
      <w:r>
        <w:rPr>
          <w:rFonts w:ascii="Times New Roman" w:hAnsi="Times New Roman"/>
        </w:rPr>
        <w:t>Министерство в течение текущего финансового года, но не позднее, чем за 3 календарных дней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14:paraId="C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37.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D0000000">
      <w:pPr>
        <w:ind w:firstLine="709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 дат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размещения объявления;</w:t>
      </w:r>
    </w:p>
    <w:p w14:paraId="D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 сроки</w:t>
      </w:r>
      <w:r>
        <w:rPr>
          <w:rFonts w:ascii="Times New Roman" w:hAnsi="Times New Roman"/>
        </w:rPr>
        <w:t xml:space="preserve"> проведения отбора;</w:t>
      </w:r>
    </w:p>
    <w:p w14:paraId="D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 дата начала подачи и окончания приема заявок;</w:t>
      </w:r>
    </w:p>
    <w:p w14:paraId="D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) наименование, место нахождения, почтовый адрес, адрес электронной почты Министерства;</w:t>
      </w:r>
    </w:p>
    <w:p w14:paraId="D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) результат предоставления субсидии, а также характеристика результата (при ее установлении);</w:t>
      </w:r>
    </w:p>
    <w:p w14:paraId="D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) доменное имя и (или) указатели страниц официального сайта Министерства;</w:t>
      </w:r>
    </w:p>
    <w:p w14:paraId="D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) требования к участнику отбора, определенные в соответствии 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частью 6 настоящего Порядка, которым участник отбора должен </w:t>
      </w:r>
      <w:r>
        <w:rPr>
          <w:rFonts w:ascii="Times New Roman" w:hAnsi="Times New Roman"/>
        </w:rPr>
        <w:t>соответствовать на дату рассмотрения заявки, и к</w:t>
      </w:r>
      <w:r>
        <w:rPr>
          <w:rFonts w:ascii="Times New Roman" w:hAnsi="Times New Roman"/>
        </w:rPr>
        <w:t xml:space="preserve"> перечню документов, представляемых </w:t>
      </w:r>
      <w:r>
        <w:rPr>
          <w:rFonts w:ascii="Times New Roman" w:hAnsi="Times New Roman"/>
        </w:rPr>
        <w:t>участником отбора для подтверждения соответствия указанным требованиям;</w:t>
      </w:r>
    </w:p>
    <w:p w14:paraId="D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) категори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и критерий отбора;</w:t>
      </w:r>
    </w:p>
    <w:p w14:paraId="D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) порядок подачи участникам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отбора заявок и требования, предъявляемые к форме и содержанию заявок;</w:t>
      </w:r>
    </w:p>
    <w:p w14:paraId="D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D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) правила рассмотрения и оценки заявок;</w:t>
      </w:r>
    </w:p>
    <w:p w14:paraId="D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) порядок возврата заявок на доработку;</w:t>
      </w:r>
    </w:p>
    <w:p w14:paraId="D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) порядок отклонения заявок, а также информация об основаниях их отклонения;</w:t>
      </w:r>
    </w:p>
    <w:p w14:paraId="D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) объем </w:t>
      </w:r>
      <w:r>
        <w:rPr>
          <w:rFonts w:ascii="Times New Roman" w:hAnsi="Times New Roman"/>
        </w:rPr>
        <w:t xml:space="preserve">распределяемой субсидии в рамках отбора, порядок расчета размера субсидии, установленный </w:t>
      </w:r>
      <w:r>
        <w:rPr>
          <w:rFonts w:ascii="Times New Roman" w:hAnsi="Times New Roman"/>
        </w:rPr>
        <w:t>частью 8</w:t>
      </w:r>
      <w:r>
        <w:rPr>
          <w:rFonts w:ascii="Times New Roman" w:hAnsi="Times New Roman"/>
        </w:rPr>
        <w:t xml:space="preserve">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D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) порядок представления участнику отбора разъяснений положений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объявления,</w:t>
      </w:r>
      <w:r>
        <w:rPr>
          <w:rFonts w:ascii="Times New Roman" w:hAnsi="Times New Roman"/>
        </w:rPr>
        <w:t xml:space="preserve"> даты начала и окончания срока такого представления;</w:t>
      </w:r>
    </w:p>
    <w:p w14:paraId="D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) срок, в течение которого победитель (победители) отбора должен подписать соглашение;</w:t>
      </w:r>
    </w:p>
    <w:p w14:paraId="E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) условия признания победителя (победителей) отбора уклонившимся от заключения соглашения;</w:t>
      </w:r>
    </w:p>
    <w:p w14:paraId="E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) сроки размещения протокола подведения итогов отбора на едином портале и на официальном сайте Министерства;</w:t>
      </w:r>
    </w:p>
    <w:p w14:paraId="E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) иную информацию, предусмотренную настоящим Порядком.</w:t>
      </w:r>
    </w:p>
    <w:p w14:paraId="E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38.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При </w:t>
      </w:r>
      <w:r>
        <w:rPr>
          <w:rFonts w:ascii="Times New Roman" w:hAnsi="Times New Roman"/>
        </w:rPr>
        <w:t xml:space="preserve">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</w:t>
      </w:r>
      <w:r>
        <w:rPr>
          <w:rFonts w:ascii="Times New Roman" w:hAnsi="Times New Roman"/>
        </w:rPr>
        <w:t>и официальном сайте Министерства, решение о внесении изменений в объя</w:t>
      </w:r>
      <w:r>
        <w:rPr>
          <w:rFonts w:ascii="Times New Roman" w:hAnsi="Times New Roman"/>
        </w:rPr>
        <w:t xml:space="preserve">вление может быть принято не позднее чем за 3 календарных дня до даты окончания срока подачи заявок. </w:t>
      </w:r>
    </w:p>
    <w:p w14:paraId="E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При этом срок подачи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14:paraId="E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39.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</w:t>
      </w:r>
      <w:r>
        <w:rPr>
          <w:rFonts w:ascii="Times New Roman" w:hAnsi="Times New Roman"/>
        </w:rPr>
        <w:t>я),</w:t>
      </w:r>
      <w:r>
        <w:rPr>
          <w:rFonts w:ascii="Times New Roman" w:hAnsi="Times New Roman"/>
        </w:rPr>
        <w:t xml:space="preserve"> представление которых предусмотрено в объявлении.</w:t>
      </w:r>
    </w:p>
    <w:p w14:paraId="E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</w:t>
      </w:r>
      <w:r>
        <w:rPr>
          <w:rFonts w:ascii="Times New Roman" w:hAnsi="Times New Roman"/>
        </w:rPr>
        <w:t xml:space="preserve">Участник отбора представляет не более одной заявки. </w:t>
      </w:r>
    </w:p>
    <w:p w14:paraId="E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</w:t>
      </w:r>
      <w:r>
        <w:rPr>
          <w:rFonts w:ascii="Times New Roman" w:hAnsi="Times New Roman"/>
        </w:rPr>
        <w:t>Заявка содержит следующие сведения и документы:</w:t>
      </w:r>
    </w:p>
    <w:p w14:paraId="E8000000">
      <w:pPr>
        <w:ind w:firstLine="0" w:left="709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14:paraId="E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документы, подтверждающие соответствие участника отбора </w:t>
      </w:r>
      <w:r>
        <w:rPr>
          <w:rFonts w:ascii="Times New Roman" w:hAnsi="Times New Roman"/>
        </w:rPr>
        <w:t>требованиям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установленным</w:t>
      </w:r>
      <w:r>
        <w:rPr>
          <w:rFonts w:ascii="Times New Roman" w:hAnsi="Times New Roman"/>
        </w:rPr>
        <w:t xml:space="preserve"> в объявлении;</w:t>
      </w:r>
    </w:p>
    <w:p w14:paraId="E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</w:t>
      </w:r>
      <w:r>
        <w:rPr>
          <w:rFonts w:ascii="Times New Roman" w:hAnsi="Times New Roman"/>
        </w:rPr>
        <w:t>:</w:t>
      </w:r>
    </w:p>
    <w:p w14:paraId="E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согласие на обработку персональных данных в отношении р</w:t>
      </w:r>
      <w:r>
        <w:rPr>
          <w:rFonts w:ascii="Times New Roman" w:hAnsi="Times New Roman"/>
        </w:rPr>
        <w:t>уководителей участников отборов</w:t>
      </w:r>
      <w:r>
        <w:rPr>
          <w:rFonts w:ascii="Times New Roman" w:hAnsi="Times New Roman"/>
        </w:rPr>
        <w:t>, подаваемое посредством заполнения соответствующих экранных форм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веб-интерфейса системы «Электронный </w:t>
      </w:r>
      <w:r>
        <w:rPr>
          <w:rFonts w:ascii="Times New Roman" w:hAnsi="Times New Roman"/>
        </w:rPr>
        <w:t>бюджет»</w:t>
      </w:r>
      <w:r>
        <w:rPr>
          <w:rFonts w:ascii="Times New Roman" w:hAnsi="Times New Roman"/>
          <w:color w:val="22272F"/>
        </w:rPr>
        <w:t>;</w:t>
      </w:r>
      <w:r>
        <w:rPr>
          <w:rFonts w:ascii="Times New Roman" w:hAnsi="Times New Roman"/>
          <w:color w:val="22272F"/>
        </w:rPr>
        <w:t xml:space="preserve"> </w:t>
      </w:r>
    </w:p>
    <w:p w14:paraId="E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) предлагаемое участником отбора значение результата предоставления субсидии и размер запрашиваемой субсидии;</w:t>
      </w:r>
    </w:p>
    <w:p w14:paraId="E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г) </w:t>
      </w:r>
      <w:r>
        <w:rPr>
          <w:rFonts w:ascii="Times New Roman" w:hAnsi="Times New Roman"/>
        </w:rPr>
        <w:t xml:space="preserve"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</w:t>
      </w:r>
      <w:r>
        <w:br/>
      </w:r>
      <w:r>
        <w:rPr>
          <w:rFonts w:ascii="Times New Roman" w:hAnsi="Times New Roman"/>
        </w:rPr>
        <w:t xml:space="preserve">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"https://internet.garant.ru/document/redirect/408318117/1000"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Госпрограммы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году, предшествующем году обращения за предоставлением субсидии);</w:t>
      </w:r>
    </w:p>
    <w:p w14:paraId="E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) справку, подтверждающую применение участником отбора упрощенной системы налогообложения, либо копию налоговой декларации с отметкой налогового органа (предоставляется участниками отбора, применяющими упрощенную систему налогообложения, а также изъявившим желание воспользоваться правом на возмещение затрат с учетом сумм НДС);</w:t>
      </w:r>
    </w:p>
    <w:p w14:paraId="F0000000">
      <w:pPr>
        <w:ind w:firstLine="709" w:left="0"/>
        <w:rPr>
          <w:rFonts w:ascii="Times New Roman" w:hAnsi="Times New Roman"/>
          <w:color w:themeColor="accent1" w:themeShade="BF" w:val="376092"/>
        </w:rPr>
      </w:pP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) сведения из налогового органа об освобождении от исполнения обязанностей налогоплательщика, связанных с исчислением и уплатой </w:t>
      </w:r>
      <w:r>
        <w:rPr>
          <w:rFonts w:ascii="Times New Roman" w:hAnsi="Times New Roman"/>
        </w:rPr>
        <w:t>НДС</w:t>
      </w:r>
      <w:r>
        <w:rPr>
          <w:rFonts w:ascii="Times New Roman" w:hAnsi="Times New Roman"/>
        </w:rPr>
        <w:t>, при этом дата выдачи указанного документа не должна быть ранее 30 рабочих дней до дня подачи заявки участником отбора (предоставляется участниками отбора изъявившим желание воспользоваться правом на возмещение затрат с учетом сумм НДС)</w:t>
      </w:r>
      <w:r>
        <w:rPr>
          <w:rFonts w:ascii="Times New Roman" w:hAnsi="Times New Roman"/>
          <w:color w:themeColor="accent1" w:themeShade="BF" w:val="376092"/>
        </w:rPr>
        <w:t>; </w:t>
      </w:r>
    </w:p>
    <w:p w14:paraId="F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копию сведений о состоянии оленеводства </w:t>
      </w:r>
      <w:r>
        <w:rPr>
          <w:rFonts w:ascii="Times New Roman" w:hAnsi="Times New Roman"/>
          <w:color w:val="000000"/>
        </w:rPr>
        <w:t>по 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"https://internet.garant.ru/#/document/73389433/entry/1000"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форме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</w:rPr>
        <w:t> федеральн</w:t>
      </w:r>
      <w:r>
        <w:rPr>
          <w:rFonts w:ascii="Times New Roman" w:hAnsi="Times New Roman"/>
        </w:rPr>
        <w:t>ого статистического наблюдения №</w:t>
      </w:r>
      <w:r>
        <w:rPr>
          <w:rFonts w:ascii="Times New Roman" w:hAnsi="Times New Roman"/>
        </w:rPr>
        <w:t> 25-СХ федерального государственного статистического наблюдения за год, предшествующий году предоставления субсидии, представленных в Министерство за субсидией включительно, и содержащих отметку о дате получения и подпись уполномоченного должностного лица (для участников отбора, осуществляющих деятельность в нескольких муниципальных районах одновременно, указанные сведения предоставляются с детализацией численности поголовья северных оленей в разрезе муниципальных районов Камчатского края);</w:t>
      </w:r>
    </w:p>
    <w:p w14:paraId="F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копию сведений о состоянии животноводства </w:t>
      </w:r>
      <w:r>
        <w:rPr>
          <w:rFonts w:ascii="Times New Roman" w:hAnsi="Times New Roman"/>
          <w:color w:val="000000"/>
        </w:rPr>
        <w:t>по 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"https://internet.garant.ru/#/document/73389433/entry/1000"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форме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</w:rPr>
        <w:t> федеральн</w:t>
      </w:r>
      <w:r>
        <w:rPr>
          <w:rFonts w:ascii="Times New Roman" w:hAnsi="Times New Roman"/>
          <w:color w:val="000000"/>
        </w:rPr>
        <w:t>ого статистического наблюдения №</w:t>
      </w:r>
      <w:r>
        <w:rPr>
          <w:rFonts w:ascii="Times New Roman" w:hAnsi="Times New Roman"/>
          <w:color w:val="000000"/>
        </w:rPr>
        <w:t> 24-СХ либо по 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"https://internet.garant.ru/#/document/408104697/entry/3000"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форме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</w:rPr>
        <w:t xml:space="preserve">федерального статистического наблюдения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 3-фермер (для участников отбора, включенных в Единый реестр малого и среднего предпринимательства на первое число года обращения в Министерство за предоставлением субсидии) федерального статистического наблюдения за год, предшествующий году предоставления субсидии, представленных территориальному органу Федеральной службы государственной статистики по Камчатскому краю, и содержащих отметку о дате получения и подпись уполномоченного должностного лица (для участников отбора, осуществляющих деятельность в нескольких муниципальных районах одновременно, указанные сведения предоставляются с детализацией численности поголовья северных оленей в разрезе муниципальных районов Камчатского края);</w:t>
      </w:r>
    </w:p>
    <w:p w14:paraId="F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копию акта ветеринарного обследования мясоперерабатывающего цеха (глубокой переработки), осуществляющего прием, переработку, хранение, транспортировку и реализацию продукции животного происхождения (при наличии);</w:t>
      </w:r>
    </w:p>
    <w:p w14:paraId="F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к)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копию заключения, выданного организацией, уполномоченной на проведение обследований и подтверждение соответствия условиям для выработки безопасной в ветеринарно-санитарном отношении видов подконтрольной продукции, сырья животн</w:t>
      </w:r>
      <w:r>
        <w:rPr>
          <w:rFonts w:ascii="Times New Roman" w:hAnsi="Times New Roman"/>
        </w:rPr>
        <w:t>ого происхождения (при наличии).</w:t>
      </w:r>
    </w:p>
    <w:p w14:paraId="F5000000">
      <w:pPr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справку-расчет на предоставление субсидии по форме согласно </w:t>
      </w:r>
      <w:r>
        <w:rPr>
          <w:rFonts w:ascii="Times New Roman" w:hAnsi="Times New Roman"/>
        </w:rPr>
        <w:t>приложению</w:t>
      </w:r>
      <w:r>
        <w:rPr>
          <w:rFonts w:ascii="Times New Roman" w:hAnsi="Times New Roman"/>
        </w:rPr>
        <w:t xml:space="preserve"> к настоящему Порядку.</w:t>
      </w:r>
    </w:p>
    <w:p w14:paraId="F6000000">
      <w:pPr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>42.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Заявка подписывается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участника отбора или уполномоченного им лица.</w:t>
      </w:r>
    </w:p>
    <w:p w14:paraId="F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F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F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F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45.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14:paraId="F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46.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Дата окончания при</w:t>
      </w:r>
      <w:r>
        <w:rPr>
          <w:rFonts w:ascii="Times New Roman" w:hAnsi="Times New Roman"/>
        </w:rPr>
        <w:t>ема заявок, указанная в пункте 3</w:t>
      </w:r>
      <w:r>
        <w:rPr>
          <w:rFonts w:ascii="Times New Roman" w:hAnsi="Times New Roman"/>
        </w:rPr>
        <w:t xml:space="preserve"> части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37 </w:t>
      </w:r>
      <w:r>
        <w:rPr>
          <w:rFonts w:ascii="Times New Roman" w:hAnsi="Times New Roman"/>
        </w:rPr>
        <w:t>наст</w:t>
      </w:r>
      <w:r>
        <w:rPr>
          <w:rFonts w:ascii="Times New Roman" w:hAnsi="Times New Roman"/>
        </w:rPr>
        <w:t>оящего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Порядка, не может быть ранее:</w:t>
      </w:r>
    </w:p>
    <w:p w14:paraId="F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критерию отбора;</w:t>
      </w:r>
    </w:p>
    <w:p w14:paraId="F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5 календарного дня, следующего за днем размещения объявления, в случае если имеется информация о количестве участников отбора, </w:t>
      </w:r>
      <w:r>
        <w:rPr>
          <w:rFonts w:ascii="Times New Roman" w:hAnsi="Times New Roman"/>
        </w:rPr>
        <w:t>соответствующих категории и критерию отбора.</w:t>
      </w:r>
    </w:p>
    <w:p w14:paraId="FE000000">
      <w:pPr>
        <w:ind w:firstLine="709" w:left="0"/>
        <w:rPr>
          <w:rFonts w:ascii="Times New Roman" w:hAnsi="Times New Roman"/>
          <w:i w:val="1"/>
        </w:rPr>
      </w:pPr>
      <w:r>
        <w:rPr>
          <w:rFonts w:ascii="Times New Roman" w:hAnsi="Times New Roman"/>
        </w:rPr>
        <w:t>47.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  <w:r>
        <w:rPr>
          <w:rFonts w:ascii="Times New Roman" w:hAnsi="Times New Roman"/>
        </w:rPr>
        <w:t xml:space="preserve"> </w:t>
      </w:r>
    </w:p>
    <w:p w14:paraId="F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</w:t>
      </w:r>
      <w:r>
        <w:rPr>
          <w:rFonts w:ascii="Times New Roman" w:hAnsi="Times New Roman"/>
        </w:rPr>
        <w:t xml:space="preserve">частью 39 </w:t>
      </w:r>
      <w:r>
        <w:rPr>
          <w:rFonts w:ascii="Times New Roman" w:hAnsi="Times New Roman"/>
        </w:rPr>
        <w:t>настоящего Порядка.</w:t>
      </w:r>
    </w:p>
    <w:p w14:paraId="0001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48.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Решение Министерства о возврате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</w:t>
      </w:r>
      <w:r>
        <w:rPr>
          <w:rFonts w:ascii="Times New Roman" w:hAnsi="Times New Roman"/>
        </w:rPr>
        <w:t xml:space="preserve">, а также доводятся до участников отбора путем формирования в системе «Электронный бюджет» соответствующего уведомления, в течение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0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0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Любой участник отбора со дня размещения объявления на едином </w:t>
      </w:r>
      <w:r>
        <w:rPr>
          <w:rFonts w:ascii="Times New Roman" w:hAnsi="Times New Roman"/>
        </w:rPr>
        <w:t>портале и официальном сайте Министерства</w:t>
      </w:r>
      <w:r>
        <w:rPr>
          <w:rFonts w:ascii="Times New Roman" w:hAnsi="Times New Roman"/>
        </w:rPr>
        <w:t xml:space="preserve"> не позднее 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0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Министерство в ответ на запрос, указанный в </w:t>
      </w:r>
      <w:r>
        <w:rPr>
          <w:rFonts w:ascii="Times New Roman" w:hAnsi="Times New Roman"/>
        </w:rPr>
        <w:t xml:space="preserve">части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Порядка, направляет разъяснение положений объявления в срок, установленный указанным объявлением, но не </w:t>
      </w:r>
      <w:r>
        <w:rPr>
          <w:rFonts w:ascii="Times New Roman" w:hAnsi="Times New Roman"/>
        </w:rPr>
        <w:t xml:space="preserve">позднее 1 </w:t>
      </w:r>
      <w:r>
        <w:rPr>
          <w:rFonts w:ascii="Times New Roman" w:hAnsi="Times New Roman"/>
        </w:rPr>
        <w:t>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0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0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51.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 рабочего дня, следующего за днем его подписания.</w:t>
      </w:r>
    </w:p>
    <w:p w14:paraId="0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>
        <w:rPr>
          <w:rFonts w:ascii="Times New Roman" w:hAnsi="Times New Roman"/>
        </w:rPr>
        <w:t>. </w:t>
      </w:r>
      <w:r>
        <w:rPr>
          <w:rFonts w:ascii="Times New Roman" w:hAnsi="Times New Roman"/>
        </w:rPr>
        <w:t>Министерство в течение 15 рабочих дней со дня подписания протокола вскрытия заявок осуществляет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проверку участника отбора на соответствие требованиям, установленным частью</w:t>
      </w:r>
      <w:r>
        <w:rPr>
          <w:rFonts w:ascii="Times New Roman" w:hAnsi="Times New Roman"/>
        </w:rPr>
        <w:t xml:space="preserve"> 6 настоящего Порядка, а также </w:t>
      </w:r>
      <w:r>
        <w:rPr>
          <w:rFonts w:ascii="Times New Roman" w:hAnsi="Times New Roman"/>
        </w:rPr>
        <w:t>устанавливает полноту и достоверность сведений, содержащихся в прилагаемых к заявке документах:</w:t>
      </w:r>
    </w:p>
    <w:p w14:paraId="08010000">
      <w:pPr>
        <w:ind w:firstLine="709" w:left="0" w:right="86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пунктам</w:t>
      </w:r>
      <w:r>
        <w:rPr>
          <w:rFonts w:ascii="Times New Roman" w:hAnsi="Times New Roman"/>
          <w:u w:color="000000"/>
        </w:rPr>
        <w:t>и</w:t>
      </w:r>
      <w:r>
        <w:rPr>
          <w:rFonts w:ascii="Times New Roman" w:hAnsi="Times New Roman"/>
          <w:u w:color="000000"/>
        </w:rPr>
        <w:t xml:space="preserve"> 1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  <w:u w:color="000000"/>
        </w:rPr>
        <w:t xml:space="preserve"> и 2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 xml:space="preserve">6 настоящего Порядка автоматически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системы «Электронный бюджет» </w:t>
      </w:r>
      <w:r>
        <w:rPr>
          <w:rFonts w:ascii="Times New Roman" w:hAnsi="Times New Roman"/>
        </w:rPr>
        <w:t>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</w:t>
      </w:r>
      <w:r>
        <w:rPr>
          <w:rFonts w:ascii="Times New Roman" w:hAnsi="Times New Roman"/>
        </w:rPr>
        <w:t>;</w:t>
      </w:r>
    </w:p>
    <w:p w14:paraId="09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>пунктам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3 и 4 части 6 настоящего </w:t>
      </w:r>
      <w:r>
        <w:rPr>
          <w:rFonts w:ascii="Times New Roman" w:hAnsi="Times New Roman"/>
        </w:rPr>
        <w:t>Порядка посредством информации,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размещенной на официальных сайтах федеральных органов</w:t>
      </w:r>
      <w:r>
        <w:rPr>
          <w:rFonts w:ascii="Times New Roman" w:hAnsi="Times New Roman"/>
        </w:rPr>
        <w:t xml:space="preserve"> государственной </w:t>
      </w:r>
      <w:r>
        <w:rPr>
          <w:rFonts w:ascii="Times New Roman" w:hAnsi="Times New Roman"/>
        </w:rPr>
        <w:t>власти;</w:t>
      </w:r>
    </w:p>
    <w:p w14:paraId="0A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пунктам</w:t>
      </w:r>
      <w:r>
        <w:rPr>
          <w:rFonts w:ascii="Times New Roman" w:hAnsi="Times New Roman"/>
          <w:u w:color="000000"/>
        </w:rPr>
        <w:t>и</w:t>
      </w:r>
      <w:r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5 и 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6 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0B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53.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Подтверждение соответствия участника отбора требованиям, определенным в части 6 настоящего Порядка, в случае отсутствия у Министерства технической возможности осуществления автоматической проверки в системе «Электронный бюджет»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течение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рабочих дней </w:t>
      </w:r>
      <w:r>
        <w:rPr>
          <w:rFonts w:ascii="Times New Roman" w:hAnsi="Times New Roman"/>
        </w:rPr>
        <w:t xml:space="preserve">со дня </w:t>
      </w:r>
      <w:r>
        <w:rPr>
          <w:rFonts w:ascii="Times New Roman" w:hAnsi="Times New Roman"/>
        </w:rPr>
        <w:t>подписания протокола вскрытия заявок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/>
        </w:rPr>
        <w:t xml:space="preserve"> </w:t>
      </w:r>
    </w:p>
    <w:p w14:paraId="0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установленным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пунктах 1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  <w:u w:color="000000"/>
        </w:rPr>
        <w:t xml:space="preserve"> и 2</w:t>
      </w:r>
      <w:r>
        <w:rPr>
          <w:rFonts w:ascii="Times New Roman" w:hAnsi="Times New Roman"/>
        </w:rPr>
        <w:t xml:space="preserve"> части 6 настоящего Порядка требованиям, соответствующие сведения запрашиваются Министерством в течение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рабочих дней</w:t>
      </w:r>
      <w:r>
        <w:rPr>
          <w:rFonts w:ascii="Times New Roman" w:hAnsi="Times New Roman"/>
        </w:rPr>
        <w:t xml:space="preserve"> со дня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подписания</w:t>
      </w:r>
      <w:r>
        <w:rPr>
          <w:rFonts w:ascii="Times New Roman" w:hAnsi="Times New Roman"/>
        </w:rPr>
        <w:t xml:space="preserve"> протокола вскрытия заявок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0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55.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</w:t>
      </w:r>
      <w:r>
        <w:rPr>
          <w:rFonts w:ascii="Times New Roman" w:hAnsi="Times New Roman"/>
        </w:rPr>
        <w:t>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0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Заявка признается надлежащей, если она соответствует требованиям, указанным</w:t>
      </w:r>
      <w:r>
        <w:rPr>
          <w:rFonts w:ascii="Times New Roman" w:hAnsi="Times New Roman"/>
        </w:rPr>
        <w:t xml:space="preserve"> в объявлении, а также при отсутствии оснований для отклонения заявки.</w:t>
      </w:r>
    </w:p>
    <w:p w14:paraId="0F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1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>
        <w:rPr>
          <w:rFonts w:ascii="Times New Roman" w:hAnsi="Times New Roman"/>
        </w:rPr>
        <w:t>. Основаниями</w:t>
      </w:r>
      <w:r>
        <w:rPr>
          <w:rFonts w:ascii="Times New Roman" w:hAnsi="Times New Roman"/>
        </w:rPr>
        <w:t xml:space="preserve"> для отклонения заявок являются:</w:t>
      </w:r>
    </w:p>
    <w:p w14:paraId="1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несоответствие участника отбора требованиям, указанным в </w:t>
      </w:r>
      <w:r>
        <w:rPr>
          <w:rFonts w:ascii="Times New Roman" w:hAnsi="Times New Roman"/>
        </w:rPr>
        <w:t xml:space="preserve">части </w:t>
      </w:r>
      <w:r>
        <w:br/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настоящего Порядка;</w:t>
      </w:r>
    </w:p>
    <w:p w14:paraId="1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14:paraId="1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несоответствие представленных участником отбора заявки и (или)</w:t>
      </w:r>
      <w:r>
        <w:rPr>
          <w:rFonts w:ascii="Times New Roman" w:hAnsi="Times New Roman"/>
        </w:rPr>
        <w:t xml:space="preserve"> документов требованиям, установленным в объявлении;</w:t>
      </w:r>
    </w:p>
    <w:p w14:paraId="1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 недостоверность информации, содержащейся в документах, представленных </w:t>
      </w:r>
      <w:r>
        <w:rPr>
          <w:rFonts w:ascii="Times New Roman" w:hAnsi="Times New Roman"/>
        </w:rPr>
        <w:t>участником отбора</w:t>
      </w:r>
      <w:r>
        <w:rPr>
          <w:rFonts w:ascii="Times New Roman" w:hAnsi="Times New Roman"/>
        </w:rPr>
        <w:t xml:space="preserve"> в составе заявки;</w:t>
      </w:r>
    </w:p>
    <w:p w14:paraId="1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определенных для подачи заявок.</w:t>
      </w:r>
    </w:p>
    <w:p w14:paraId="1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>
        <w:rPr>
          <w:rFonts w:ascii="Times New Roman" w:hAnsi="Times New Roman"/>
        </w:rPr>
        <w:t>. При</w:t>
      </w:r>
      <w:r>
        <w:rPr>
          <w:rFonts w:ascii="Times New Roman" w:hAnsi="Times New Roman"/>
        </w:rPr>
        <w:t xml:space="preserve">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1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В запросе, указанном в </w:t>
      </w:r>
      <w:r>
        <w:rPr>
          <w:rFonts w:ascii="Times New Roman" w:hAnsi="Times New Roman"/>
        </w:rPr>
        <w:t xml:space="preserve">части 58 </w:t>
      </w:r>
      <w:r>
        <w:rPr>
          <w:rFonts w:ascii="Times New Roman" w:hAnsi="Times New Roman"/>
        </w:rPr>
        <w:t>настоящего Порядка, Министерство устанавливает срок представления участником</w:t>
      </w:r>
      <w:r>
        <w:rPr>
          <w:rFonts w:ascii="Times New Roman" w:hAnsi="Times New Roman"/>
        </w:rPr>
        <w:t xml:space="preserve"> отбора разъяснения в отношении документов и информации, который должен составлять не менее 2 </w:t>
      </w:r>
      <w:r>
        <w:rPr>
          <w:rFonts w:ascii="Times New Roman" w:hAnsi="Times New Roman"/>
        </w:rPr>
        <w:t>рабочих дней со дня, следующего за днем размещения соответствующего запроса.</w:t>
      </w:r>
    </w:p>
    <w:p w14:paraId="1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Участник отбора формирует и представляет в системе «Электронный бюджет» информацию и документы, запрашиваемые в соответствии с </w:t>
      </w:r>
      <w:r>
        <w:rPr>
          <w:rFonts w:ascii="Times New Roman" w:hAnsi="Times New Roman"/>
        </w:rPr>
        <w:t xml:space="preserve">частью 58 </w:t>
      </w:r>
      <w:r>
        <w:rPr>
          <w:rFonts w:ascii="Times New Roman" w:hAnsi="Times New Roman"/>
        </w:rPr>
        <w:t xml:space="preserve">настоящего Порядка, в сроки, установленные соответствующим запросом </w:t>
      </w:r>
      <w:r>
        <w:rPr>
          <w:rFonts w:ascii="Times New Roman" w:hAnsi="Times New Roman"/>
        </w:rPr>
        <w:t xml:space="preserve">с учетом положений части </w:t>
      </w:r>
      <w:r>
        <w:rPr>
          <w:rFonts w:ascii="Times New Roman" w:hAnsi="Times New Roman"/>
        </w:rPr>
        <w:t xml:space="preserve">59 </w:t>
      </w:r>
      <w:r>
        <w:rPr>
          <w:rFonts w:ascii="Times New Roman" w:hAnsi="Times New Roman"/>
        </w:rPr>
        <w:t>настоящего Порядка</w:t>
      </w:r>
      <w:r>
        <w:rPr>
          <w:rFonts w:ascii="Times New Roman" w:hAnsi="Times New Roman"/>
        </w:rPr>
        <w:t>.</w:t>
      </w:r>
    </w:p>
    <w:p w14:paraId="19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>
        <w:rPr>
          <w:rFonts w:ascii="Times New Roman" w:hAnsi="Times New Roman"/>
        </w:rPr>
        <w:t xml:space="preserve">. В случае если участник отбора в ответ на запрос, указанный в </w:t>
      </w:r>
      <w:r>
        <w:rPr>
          <w:rFonts w:ascii="Times New Roman" w:hAnsi="Times New Roman"/>
        </w:rPr>
        <w:t xml:space="preserve">части 58 </w:t>
      </w:r>
      <w:r>
        <w:rPr>
          <w:rFonts w:ascii="Times New Roman" w:hAnsi="Times New Roman"/>
        </w:rPr>
        <w:t xml:space="preserve">настоящего Порядка, не представил запрашиваемые документы и информацию в срок, установленный соответствующим запросом с учетом положений части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настоящего Порядка, информация об этом включается в протокол подведения итогов о</w:t>
      </w:r>
      <w:r>
        <w:rPr>
          <w:rFonts w:ascii="Times New Roman" w:hAnsi="Times New Roman"/>
        </w:rPr>
        <w:t xml:space="preserve">тбора, предусмотренный частью </w:t>
      </w:r>
      <w:r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 Порядка.</w:t>
      </w:r>
    </w:p>
    <w:p w14:paraId="1A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1B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проведения отбора Министерство размещает объявление об отмене проведения отбора на</w:t>
      </w:r>
      <w:r>
        <w:rPr>
          <w:rFonts w:ascii="Times New Roman" w:hAnsi="Times New Roman"/>
        </w:rPr>
        <w:t xml:space="preserve"> едином портале </w:t>
      </w:r>
      <w:r>
        <w:rPr>
          <w:rFonts w:ascii="Times New Roman" w:hAnsi="Times New Roman"/>
        </w:rPr>
        <w:t>и официальном сайте Министерства не позднее чем за 1 рабочий день до даты</w:t>
      </w:r>
      <w:r>
        <w:rPr>
          <w:rFonts w:ascii="Times New Roman" w:hAnsi="Times New Roman"/>
        </w:rPr>
        <w:t xml:space="preserve"> окончания срока подачи заявок.</w:t>
      </w:r>
    </w:p>
    <w:p w14:paraId="1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>
        <w:rPr>
          <w:rFonts w:ascii="Times New Roman" w:hAnsi="Times New Roman"/>
        </w:rPr>
        <w:t>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1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>
        <w:rPr>
          <w:rFonts w:ascii="Times New Roman" w:hAnsi="Times New Roman"/>
        </w:rPr>
        <w:t>. Участники отбора, подавшие заявки, информируются об отмене проведения отбора в системе «Электронный бюджет».</w:t>
      </w:r>
    </w:p>
    <w:p w14:paraId="1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>
        <w:rPr>
          <w:rFonts w:ascii="Times New Roman" w:hAnsi="Times New Roman"/>
        </w:rPr>
        <w:t>. Отбор признается несостоявшимся в следующих случаях:</w:t>
      </w:r>
    </w:p>
    <w:p w14:paraId="1F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подано ни одной заявки;</w:t>
      </w:r>
    </w:p>
    <w:p w14:paraId="2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14:paraId="2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>
        <w:rPr>
          <w:rFonts w:ascii="Times New Roman" w:hAnsi="Times New Roman"/>
        </w:rPr>
        <w:t>. Победителями отбора признаются участники отбора, соответствующие категории, критерию и требованиям, установленным настоящим Порядком</w:t>
      </w:r>
      <w:r>
        <w:rPr>
          <w:rFonts w:ascii="Times New Roman" w:hAnsi="Times New Roman"/>
        </w:rPr>
        <w:t>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</w:t>
      </w:r>
      <w:r>
        <w:rPr>
          <w:rFonts w:ascii="Times New Roman" w:hAnsi="Times New Roman"/>
        </w:rPr>
        <w:t>.</w:t>
      </w:r>
    </w:p>
    <w:p w14:paraId="2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</w:t>
      </w:r>
      <w:r>
        <w:rPr>
          <w:rFonts w:ascii="Times New Roman" w:hAnsi="Times New Roman"/>
        </w:rPr>
        <w:t>заявок</w:t>
      </w:r>
      <w:r>
        <w:rPr>
          <w:rFonts w:ascii="Times New Roman" w:hAnsi="Times New Roman"/>
        </w:rPr>
        <w:t xml:space="preserve"> определяется исходя из очередности поступления заявок. </w:t>
      </w:r>
    </w:p>
    <w:p w14:paraId="2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>
        <w:rPr>
          <w:rFonts w:ascii="Times New Roman" w:hAnsi="Times New Roman"/>
        </w:rPr>
        <w:t>. В целях завершения отбора и определения победителей отбора формируется протокол подведения итогов отбора.</w:t>
      </w:r>
    </w:p>
    <w:p w14:paraId="2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</w:p>
    <w:p w14:paraId="2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  <w:r>
        <w:rPr>
          <w:rFonts w:ascii="Times New Roman" w:hAnsi="Times New Roman"/>
        </w:rPr>
        <w:t>. Про</w:t>
      </w:r>
      <w:r>
        <w:rPr>
          <w:rFonts w:ascii="Times New Roman" w:hAnsi="Times New Roman"/>
        </w:rPr>
        <w:t xml:space="preserve">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br/>
      </w:r>
      <w:r>
        <w:rPr>
          <w:rFonts w:ascii="Times New Roman" w:hAnsi="Times New Roman"/>
        </w:rPr>
        <w:t>1 рабочего дня, следующего за днем его подписания и включает следующие сведения:</w:t>
      </w:r>
    </w:p>
    <w:p w14:paraId="2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2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2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29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2A010000">
      <w:pPr>
        <w:ind w:firstLine="709" w:left="0"/>
        <w:rPr>
          <w:rFonts w:ascii="Times New Roman" w:hAnsi="Times New Roman"/>
          <w:shd w:fill="4BF357" w:val="clear"/>
        </w:rPr>
      </w:pPr>
    </w:p>
    <w:p w14:paraId="2B010000">
      <w:pPr>
        <w:ind w:firstLine="709" w:left="0"/>
        <w:rPr>
          <w:rFonts w:ascii="Times New Roman" w:hAnsi="Times New Roman"/>
          <w:shd w:fill="4BF357" w:val="clear"/>
        </w:rPr>
      </w:pPr>
    </w:p>
    <w:p w14:paraId="2C010000">
      <w:pPr>
        <w:ind w:firstLine="709" w:left="0"/>
        <w:rPr>
          <w:rFonts w:ascii="Times New Roman" w:hAnsi="Times New Roman"/>
          <w:shd w:fill="4BF357" w:val="clear"/>
        </w:rPr>
      </w:pPr>
    </w:p>
    <w:p w14:paraId="2D010000">
      <w:pPr>
        <w:ind w:firstLine="709" w:left="0"/>
        <w:rPr>
          <w:rFonts w:ascii="Times New Roman" w:hAnsi="Times New Roman"/>
          <w:shd w:fill="4BF357" w:val="clear"/>
        </w:rPr>
      </w:pPr>
    </w:p>
    <w:p w14:paraId="2E010000">
      <w:pPr>
        <w:spacing w:after="200" w:line="276" w:lineRule="auto"/>
        <w:ind/>
        <w:jc w:val="left"/>
        <w:rPr>
          <w:rFonts w:ascii="Times New Roman" w:hAnsi="Times New Roman"/>
          <w:shd w:fill="4BF357" w:val="clear"/>
        </w:rPr>
      </w:pPr>
      <w:r>
        <w:rPr>
          <w:rFonts w:ascii="Times New Roman" w:hAnsi="Times New Roman"/>
          <w:shd w:fill="4BF357" w:val="clear"/>
        </w:rPr>
        <w:br w:type="page"/>
      </w: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7"/>
        <w:gridCol w:w="4707"/>
      </w:tblGrid>
      <w:tr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14:paraId="3101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Порядку </w:t>
            </w:r>
            <w:r>
              <w:rPr>
                <w:rFonts w:ascii="Times New Roman" w:hAnsi="Times New Roman"/>
              </w:rPr>
              <w:t>предоставления субсидии на финансовое обеспечение части затрат, связанных с выполнением работ по содержанию северных оленей, и проведения отбора получателей субсидии</w:t>
            </w:r>
          </w:p>
        </w:tc>
      </w:tr>
    </w:tbl>
    <w:p w14:paraId="32010000">
      <w:pPr>
        <w:ind w:firstLine="0" w:left="4248"/>
        <w:jc w:val="right"/>
        <w:rPr>
          <w:rFonts w:ascii="Times New Roman" w:hAnsi="Times New Roman"/>
        </w:rPr>
      </w:pPr>
    </w:p>
    <w:p w14:paraId="33010000">
      <w:pPr>
        <w:ind w:firstLine="0" w:left="4248"/>
        <w:jc w:val="right"/>
        <w:rPr>
          <w:rFonts w:ascii="Times New Roman" w:hAnsi="Times New Roman"/>
        </w:rPr>
      </w:pPr>
    </w:p>
    <w:p w14:paraId="3401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Справка-расчет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получение</w:t>
      </w:r>
      <w:r>
        <w:rPr>
          <w:rFonts w:ascii="Times New Roman" w:hAnsi="Times New Roman"/>
          <w:b w:val="0"/>
          <w:sz w:val="28"/>
        </w:rPr>
        <w:t xml:space="preserve"> в 20 ____ году субсидии на финансовое обеспечение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части</w:t>
      </w:r>
      <w:r>
        <w:rPr>
          <w:rFonts w:ascii="Times New Roman" w:hAnsi="Times New Roman"/>
          <w:b w:val="0"/>
          <w:sz w:val="28"/>
        </w:rPr>
        <w:t xml:space="preserve"> затрат, связанных </w:t>
      </w:r>
      <w:r>
        <w:rPr>
          <w:rFonts w:ascii="Times New Roman" w:hAnsi="Times New Roman"/>
          <w:b w:val="0"/>
          <w:sz w:val="28"/>
        </w:rPr>
        <w:t>с выполнением работ по содержанию северных оленей</w:t>
      </w:r>
    </w:p>
    <w:p w14:paraId="35010000"/>
    <w:p w14:paraId="36010000">
      <w:r>
        <w:t>___________________________________________________________________</w:t>
      </w:r>
    </w:p>
    <w:p w14:paraId="37010000">
      <w:pPr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и (или) сокращенное наименования получателя субсидии)</w:t>
      </w:r>
    </w:p>
    <w:p w14:paraId="38010000"/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418"/>
        <w:gridCol w:w="1276"/>
        <w:gridCol w:w="1275"/>
        <w:gridCol w:w="1134"/>
        <w:gridCol w:w="1843"/>
        <w:gridCol w:w="2126"/>
      </w:tblGrid>
      <w:tr>
        <w:trPr>
          <w:trHeight w:hRule="atLeast" w:val="75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поголовье оленей (П</w:t>
            </w:r>
            <w:r>
              <w:rPr>
                <w:rFonts w:ascii="Times New Roman" w:hAnsi="Times New Roman"/>
                <w:sz w:val="24"/>
                <w:vertAlign w:val="subscript"/>
              </w:rPr>
              <w:t> </w:t>
            </w:r>
            <w:r>
              <w:rPr>
                <w:rFonts w:ascii="Times New Roman" w:hAnsi="Times New Roman"/>
                <w:sz w:val="24"/>
                <w:vertAlign w:val="subscript"/>
              </w:rPr>
              <w:t>олi</w:t>
            </w:r>
            <w:r>
              <w:rPr>
                <w:rFonts w:ascii="Times New Roman" w:hAnsi="Times New Roman"/>
                <w:sz w:val="24"/>
                <w:vertAlign w:val="subscript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  <w:vertAlign w:val="subscript"/>
              </w:rPr>
              <w:t> п)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  <w:vertAlign w:val="subscript"/>
              </w:rPr>
              <w:t> 4</w:t>
            </w:r>
            <w:r>
              <w:rPr>
                <w:rFonts w:ascii="Times New Roman" w:hAnsi="Times New Roman"/>
                <w:sz w:val="24"/>
                <w:vertAlign w:val="subscript"/>
              </w:rPr>
              <w:t>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коэффициент (К</w:t>
            </w:r>
            <w:r>
              <w:rPr>
                <w:rFonts w:ascii="Times New Roman" w:hAnsi="Times New Roman"/>
                <w:sz w:val="24"/>
                <w:vertAlign w:val="subscript"/>
              </w:rPr>
              <w:t> о)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субсидии, рублей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</w:tbl>
    <w:p w14:paraId="42010000">
      <w:pPr>
        <w:rPr>
          <w:sz w:val="2"/>
        </w:rPr>
      </w:pP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1418"/>
        <w:gridCol w:w="1276"/>
        <w:gridCol w:w="1275"/>
        <w:gridCol w:w="1134"/>
        <w:gridCol w:w="1843"/>
        <w:gridCol w:w="212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51010000">
      <w:pPr>
        <w:rPr>
          <w:rFonts w:ascii="Times New Roman" w:hAnsi="Times New Roman"/>
        </w:rPr>
      </w:pPr>
    </w:p>
    <w:p w14:paraId="52010000">
      <w:pPr>
        <w:rPr>
          <w:rFonts w:ascii="Times New Roman" w:hAnsi="Times New Roman"/>
        </w:rPr>
      </w:pPr>
    </w:p>
    <w:p w14:paraId="5301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 __________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     _</w:t>
      </w:r>
      <w:r>
        <w:rPr>
          <w:rFonts w:ascii="Times New Roman" w:hAnsi="Times New Roman"/>
        </w:rPr>
        <w:t>_______________</w:t>
      </w:r>
    </w:p>
    <w:p w14:paraId="54010000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</w:t>
      </w: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подпись) </w:t>
      </w:r>
      <w:r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  <w:vertAlign w:val="superscript"/>
        </w:rPr>
        <w:t xml:space="preserve">                    </w:t>
      </w:r>
      <w:r>
        <w:rPr>
          <w:rFonts w:ascii="Times New Roman" w:hAnsi="Times New Roman"/>
          <w:vertAlign w:val="superscript"/>
        </w:rPr>
        <w:t>(Ф.И.О. (отчество при наличии)</w:t>
      </w:r>
    </w:p>
    <w:p w14:paraId="55010000">
      <w:pPr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 наличии)</w:t>
      </w:r>
    </w:p>
    <w:p w14:paraId="56010000">
      <w:pPr>
        <w:rPr>
          <w:rFonts w:ascii="Times New Roman" w:hAnsi="Times New Roman"/>
        </w:rPr>
      </w:pPr>
    </w:p>
    <w:p w14:paraId="57010000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(отчество при наличии) исполнителя 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</w:t>
      </w:r>
    </w:p>
    <w:p w14:paraId="58010000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</w:t>
      </w:r>
    </w:p>
    <w:p w14:paraId="59010000">
      <w:pPr>
        <w:rPr>
          <w:rFonts w:ascii="Times New Roman" w:hAnsi="Times New Roman"/>
        </w:rPr>
      </w:pPr>
    </w:p>
    <w:p w14:paraId="5A01000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__________ 20 ____г.».</w:t>
      </w:r>
    </w:p>
    <w:p w14:paraId="5B010000"/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2024-10-28T04:43:13Z</dcterms:modified>
</cp:coreProperties>
</file>