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C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D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0" w:left="0"/>
        <w:jc w:val="center"/>
        <w:rPr>
          <w:b w:val="1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в постановление Правительства Камчатского края от 14.03.2022 № 118-П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>Об утверждении порядка предоставления юридическим лицам и индивидуальным предпринимателям субсидий из краевого бюджета на финансовое обеспечение затрат в связи с оказанием услуг по отдыху и оздоровлению детей в загородных стационарных детских оздоровительных лагерях, расположенных на территории Камчатского края</w:t>
      </w:r>
      <w:r>
        <w:rPr>
          <w:rFonts w:ascii="Times New Roman" w:hAnsi="Times New Roman"/>
          <w:b w:val="1"/>
          <w:sz w:val="28"/>
        </w:rPr>
        <w:t>»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Внести в постановление Правительства Камчатского края </w:t>
      </w:r>
      <w:r>
        <w:rPr>
          <w:rFonts w:ascii="Times New Roman" w:hAnsi="Times New Roman"/>
          <w:b w:val="0"/>
          <w:sz w:val="28"/>
        </w:rPr>
        <w:t xml:space="preserve">от 14.03.2022 № 118-П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Об утверждении порядка предоставления юридическим лицам и индивидуальным предпринимателям субсидий из краевого бюджета на финансовое обеспечение затрат в связи с оказанием услуг по отдыху и оздоровлению детей в загородных стационарных детских оздоровительных лагерях, расположенных на территории Камчатского края</w:t>
      </w:r>
      <w:r>
        <w:rPr>
          <w:rFonts w:ascii="Times New Roman" w:hAnsi="Times New Roman"/>
          <w:b w:val="0"/>
          <w:sz w:val="28"/>
        </w:rPr>
        <w:t>»: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наименование дополнить словами «, и проведение отбора получателей субсидий»;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преамбулу изложить в следующей редакции:</w:t>
      </w:r>
    </w:p>
    <w:p w14:paraId="1A000000">
      <w:pPr>
        <w:spacing w:after="0" w:line="240" w:lineRule="auto"/>
        <w:ind w:firstLine="709" w:left="0"/>
        <w:jc w:val="both"/>
        <w:rPr>
          <w:b w:val="0"/>
        </w:rPr>
      </w:pPr>
      <w:r>
        <w:rPr>
          <w:rFonts w:ascii="Times New Roman" w:hAnsi="Times New Roman"/>
          <w:b w:val="0"/>
          <w:sz w:val="28"/>
        </w:rPr>
        <w:t xml:space="preserve">«В соответствии с подпунктом 2 пункта 2 статьи 78, абзацем вторым </w:t>
      </w:r>
      <w:r>
        <w:rPr>
          <w:rFonts w:ascii="Times New Roman" w:hAnsi="Times New Roman"/>
          <w:b w:val="0"/>
          <w:sz w:val="28"/>
        </w:rPr>
        <w:t>пункта 4 статьи 78</w:t>
      </w:r>
      <w:r>
        <w:rPr>
          <w:rFonts w:ascii="Times New Roman" w:hAnsi="Times New Roman"/>
          <w:b w:val="0"/>
          <w:sz w:val="28"/>
          <w:vertAlign w:val="superscript"/>
        </w:rPr>
        <w:t>5</w:t>
      </w:r>
      <w:r>
        <w:rPr>
          <w:rFonts w:ascii="Times New Roman" w:hAnsi="Times New Roman"/>
          <w:b w:val="0"/>
          <w:sz w:val="28"/>
        </w:rPr>
        <w:t xml:space="preserve"> Бюджетного кодекса Российской Федерации, постановлением Правительства Российской Федерации </w:t>
      </w:r>
      <w:r>
        <w:rPr>
          <w:rFonts w:ascii="Times New Roman" w:hAnsi="Times New Roman"/>
          <w:b w:val="0"/>
          <w:sz w:val="28"/>
        </w:rPr>
        <w:t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/>
          <w:b w:val="0"/>
          <w:sz w:val="28"/>
        </w:rPr>
        <w:t>»;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часть 1 после слов «Камчатского края,» дополнить словами </w:t>
      </w:r>
      <w:r>
        <w:br/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и проведение отбора получателей субсидий</w:t>
      </w:r>
      <w:r>
        <w:rPr>
          <w:rFonts w:ascii="Times New Roman" w:hAnsi="Times New Roman"/>
          <w:b w:val="0"/>
          <w:sz w:val="28"/>
        </w:rPr>
        <w:t>»;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приложение 1 изложить в редакции согласно приложению к настоящему постановлению.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Установить, что предоставление отчетности, осуществление контроля </w:t>
      </w:r>
      <w:r>
        <w:rPr>
          <w:rFonts w:ascii="Times New Roman" w:hAnsi="Times New Roman"/>
          <w:sz w:val="28"/>
        </w:rPr>
        <w:t xml:space="preserve">(мониторинга) за соблюдением условий и порядка предоставления субсидии и </w:t>
      </w:r>
      <w:r>
        <w:rPr>
          <w:rFonts w:ascii="Times New Roman" w:hAnsi="Times New Roman"/>
          <w:sz w:val="28"/>
        </w:rPr>
        <w:t xml:space="preserve">применение ответственности за их нарушение в отношении субсидии, </w:t>
      </w:r>
      <w:r>
        <w:rPr>
          <w:rFonts w:ascii="Times New Roman" w:hAnsi="Times New Roman"/>
          <w:sz w:val="28"/>
        </w:rPr>
        <w:t xml:space="preserve">предоставленной в соответствии с порядком </w:t>
      </w:r>
      <w:r>
        <w:rPr>
          <w:rFonts w:ascii="Times New Roman" w:hAnsi="Times New Roman"/>
          <w:b w:val="0"/>
          <w:sz w:val="28"/>
        </w:rPr>
        <w:t>предоставления юридическим лицам и индивидуальным предпринимателям субсидий из краевого бюджета на финансовое обеспечение затрат в связи с оказанием услуг по отдыху и оздоровлению детей в загородных стационарных детских оздоровительных лагерях, расположенных на территории Камчатского края</w:t>
      </w:r>
      <w:r>
        <w:rPr>
          <w:rFonts w:ascii="Times New Roman" w:hAnsi="Times New Roman"/>
          <w:sz w:val="28"/>
        </w:rPr>
        <w:t xml:space="preserve">, утвержденным </w:t>
      </w:r>
      <w:r>
        <w:rPr>
          <w:rFonts w:ascii="Times New Roman" w:hAnsi="Times New Roman"/>
          <w:sz w:val="28"/>
        </w:rPr>
        <w:t xml:space="preserve">постановлением Правительства Камчатского края от 14.03.2022 № 118-П </w:t>
      </w:r>
      <w:r>
        <w:br/>
      </w:r>
      <w:r>
        <w:rPr>
          <w:rFonts w:ascii="Times New Roman" w:hAnsi="Times New Roman"/>
          <w:sz w:val="28"/>
        </w:rPr>
        <w:t xml:space="preserve">(в редакции, действовавшей до дня вступления в силу настоящего </w:t>
      </w:r>
      <w:r>
        <w:rPr>
          <w:rFonts w:ascii="Times New Roman" w:hAnsi="Times New Roman"/>
          <w:sz w:val="28"/>
        </w:rPr>
        <w:t>постановления), осуществляются в соответствии с положениями указанного п</w:t>
      </w:r>
      <w:r>
        <w:rPr>
          <w:rFonts w:ascii="Times New Roman" w:hAnsi="Times New Roman"/>
          <w:sz w:val="28"/>
        </w:rPr>
        <w:t xml:space="preserve">орядка </w:t>
      </w:r>
      <w:r>
        <w:rPr>
          <w:rFonts w:ascii="Times New Roman" w:hAnsi="Times New Roman"/>
          <w:sz w:val="28"/>
        </w:rPr>
        <w:t xml:space="preserve">(в редакции, действовавшей до дня вступления в силу настоящего </w:t>
      </w:r>
      <w:r>
        <w:rPr>
          <w:rFonts w:ascii="Times New Roman" w:hAnsi="Times New Roman"/>
          <w:sz w:val="28"/>
        </w:rPr>
        <w:t>постановления).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с 1 января 2025 года.</w:t>
      </w: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49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23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5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9"/>
            <w:shd w:fill="auto" w:val="clear"/>
            <w:tcMar>
              <w:left w:type="dxa" w:w="0"/>
              <w:right w:type="dxa" w:w="0"/>
            </w:tcMar>
          </w:tcPr>
          <w:p w14:paraId="26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Е.А.Чекин</w:t>
            </w:r>
          </w:p>
        </w:tc>
      </w:tr>
    </w:tbl>
    <w:p w14:paraId="28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9000000">
      <w:r>
        <w:br w:type="page"/>
      </w:r>
    </w:p>
    <w:tbl>
      <w:tblPr>
        <w:tblStyle w:val="Style_3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B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3D000000">
      <w:pPr>
        <w:spacing w:after="0" w:line="240" w:lineRule="auto"/>
        <w:ind w:firstLine="0" w:left="5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1 к постановлению Правительства Камчатского края </w:t>
      </w:r>
    </w:p>
    <w:p w14:paraId="3E000000">
      <w:pPr>
        <w:spacing w:after="0" w:line="240" w:lineRule="auto"/>
        <w:ind w:firstLine="0" w:left="52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14.03.2022 № 118-П</w:t>
      </w:r>
    </w:p>
    <w:p w14:paraId="3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Порядок </w:t>
      </w:r>
    </w:p>
    <w:p w14:paraId="4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предоставления юридическим лицам и индивидуальным предпринимателям субсидий из краевого бюджета на финансовое обеспечение затрат в связи с оказанием услуг по отдыху и оздоровлению детей в загородных стационарных детских оздоровительных лагерях, расположенных на территории Камчатского края, </w:t>
      </w:r>
      <w:r>
        <w:rPr>
          <w:rFonts w:ascii="Times New Roman" w:hAnsi="Times New Roman"/>
          <w:b w:val="0"/>
          <w:sz w:val="28"/>
        </w:rPr>
        <w:t>и проведение отбора получателей субсидий</w:t>
      </w:r>
    </w:p>
    <w:p w14:paraId="4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3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1. Общие положения</w:t>
      </w:r>
    </w:p>
    <w:p w14:paraId="4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4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1. Настоящий Порядок регулирует предоставление субсидий из краевого бюджета юридическим лицам и индивидуальным предпринимателям в целях реализации структурного элемента комплекса процессных мероприятий «Создание условий для сохранения здоровья, реабилитации, отдыха и оздоровления детей» государственной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программы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Камчатского края «Развитие образования в Камчатском крае», утвержденной постановлением Правительства Камчатского края от 29.12.2023 № 714-П, (далее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 государственная программа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) на финансовое обеспечение затрат в связи с оказанием услуг по отдыху и оздоровлению детей в загородных стационарных детских оздоровительных лагерях, расположенных на территории Камчатского края, (далее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субсидии) и порядок проведения отбора получателей субсидий.</w:t>
      </w:r>
    </w:p>
    <w:p w14:paraId="4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 Министерство образования Камчатского края (далее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лимиты бюджетных обязательств на предоставление субсидии на соответствующий финансовый год и на плановый период.</w:t>
      </w:r>
    </w:p>
    <w:p w14:paraId="4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Субсидия предоставляется в период реализации </w:t>
      </w:r>
      <w:r>
        <w:rPr>
          <w:rFonts w:ascii="Times New Roman" w:hAnsi="Times New Roman"/>
          <w:b w:val="0"/>
          <w:color w:val="000000"/>
          <w:sz w:val="28"/>
          <w:u w:val="none"/>
        </w:rPr>
        <w:t>структурного элемента комплекса процессных мероприятий «Создание условий для сохранения здоровья, реабилитации, отдыха и оздоровления детей» государственной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программы</w:t>
      </w:r>
      <w:r>
        <w:rPr>
          <w:rFonts w:ascii="Times New Roman" w:hAnsi="Times New Roman"/>
          <w:b w:val="0"/>
          <w:sz w:val="28"/>
        </w:rPr>
        <w:t xml:space="preserve"> в пределах лимитов бюджетных обязательств, доведенных в установленном порядке до Министерства.</w:t>
      </w:r>
    </w:p>
    <w:p w14:paraId="4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Субсидия носит целевой характер и не может быть израсходована на цель, не предусмотренную настоящим Порядком.</w:t>
      </w:r>
    </w:p>
    <w:p w14:paraId="4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Способом предоставления субсидии является финансовое обеспечение затрат.</w:t>
      </w:r>
    </w:p>
    <w:p w14:paraId="4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сеть «Интернет», единый портал) (в разделе единого портала) в порядке, установленном Министерством финансов Российской Федерации.</w:t>
      </w:r>
    </w:p>
    <w:p w14:paraId="4B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4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Иные положения</w:t>
      </w:r>
    </w:p>
    <w:p w14:paraId="4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К направлениям расходов, источником финансового обеспечения которых является субсидия, относится: </w:t>
      </w:r>
    </w:p>
    <w:p w14:paraId="4F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b w:val="0"/>
          <w:sz w:val="28"/>
        </w:rPr>
        <w:t xml:space="preserve"> содержание и ремонт имущества;</w:t>
      </w:r>
    </w:p>
    <w:p w14:paraId="5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оплата ремонтных работ по благоустройству территории;</w:t>
      </w:r>
    </w:p>
    <w:p w14:paraId="5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оплата коммунальных расходов;</w:t>
      </w:r>
    </w:p>
    <w:p w14:paraId="5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оплата транспортных расходов;</w:t>
      </w:r>
    </w:p>
    <w:p w14:paraId="5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 оплата расходов на медицинские осмотры сотрудников оздоровительных лагерей;</w:t>
      </w:r>
    </w:p>
    <w:p w14:paraId="5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6) оплата расходов на обучение сотрудников оздоровительных лагерей;</w:t>
      </w:r>
    </w:p>
    <w:p w14:paraId="5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7) оплата труда, начисления на выплаты по оплате труда;</w:t>
      </w:r>
    </w:p>
    <w:p w14:paraId="5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8) оплата инвестиционных расходов предприятия (кредиты, лизинговые платежи и прочее);</w:t>
      </w:r>
    </w:p>
    <w:p w14:paraId="5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9) оплата услуг организаций, осуществляющих частную охранную деятельность;</w:t>
      </w:r>
    </w:p>
    <w:p w14:paraId="5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10) обеспечение реализации путевок (печать бланков, упаковка бланков и рассылка: типографские, транспортные, почтовые, телефонно-телеграфные, рекламные расходы);</w:t>
      </w:r>
    </w:p>
    <w:p w14:paraId="5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11) обеспечение противопожарной и антитеррористической безопасности;</w:t>
      </w:r>
    </w:p>
    <w:p w14:paraId="5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12) проведение природоохранных мероприятий;</w:t>
      </w:r>
    </w:p>
    <w:p w14:paraId="5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13) приобретение оборудования, мебели, инвентаря, мягкого инвентаря, стройматериалов, химии, бытовой химии;</w:t>
      </w:r>
    </w:p>
    <w:p w14:paraId="5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14) приобретение спортивных товаров;</w:t>
      </w:r>
    </w:p>
    <w:p w14:paraId="5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15) приобретение дезинфицирующих средств;</w:t>
      </w:r>
    </w:p>
    <w:p w14:paraId="5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16) приобретение горюче-смазочных материалов;</w:t>
      </w:r>
    </w:p>
    <w:p w14:paraId="5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17) обеспечение питания детей;</w:t>
      </w:r>
    </w:p>
    <w:p w14:paraId="6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18) приобретение медикаментов и обеспечение медицинского обслуживания;</w:t>
      </w:r>
    </w:p>
    <w:p w14:paraId="6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19) приобретение канцелярских товаров.</w:t>
      </w:r>
    </w:p>
    <w:p w14:paraId="6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6.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Получатель субсидии (участник отбора) должен соответствовать следующим требованиям на дату поступления в Министерство документов для участия в отборе:</w:t>
      </w:r>
    </w:p>
    <w:p w14:paraId="6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2)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3) получатель субсидии (участник отбора) не находится в составляемых в рамках реализации полномочий, предусмотренных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главой VII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4) получатель субсидии (участник отбора) не получает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14:paraId="6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5) получатель субсидии (участник отбора) не является иностранным агентом в соответствии с Федеральным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законом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от 14.07.2022 № 255-ФЗ </w:t>
      </w:r>
      <w:r>
        <w:br/>
      </w:r>
      <w:r>
        <w:rPr>
          <w:rFonts w:ascii="Times New Roman" w:hAnsi="Times New Roman"/>
          <w:b w:val="0"/>
          <w:color w:val="000000"/>
          <w:sz w:val="28"/>
          <w:u w:val="none"/>
        </w:rPr>
        <w:t>«О контроле за деятельностью лиц, находящихся под иностранным влиянием»;</w:t>
      </w:r>
    </w:p>
    <w:p w14:paraId="6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6) у получателя субсидии (участника отбора) на едином налоговом счете отсутствует или не превышает размер, определенный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пунктом 3 статьи 47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6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7) у получателя субсидии (участника отбора) отсутствуют просроченная задолженность по возврату в краевой бюджет иных субсидий, бюджетных инвестиций, а также иная просроченная (неурегулированная) задолженность по денежным обязательствам перед Камчатским краем;</w:t>
      </w:r>
    </w:p>
    <w:p w14:paraId="6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8) </w:t>
      </w:r>
      <w:r>
        <w:rPr>
          <w:rFonts w:ascii="Times New Roman" w:hAnsi="Times New Roman"/>
          <w:b w:val="0"/>
          <w:sz w:val="28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6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9) </w:t>
      </w:r>
      <w:r>
        <w:rPr>
          <w:rFonts w:ascii="Times New Roman" w:hAnsi="Times New Roman"/>
          <w:b w:val="0"/>
          <w:sz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sz w:val="28"/>
        </w:rPr>
        <w:t xml:space="preserve"> производителе товаров, работ, услуг, являющихся получателями субсидии (участниками отбора)</w:t>
      </w:r>
      <w:r>
        <w:rPr>
          <w:rFonts w:ascii="Times New Roman" w:hAnsi="Times New Roman"/>
          <w:b w:val="0"/>
          <w:color w:val="000000"/>
          <w:sz w:val="28"/>
          <w:u w:val="none"/>
        </w:rPr>
        <w:t>.</w:t>
      </w:r>
    </w:p>
    <w:p w14:paraId="6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7. Проверка получателей субсидии (участников отбора) проводится Министерством на соответствие требованиям, указанным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части 6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и осуществляется автоматически в государственной интегрированной информационной системе управления общественными финансами «Эл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ектронный бюджет» (далее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ГИИС «Электронный бюджет»)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 в сроки, указанны</w:t>
      </w:r>
      <w:r>
        <w:rPr>
          <w:rFonts w:ascii="Times New Roman" w:hAnsi="Times New Roman"/>
          <w:b w:val="0"/>
          <w:color w:val="000000"/>
          <w:sz w:val="28"/>
          <w:u w:val="none"/>
        </w:rPr>
        <w:t>е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части 5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9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</w:t>
      </w:r>
      <w:r>
        <w:rPr>
          <w:rFonts w:ascii="Times New Roman" w:hAnsi="Times New Roman"/>
          <w:b w:val="0"/>
          <w:color w:val="000000"/>
          <w:sz w:val="28"/>
          <w:u w:val="none"/>
        </w:rPr>
        <w:t>ящего Порядка.</w:t>
      </w:r>
    </w:p>
    <w:p w14:paraId="6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8. В случае если у Министерства отсутствует техническая возможность осуществления автоматической проверки в ГИИС «Электронный бюджет» получателя субсидии (участника отбора), установленным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части 6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 требованиям, соответствующие сведения запрашиваются Министерством в сроки, указанные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и 5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9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настоящего Порядка, </w:t>
      </w:r>
      <w:r>
        <w:rPr>
          <w:rFonts w:ascii="Times New Roman" w:hAnsi="Times New Roman"/>
          <w:b w:val="0"/>
          <w:color w:val="000000"/>
          <w:sz w:val="28"/>
          <w:u w:val="none"/>
        </w:rPr>
        <w:t>посредством межведомственного запроса и (или) путем использования общедоступной информации, размещенной на официальных ресурсах исполнительных органов Камчатского края, других организаций,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(или) соответствие получателя субсидии (участника отбора) подтверждается путем проставления в электронном виде получателем субсидии (участником отбора) отмет</w:t>
      </w:r>
      <w:r>
        <w:rPr>
          <w:rFonts w:ascii="Times New Roman" w:hAnsi="Times New Roman"/>
          <w:b w:val="0"/>
          <w:color w:val="000000"/>
          <w:sz w:val="28"/>
          <w:u w:val="none"/>
        </w:rPr>
        <w:t>ок о соответствии указанным требованиям посредством заполнения соответствующих экранных форм ГИИС «Электронный бюджет».</w:t>
      </w:r>
    </w:p>
    <w:p w14:paraId="6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9. Министерство в целях подтверждения соответствия получателя субсидии (участника отбора) установленным требованиям, указанным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части 6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не вправе требовать от получателя субсидии (участника отбора) представления документов и информации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получатель субсидии (участник отбора) готов представить указанные документы и информацию Министерству по собственной инициативе.</w:t>
      </w:r>
    </w:p>
    <w:p w14:paraId="6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10. Основанием для отказа в предоставлении субсидии является отклонение заявки в соответствии счастью 67 настоящего Порядка.</w:t>
      </w:r>
    </w:p>
    <w:p w14:paraId="7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11. Расчет размера субсидии осуществляется по следующей формуле:</w:t>
      </w:r>
    </w:p>
    <w:p w14:paraId="7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72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V</w:t>
      </w:r>
      <w:r>
        <w:rPr>
          <w:rFonts w:ascii="Times New Roman" w:hAnsi="Times New Roman"/>
          <w:b w:val="0"/>
          <w:sz w:val="28"/>
          <w:vertAlign w:val="subscript"/>
        </w:rPr>
        <w:t>субсидии</w:t>
      </w:r>
      <w:r>
        <w:rPr>
          <w:rFonts w:ascii="Times New Roman" w:hAnsi="Times New Roman"/>
          <w:b w:val="0"/>
          <w:sz w:val="28"/>
        </w:rPr>
        <w:t xml:space="preserve"> =S </w:t>
      </w:r>
      <w:r>
        <w:rPr>
          <w:rFonts w:ascii="Times New Roman" w:hAnsi="Times New Roman"/>
          <w:b w:val="0"/>
          <w:color w:val="000000"/>
          <w:spacing w:val="0"/>
          <w:sz w:val="28"/>
        </w:rPr>
        <w:t>× P ×</w:t>
      </w:r>
      <w:r>
        <w:rPr>
          <w:rFonts w:ascii="Times New Roman" w:hAnsi="Times New Roman"/>
          <w:b w:val="0"/>
          <w:sz w:val="28"/>
        </w:rPr>
        <w:t>D</w:t>
      </w:r>
      <w:r>
        <w:rPr>
          <w:rFonts w:ascii="Times New Roman" w:hAnsi="Times New Roman"/>
          <w:b w:val="0"/>
          <w:sz w:val="28"/>
          <w:vertAlign w:val="subscript"/>
        </w:rPr>
        <w:t>1</w:t>
      </w:r>
      <w:r>
        <w:rPr>
          <w:rFonts w:ascii="Times New Roman" w:hAnsi="Times New Roman"/>
          <w:b w:val="0"/>
          <w:sz w:val="28"/>
        </w:rPr>
        <w:t xml:space="preserve"> , где:</w:t>
      </w:r>
    </w:p>
    <w:p w14:paraId="73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sz w:val="28"/>
        </w:rPr>
      </w:pPr>
    </w:p>
    <w:p w14:paraId="7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V</w:t>
      </w:r>
      <w:r>
        <w:rPr>
          <w:rFonts w:ascii="Times New Roman" w:hAnsi="Times New Roman"/>
          <w:b w:val="0"/>
          <w:sz w:val="28"/>
          <w:vertAlign w:val="subscript"/>
        </w:rPr>
        <w:t xml:space="preserve">субсидии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  <w:b w:val="0"/>
          <w:sz w:val="28"/>
        </w:rPr>
        <w:t>размер субсидии;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S </w:t>
      </w:r>
      <w:r>
        <w:rPr>
          <w:rFonts w:ascii="Times New Roman" w:hAnsi="Times New Roman"/>
          <w:color w:val="000000"/>
          <w:spacing w:val="0"/>
          <w:sz w:val="28"/>
        </w:rPr>
        <w:t>– стоим</w:t>
      </w:r>
      <w:r>
        <w:rPr>
          <w:rFonts w:ascii="Times New Roman" w:hAnsi="Times New Roman"/>
          <w:sz w:val="28"/>
        </w:rPr>
        <w:t>ость одного дня пребывания ребенка в загородном лагере, установленная правовым актом Министерства;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P </w:t>
      </w:r>
      <w:r>
        <w:rPr>
          <w:rFonts w:ascii="Times New Roman" w:hAnsi="Times New Roman"/>
          <w:color w:val="000000"/>
          <w:spacing w:val="0"/>
          <w:sz w:val="28"/>
        </w:rPr>
        <w:t>– продол</w:t>
      </w:r>
      <w:r>
        <w:rPr>
          <w:rFonts w:ascii="Times New Roman" w:hAnsi="Times New Roman"/>
          <w:color w:val="000000"/>
          <w:spacing w:val="0"/>
          <w:sz w:val="28"/>
        </w:rPr>
        <w:t>жительность каникулярной смены (в календарных днях), указанная) указанная в заявке</w:t>
      </w:r>
      <w:r>
        <w:rPr>
          <w:rFonts w:ascii="Times New Roman" w:hAnsi="Times New Roman"/>
          <w:sz w:val="28"/>
        </w:rPr>
        <w:t>;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</w:t>
      </w:r>
      <w:r>
        <w:rPr>
          <w:rFonts w:ascii="Times New Roman" w:hAnsi="Times New Roman"/>
          <w:sz w:val="28"/>
          <w:vertAlign w:val="subscript"/>
        </w:rPr>
        <w:t>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pacing w:val="0"/>
          <w:sz w:val="28"/>
        </w:rPr>
        <w:t>– колич</w:t>
      </w:r>
      <w:r>
        <w:rPr>
          <w:rFonts w:ascii="Times New Roman" w:hAnsi="Times New Roman"/>
          <w:sz w:val="28"/>
        </w:rPr>
        <w:t xml:space="preserve">ество детей,. которым будут оказаны улуги по отдыху и оздоровлению в соответствующую каникулярную смену, указанное </w:t>
      </w:r>
      <w:r>
        <w:rPr>
          <w:rFonts w:ascii="Times New Roman" w:hAnsi="Times New Roman"/>
          <w:sz w:val="28"/>
        </w:rPr>
        <w:t>в заявке.</w:t>
      </w:r>
    </w:p>
    <w:p w14:paraId="78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>12.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Обязательными условиями предоставления субсидии являются:</w:t>
      </w:r>
    </w:p>
    <w:p w14:paraId="7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1) включаемые соответственно в соглашение о предоставлении субсидии (далее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Соглашение) и договоры, заключенные с получателями субсидии:</w:t>
      </w:r>
    </w:p>
    <w:p w14:paraId="7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а) согласие получателя субсидии, лиц, получающих средства на основании договоров, заключенных с получателями субсидий (за исключением государственных унитарных предприятий, хозяйственных товариществ и обществ с участием Камчатского края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статьями 268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  <w:vertAlign w:val="superscript"/>
        </w:rPr>
        <w:t>1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и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269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  <w:vertAlign w:val="superscript"/>
        </w:rPr>
        <w:t>2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Бюджетного кодекса Российской Федерации;</w:t>
      </w:r>
    </w:p>
    <w:p w14:paraId="7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б) запрет приобретения получателями субсидий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краевого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7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2) включаемые в Соглашение:</w:t>
      </w:r>
    </w:p>
    <w:p w14:paraId="7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а) в случае уменьшения Министерству ранее доведенных лимитов бюджетных обязательств на цель, указанную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части 1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приводящего к невозможности предоставления субсидии в размере, определенном в Соглашении, Министерство осуществляет с получателем субсидии согласование новых условий соглашения или расторгает соглашение при недостижении согласия по новым условиям;</w:t>
      </w:r>
    </w:p>
    <w:p w14:paraId="7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б) принятие получателем субсидии обязательства о достижении результатов предоставления субсидии в соответствии с заключенным между Министерством и получателем субсидии Соглашением.</w:t>
      </w:r>
    </w:p>
    <w:p w14:paraId="7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По результатам отбора с победителем (победителями) отбора </w:t>
      </w:r>
      <w:r>
        <w:rPr>
          <w:rFonts w:ascii="Times New Roman" w:hAnsi="Times New Roman"/>
          <w:sz w:val="28"/>
        </w:rPr>
        <w:t>заключается соглашение</w:t>
      </w:r>
      <w:r>
        <w:rPr>
          <w:rFonts w:ascii="Times New Roman" w:hAnsi="Times New Roman"/>
          <w:sz w:val="28"/>
        </w:rPr>
        <w:t xml:space="preserve"> в порядке и сроки, установленные </w:t>
      </w:r>
      <w:r>
        <w:rPr>
          <w:rFonts w:ascii="Times New Roman" w:hAnsi="Times New Roman"/>
          <w:sz w:val="28"/>
        </w:rPr>
        <w:t>частью 14 настоящего Порядка.</w:t>
      </w:r>
    </w:p>
    <w:p w14:paraId="8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14. Победителю отбора, определенному в соответствии с</w:t>
      </w:r>
      <w:r>
        <w:rPr>
          <w:rFonts w:ascii="Times New Roman" w:hAnsi="Times New Roman"/>
          <w:b w:val="0"/>
          <w:sz w:val="28"/>
        </w:rPr>
        <w:t xml:space="preserve"> частями 71 или 73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настоящего Порядка, в течение 2 рабочих дней со дня размещения на едином портале протокола подведения итогов Министерством направляется </w:t>
      </w:r>
      <w:r>
        <w:rPr>
          <w:rFonts w:ascii="Times New Roman" w:hAnsi="Times New Roman"/>
          <w:b w:val="0"/>
          <w:sz w:val="28"/>
        </w:rPr>
        <w:t>посредством почтового отправления или на адрес электронной почты или иным способом, обеспечивающим подтверждение получения указанного проекта участником отбора</w:t>
      </w:r>
      <w:r>
        <w:rPr>
          <w:rFonts w:ascii="Times New Roman" w:hAnsi="Times New Roman"/>
          <w:b w:val="0"/>
          <w:sz w:val="28"/>
        </w:rPr>
        <w:t xml:space="preserve"> проект Соглашения для подпи</w:t>
      </w:r>
      <w:r>
        <w:rPr>
          <w:rFonts w:ascii="Times New Roman" w:hAnsi="Times New Roman"/>
          <w:b w:val="0"/>
          <w:sz w:val="28"/>
        </w:rPr>
        <w:t>сания.</w:t>
      </w:r>
    </w:p>
    <w:p w14:paraId="8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Победитель отбора</w:t>
      </w:r>
      <w:r>
        <w:rPr>
          <w:rFonts w:ascii="Times New Roman" w:hAnsi="Times New Roman"/>
          <w:b w:val="0"/>
          <w:sz w:val="28"/>
        </w:rPr>
        <w:t xml:space="preserve"> в течение 10 рабочих дней со дня получения проекта Соглашения подписывает его и возвращает в Министерство в двух экземплярах посредством почтового отправления или нарочно </w:t>
      </w:r>
      <w:r>
        <w:rPr>
          <w:rFonts w:ascii="Times New Roman" w:hAnsi="Times New Roman"/>
          <w:b w:val="0"/>
          <w:sz w:val="28"/>
        </w:rPr>
        <w:t>для подписания Министерством</w:t>
      </w:r>
      <w:r>
        <w:rPr>
          <w:rFonts w:ascii="Times New Roman" w:hAnsi="Times New Roman"/>
          <w:b w:val="0"/>
          <w:sz w:val="28"/>
        </w:rPr>
        <w:t>.</w:t>
      </w:r>
    </w:p>
    <w:p w14:paraId="8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случае невыполнения победителем отбора порядка подписания Соглашения, установленного настоящей частью, или в случае наличия недостоверных сведений в проекте Соглашения победитель отбора признается уклонившимся от заключения Соглашения.</w:t>
      </w:r>
    </w:p>
    <w:p w14:paraId="8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Министерство подписывает Соглашение в срок не позднее 10 рабочих дней со дня получения подписанного со стороны победителя отбора проекта Соглашения и направляет один экземпляр Соглашения в адрес победителя отбора посредством почтового отправления или нарочно.</w:t>
      </w:r>
    </w:p>
    <w:p w14:paraId="84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15. Соглашение, дополнительное соглашение к нему, в том числе дополнительное соглашение о расторжении соглашения (при необходимости), заключаются в соответствии с типовыми формами, утвержденными Министерством финансов Камчатского края.</w:t>
      </w:r>
    </w:p>
    <w:p w14:paraId="85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16. Подписание дополнительного соглашения к Соглашению осуществляется по основаниям, установленным в Соглашении, в порядке, установленном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частью 14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к настоящему Порядку.</w:t>
      </w:r>
    </w:p>
    <w:p w14:paraId="86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17. При реорганизации получателя субсидии, являющегося юридическим лицом:</w:t>
      </w:r>
    </w:p>
    <w:p w14:paraId="87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88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в форме разделения, выделения, а также при ликвидации получателя субсидий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 w14:paraId="8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18. Результатом предоставления субсидии является количество детей, которым оказаны услуги по отдыху и оздоровлению на дату окончания соответствующей каникулярной смены.</w:t>
      </w:r>
    </w:p>
    <w:p w14:paraId="8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Значение результата предоставления субсидии устанавливается в Соглашении.</w:t>
      </w:r>
    </w:p>
    <w:p w14:paraId="8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Услуга по отдыху детей и их оздоровлению считается оказанной всем детям, которые находились в загородном лагере в течение каникулярной смены, а также детям, которые выехали из загородного лагеря до окончания каникулярной смены по собственному желанию.</w:t>
      </w:r>
    </w:p>
    <w:p w14:paraId="8C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19. Министерство перечисляет субсидию на расчетный или корреспондентский счет получателя субсидии, открытый в учреждениях Центрального банка Российской Федерации или в кредитной организации, реквизиты которого указаны в Соглашении, не позднее 10 рабочего дня со дня подписания Министерством Соглашения в соответствии с</w:t>
      </w:r>
      <w:r>
        <w:rPr>
          <w:rFonts w:ascii="Times New Roman" w:hAnsi="Times New Roman"/>
          <w:b w:val="0"/>
          <w:sz w:val="28"/>
        </w:rPr>
        <w:t xml:space="preserve"> частью 14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настоящего Порядка.</w:t>
      </w:r>
    </w:p>
    <w:p w14:paraId="8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20. Получатель субсидии </w:t>
      </w:r>
      <w:r>
        <w:rPr>
          <w:rFonts w:ascii="Times New Roman" w:hAnsi="Times New Roman"/>
          <w:b w:val="0"/>
          <w:sz w:val="28"/>
        </w:rPr>
        <w:t>в срок не позднее 10 рабочего дня, следующего за отчетным кварталом, ежеквартально, представляет в Министерство на бумажном носителе (</w:t>
      </w:r>
      <w:r>
        <w:rPr>
          <w:rFonts w:ascii="Times New Roman" w:hAnsi="Times New Roman"/>
          <w:b w:val="0"/>
          <w:sz w:val="28"/>
        </w:rPr>
        <w:t>посредством почтового отправления, нарочно или иным способом, обеспечивающим подтверждение получения в Министерство</w:t>
      </w:r>
      <w:r>
        <w:rPr>
          <w:rFonts w:ascii="Times New Roman" w:hAnsi="Times New Roman"/>
          <w:b w:val="0"/>
          <w:sz w:val="28"/>
        </w:rPr>
        <w:t>):</w:t>
      </w:r>
    </w:p>
    <w:p w14:paraId="8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отчет о достижении значений результата предоставления субсидии;</w:t>
      </w:r>
    </w:p>
    <w:p w14:paraId="8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отчет об осуществлении расходов, источником финансового обеспечения которых является субсидия.</w:t>
      </w:r>
    </w:p>
    <w:p w14:paraId="9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21. Получатель субсидии несет ответственность за достоверность данных, отражаемых в отчетах и документах, прилагаемых к ним, в соответствии с законодательством Российской Федерации.</w:t>
      </w:r>
    </w:p>
    <w:p w14:paraId="9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22. Все представленные получателем субсидии в Министерство отчеты подлежат регистрации в день их поступления.</w:t>
      </w:r>
    </w:p>
    <w:p w14:paraId="9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23. Министерство в течение 20 рабочих дней осуществляет рассмотрение отчетов, проверку на полноту и достоверность содержащихся в них сведений, а также на соблюдение получателем субсидии условий и порядка предоставления субсидий, в том числе в части достижения результатов предоставления субсидии.</w:t>
      </w:r>
    </w:p>
    <w:p w14:paraId="9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24. В случае, если в отчете (отчетах) содержатся не полные и (или) недостоверные сведения Министерство в течение 5 рабочих дней принимает решение об отклонении отчета (отчетов) и направляет в адрес получателя субсидии письменное уведомление об отклонении отчета (отчетов) посредством заказного почтового отправления или на адрес электронной почты, или иным способом, обеспечивающим подтверждение получения указанного уведомления.</w:t>
      </w:r>
    </w:p>
    <w:p w14:paraId="9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25. Уведомление об отклонении отчета (отчетов) должно содержать информацию о причинах отклонения отчета (отчетов).</w:t>
      </w:r>
    </w:p>
    <w:p w14:paraId="9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26. В случае отклонения отчета (отчетов) получатель субсидии в срок, не превышающий 5 рабочих дней со дня получения информации об отклонении, обязан устранить причины отклонения и представить отчет (отчеты) в Министерство на бумажном носителе.</w:t>
      </w:r>
    </w:p>
    <w:p w14:paraId="9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27. Мониторинг достижения результатов предоставления субсидии осуществляется Министерством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 w14:paraId="9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28. Министерство и органы государственного финансового контроля осуществляют проверки в соответствии со</w:t>
      </w:r>
      <w:r>
        <w:rPr>
          <w:rFonts w:ascii="Times New Roman" w:hAnsi="Times New Roman"/>
          <w:b w:val="0"/>
          <w:sz w:val="28"/>
        </w:rPr>
        <w:t xml:space="preserve"> статьями 269</w:t>
      </w:r>
      <w:r>
        <w:rPr>
          <w:rFonts w:ascii="Times New Roman" w:hAnsi="Times New Roman"/>
          <w:b w:val="0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269</w:t>
      </w:r>
      <w:r>
        <w:rPr>
          <w:rFonts w:ascii="Times New Roman" w:hAnsi="Times New Roman"/>
          <w:b w:val="0"/>
          <w:sz w:val="28"/>
          <w:vertAlign w:val="superscript"/>
        </w:rPr>
        <w:t>2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Бюджетного кодекса Российской Федерации и федеральным</w:t>
      </w:r>
      <w:r>
        <w:rPr>
          <w:rFonts w:ascii="Times New Roman" w:hAnsi="Times New Roman"/>
          <w:b w:val="0"/>
          <w:sz w:val="28"/>
        </w:rPr>
        <w:t xml:space="preserve"> стандартом </w:t>
      </w:r>
      <w:r>
        <w:rPr>
          <w:rFonts w:ascii="Times New Roman" w:hAnsi="Times New Roman"/>
          <w:b w:val="0"/>
          <w:sz w:val="28"/>
        </w:rPr>
        <w:t>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утвержденным постановлением Правительства Российской Федерации от 17.08.2020 № 1235.</w:t>
      </w:r>
    </w:p>
    <w:p w14:paraId="9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</w:rPr>
        <w:t>30.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случае нарушения получателем субсидии условий и порядка, установленных при предоставлении субсидии, выявленного в том числе по фактам проверок в соответствии с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28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а также в случае недостижения значений результатов предоставления субсидии субсидия подлежит возврату в краевой бюджет.</w:t>
      </w:r>
    </w:p>
    <w:p w14:paraId="9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31. Получатель субсидии обязан возвратить субсидию в краевой бюджет в следующем порядке и сроки:</w:t>
      </w:r>
    </w:p>
    <w:p w14:paraId="9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1) в случае выявления нарушения органами государственного финансового контроля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color w:val="000000"/>
          <w:sz w:val="28"/>
        </w:rPr>
        <w:t xml:space="preserve">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9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2) в случае выявления нарушения Министерством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color w:val="000000"/>
          <w:sz w:val="28"/>
        </w:rPr>
        <w:t xml:space="preserve"> в течение 20 рабочих дней со дня получения требования Министерства;</w:t>
      </w:r>
    </w:p>
    <w:p w14:paraId="9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3) в иных случаях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color w:val="000000"/>
          <w:sz w:val="28"/>
        </w:rPr>
        <w:t xml:space="preserve"> в течение 20 рабочих дней со дня нарушения.</w:t>
      </w:r>
    </w:p>
    <w:p w14:paraId="9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32. Письменное требование о возврате субсидии направляется Министерством в течение 5 рабочих дней со дня выявления нарушений, указанных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части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31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</w:t>
      </w:r>
      <w:r>
        <w:rPr>
          <w:rFonts w:ascii="Times New Roman" w:hAnsi="Times New Roman"/>
          <w:b w:val="0"/>
          <w:color w:val="000000"/>
          <w:sz w:val="28"/>
        </w:rPr>
        <w:t>его Порядка, посредством почтового отправления или на адрес электронной почты или иным способом, обеспечивающим подтверждение получения указанного требования получателем субсидии.</w:t>
      </w:r>
    </w:p>
    <w:p w14:paraId="9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33. Получатели субсидии обязаны возвратить средства субсидии в следующих размерах:</w:t>
      </w:r>
    </w:p>
    <w:p w14:paraId="9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1) в случае нарушения целей предоставления субсидии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color w:val="000000"/>
          <w:sz w:val="28"/>
        </w:rPr>
        <w:t xml:space="preserve"> в размере нецелевого использования средств субсидии;</w:t>
      </w:r>
    </w:p>
    <w:p w14:paraId="A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2) в случае нарушения условий и порядка, установленных при предоставлении субсидии, а также в случае недостижения значений результата предоставления субсидии, определенных в Соглашении, </w:t>
      </w:r>
      <w:r>
        <w:rPr>
          <w:rFonts w:ascii="Times New Roman" w:hAnsi="Times New Roman"/>
          <w:b w:val="0"/>
          <w:color w:val="000000"/>
          <w:spacing w:val="0"/>
          <w:sz w:val="28"/>
        </w:rPr>
        <w:t>–</w:t>
      </w:r>
      <w:r>
        <w:rPr>
          <w:rFonts w:ascii="Times New Roman" w:hAnsi="Times New Roman"/>
          <w:b w:val="0"/>
          <w:color w:val="000000"/>
          <w:sz w:val="28"/>
        </w:rPr>
        <w:t xml:space="preserve"> в полном объеме.</w:t>
      </w:r>
    </w:p>
    <w:p w14:paraId="A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34. Остаток субсидии, неиспользованный в отчетном финансовом году, может использоваться получателем субсидии в очередном финансовом году на цели, указанны</w:t>
      </w:r>
      <w:r>
        <w:rPr>
          <w:rFonts w:ascii="Times New Roman" w:hAnsi="Times New Roman"/>
          <w:b w:val="0"/>
          <w:color w:val="000000"/>
          <w:sz w:val="28"/>
          <w:u w:val="none"/>
        </w:rPr>
        <w:t>е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части 1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</w:t>
      </w:r>
      <w:r>
        <w:rPr>
          <w:rFonts w:ascii="Times New Roman" w:hAnsi="Times New Roman"/>
          <w:b w:val="0"/>
          <w:color w:val="000000"/>
          <w:sz w:val="28"/>
        </w:rPr>
        <w:t>дка, при принятии Министерством, в порядке, определенном Правительством Камчатского края, решения о наличии потребности в указанных средствах и включении соответствующих положений в Соглашение.</w:t>
      </w:r>
    </w:p>
    <w:p w14:paraId="A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 случае отсутствия указанного решения остаток субсидии (за исключением субсидии, предоставленного в пределах суммы, необходимой для оплаты денежных обязательств получателя субсидии, источником финансового обеспечения которых является указанный субсидии), неиспользованный в отчетном финансовом году, подлежит возврату в краевой бюджет на лицевой счет Министерства не позднее 15 февраля очередного финансового года.</w:t>
      </w:r>
    </w:p>
    <w:p w14:paraId="A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35. При невозврате средств субсидии в сроки, установленные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частями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31 </w:t>
      </w:r>
      <w:r>
        <w:rPr>
          <w:rFonts w:ascii="Times New Roman" w:hAnsi="Times New Roman"/>
          <w:b w:val="0"/>
          <w:color w:val="000000"/>
          <w:sz w:val="28"/>
          <w:u w:val="none"/>
        </w:rPr>
        <w:t>и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34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Министерство принимает необходимые меры по взысканию подлежащего возврату в краевой бюджет субсидии в судебном порядке в срок не позднее 30 рабочих дней со дня, когда Министерству стало известно о неисполнении получателем субсидии обязанности возвратить средства в краевой бюджет.</w:t>
      </w:r>
    </w:p>
    <w:p w14:paraId="A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35. В случае выявления нарушений, в том числе по фактам проверок, проведенных Министерством и органами государственного финансового контроля в соответствии с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28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настоящего Порядка, лица, получившие </w:t>
      </w:r>
      <w:r>
        <w:rPr>
          <w:rFonts w:ascii="Times New Roman" w:hAnsi="Times New Roman"/>
          <w:b w:val="0"/>
          <w:color w:val="000000"/>
          <w:sz w:val="28"/>
          <w:u w:val="none"/>
        </w:rPr>
        <w:t>средства на основании договоров, заключенных с получателем субсидии, обязаны возвратить в сроки, не превышающие сроки, указанные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части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31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соответствующие средства на счет получателя субсидии в целях последующего возврата указанных средств получателем субсидии в краевой бюджет в течение 10 рабочих дней со дня поступления средств на счет получателя субсидии.</w:t>
      </w:r>
    </w:p>
    <w:p w14:paraId="A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В случае невозврата лицами, указанными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абзаце первом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настоящей части, средств, полученных за счет средств субсидии, на счет получателя субсидии в указанные сроки, получатель субсидии, предоставивший средства субсидии, принимает необходимые меры по взысканию подлежащих возврату в краевой бюджет в соответствии с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абзацем первым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настоящей части средств субсидии в судебном порядке в срок не позднее 30 рабочих дней со дня, когда получателю субсидии стало известно о неисполнении лицами, указанными в абзаце первом настоящего Порядка, обязанности возвратить средства, полученные на основании договоров, заключенных с получателем субсидии, в краевой бюджет.</w:t>
      </w:r>
    </w:p>
    <w:p w14:paraId="A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A700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Отбор получателей субсидии</w:t>
      </w:r>
    </w:p>
    <w:p w14:paraId="A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A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36. Субсидия предоставляется путем проведения Министерством отбора получателей субсидии, который проводится в форме запроса предложений (заявок) участников отбора (далее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заявки) исходя из соответствия заявки участника отбора требованиям, установленным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54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соответствия участника отбора требованиям, установленным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6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категории, установленной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37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критериям отбора, установленным частью 38 настоящего Порядка, и очередности поступления заявок.</w:t>
      </w:r>
    </w:p>
    <w:p w14:paraId="A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37.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К категории участников отбора относятся юридические лица (за исключением государственных (муниципальных) учреждений) и индивидуальные предприниматели, оказывающие услуги по отдыху и оздоровлению детей в загородных стационарных детских оздоровительных лагерях, расположенных на территории Камчатского края (далее 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–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загородные лагеря).</w:t>
      </w:r>
    </w:p>
    <w:p w14:paraId="A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38. Критериями отбора получателей субсидии является::</w:t>
      </w:r>
    </w:p>
    <w:p w14:paraId="A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sz w:val="28"/>
        </w:rPr>
        <w:t>1) отсутствие предписания, выданного органами, осуществляющими государственный контроль (надзор), в связи с нарушением требований законодательства в сфере организации отдыха и оздоровления детей (за исключением предписаний, срок исполнения которых не наступил либо прио</w:t>
      </w:r>
      <w:r>
        <w:rPr>
          <w:rFonts w:ascii="Times New Roman" w:hAnsi="Times New Roman"/>
          <w:b w:val="0"/>
          <w:color w:val="000000"/>
          <w:sz w:val="28"/>
          <w:u w:val="none"/>
        </w:rPr>
        <w:t>становлен в случае их обжалования в установленном порядке);</w:t>
      </w:r>
    </w:p>
    <w:p w14:paraId="A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2) отсутствие неисполненной обязанности по представлению отчетов, предусмотренных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20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за предыдущий финансовый год;</w:t>
      </w:r>
    </w:p>
    <w:p w14:paraId="A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3) получатель субсидии включен в реестр организаций отдыха детей и их оздоровления в Камчатском крае в соответствии с порядком, утвержденным нормативным правовым актом Министерства;</w:t>
      </w:r>
    </w:p>
    <w:p w14:paraId="A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4) получатель субсидии реализует путевки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в том числе 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instrText>HYPERLINK "http://www.gosuslugi.ru"</w:instrTex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http://www.gosuslugi.ru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и краевой государственной информационной системы «Единый портал государственных и муниципальных услуг (функций) Камчатского края»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instrText>HYPERLINK "http://www.gosuslugi41.ru"</w:instrTex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http://www.gosuslugi41.ru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Times New Roman" w:hAnsi="Times New Roman"/>
          <w:b w:val="0"/>
          <w:color w:val="000000"/>
          <w:sz w:val="28"/>
          <w:u w:val="none"/>
        </w:rPr>
        <w:t>.</w:t>
      </w:r>
    </w:p>
    <w:p w14:paraId="B0000000">
      <w:pPr>
        <w:spacing w:after="0" w:before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39. Субсидия предоставляется путем проведения Министерством отбора, </w:t>
      </w:r>
      <w:r>
        <w:rPr>
          <w:rFonts w:ascii="Times New Roman" w:hAnsi="Times New Roman"/>
          <w:sz w:val="28"/>
        </w:rPr>
        <w:t xml:space="preserve">который проводится в форме запроса предложений (заявок) участников отбора. </w:t>
      </w:r>
    </w:p>
    <w:p w14:paraId="B1000000">
      <w:pPr>
        <w:spacing w:after="0" w:before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40. Отбор осуществляется в системе «Электронный бюджет». </w:t>
      </w:r>
    </w:p>
    <w:p w14:paraId="B2000000">
      <w:pPr>
        <w:spacing w:after="0" w:before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проведении отбора размещается на едином портале.</w:t>
      </w:r>
    </w:p>
    <w:p w14:paraId="B3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41. Обеспечение доступа к системе «Электронный бюджет» </w:t>
      </w:r>
      <w:r>
        <w:rPr>
          <w:rFonts w:ascii="Times New Roman" w:hAnsi="Times New Roman"/>
          <w:sz w:val="28"/>
        </w:rPr>
        <w:t xml:space="preserve">осуществляется с использованием федеральной государственной </w:t>
      </w:r>
      <w:r>
        <w:rPr>
          <w:rFonts w:ascii="Times New Roman" w:hAnsi="Times New Roman"/>
          <w:sz w:val="28"/>
        </w:rPr>
        <w:t xml:space="preserve">информационной системы «Единая система идентификации и аутентификации в </w:t>
      </w:r>
      <w:r>
        <w:rPr>
          <w:rFonts w:ascii="Times New Roman" w:hAnsi="Times New Roman"/>
          <w:sz w:val="28"/>
        </w:rPr>
        <w:t xml:space="preserve">инфраструктуре, обеспечивающей информационно-технологическое </w:t>
      </w:r>
      <w:r>
        <w:rPr>
          <w:rFonts w:ascii="Times New Roman" w:hAnsi="Times New Roman"/>
          <w:sz w:val="28"/>
        </w:rPr>
        <w:t xml:space="preserve">взаимодействие информационных систем, используемых для предоставления </w:t>
      </w:r>
      <w:r>
        <w:rPr>
          <w:rFonts w:ascii="Times New Roman" w:hAnsi="Times New Roman"/>
          <w:sz w:val="28"/>
        </w:rPr>
        <w:t>государственных и муниципальных услуг в электронной форме».</w:t>
      </w:r>
    </w:p>
    <w:p w14:paraId="B4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42. Взаимодействие Министерства с участниками отбора осуществляется с </w:t>
      </w:r>
      <w:r>
        <w:rPr>
          <w:rFonts w:ascii="Times New Roman" w:hAnsi="Times New Roman"/>
          <w:sz w:val="28"/>
        </w:rPr>
        <w:t xml:space="preserve">использованием документов в электронной форме в системе «Электронный </w:t>
      </w:r>
      <w:r>
        <w:rPr>
          <w:rFonts w:ascii="Times New Roman" w:hAnsi="Times New Roman"/>
          <w:sz w:val="28"/>
        </w:rPr>
        <w:t>бюджет»</w:t>
      </w:r>
    </w:p>
    <w:p w14:paraId="B5000000">
      <w:pPr>
        <w:spacing w:after="0" w:before="0" w:line="240" w:lineRule="auto"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43. В целях проведения отбора Министерство в срок не позднее чем за 3</w:t>
      </w:r>
      <w:r>
        <w:rPr>
          <w:rFonts w:ascii="Times New Roman" w:hAnsi="Times New Roman"/>
          <w:sz w:val="28"/>
        </w:rPr>
        <w:t xml:space="preserve"> рабочих дня </w:t>
      </w:r>
      <w:r>
        <w:rPr>
          <w:rFonts w:ascii="Times New Roman" w:hAnsi="Times New Roman"/>
          <w:b w:val="0"/>
          <w:sz w:val="28"/>
        </w:rPr>
        <w:t xml:space="preserve">до начала подачи (приема) заявок </w:t>
      </w:r>
      <w:r>
        <w:rPr>
          <w:rFonts w:ascii="Times New Roman" w:hAnsi="Times New Roman"/>
          <w:sz w:val="28"/>
        </w:rPr>
        <w:t xml:space="preserve">размещает на едином портале </w:t>
      </w:r>
      <w:r>
        <w:rPr>
          <w:rFonts w:ascii="Times New Roman" w:hAnsi="Times New Roman"/>
          <w:sz w:val="28"/>
        </w:rPr>
        <w:t xml:space="preserve">объявление о проведении отбора (далее – объявление), которое включает в себя </w:t>
      </w:r>
      <w:r>
        <w:rPr>
          <w:rFonts w:ascii="Times New Roman" w:hAnsi="Times New Roman"/>
          <w:sz w:val="28"/>
        </w:rPr>
        <w:t xml:space="preserve">следующую информацию в соответствии с настоящим Порядком: </w:t>
      </w:r>
    </w:p>
    <w:p w14:paraId="B6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сроки проведения отбора;</w:t>
      </w:r>
    </w:p>
    <w:p w14:paraId="B7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дата начала подачи и окончания приема заявок участников отбора, при </w:t>
      </w:r>
      <w:r>
        <w:rPr>
          <w:rFonts w:ascii="Times New Roman" w:hAnsi="Times New Roman"/>
          <w:sz w:val="28"/>
        </w:rPr>
        <w:t xml:space="preserve">этом дата окончания приема заявок не может быть ранее 5-го календарного дня, </w:t>
      </w:r>
      <w:r>
        <w:rPr>
          <w:rFonts w:ascii="Times New Roman" w:hAnsi="Times New Roman"/>
          <w:sz w:val="28"/>
        </w:rPr>
        <w:t>следующего за днем размещения объявления;</w:t>
      </w:r>
    </w:p>
    <w:p w14:paraId="B8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наименование, место нахождения, почтовый адрес, адрес электронной </w:t>
      </w:r>
      <w:r>
        <w:rPr>
          <w:rFonts w:ascii="Times New Roman" w:hAnsi="Times New Roman"/>
          <w:sz w:val="28"/>
        </w:rPr>
        <w:t>почты Министерства;</w:t>
      </w:r>
    </w:p>
    <w:p w14:paraId="B9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результат (результаты) предоставления субсидии, а также </w:t>
      </w:r>
      <w:r>
        <w:rPr>
          <w:rFonts w:ascii="Times New Roman" w:hAnsi="Times New Roman"/>
          <w:sz w:val="28"/>
        </w:rPr>
        <w:t>характеристика (характеристики) результата (при ее установлении);</w:t>
      </w:r>
    </w:p>
    <w:p w14:paraId="BA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доменное имя в сети «Интернет»;</w:t>
      </w:r>
    </w:p>
    <w:p w14:paraId="BB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требования к участникам отбора, определенные в соответствии с частью 6</w:t>
      </w:r>
      <w:r>
        <w:rPr>
          <w:rFonts w:ascii="Times New Roman" w:hAnsi="Times New Roman"/>
          <w:sz w:val="28"/>
        </w:rPr>
        <w:t xml:space="preserve"> настоящего Порядка, которым участник отбора должен соответствовать, и к </w:t>
      </w:r>
      <w:r>
        <w:rPr>
          <w:rFonts w:ascii="Times New Roman" w:hAnsi="Times New Roman"/>
          <w:sz w:val="28"/>
        </w:rPr>
        <w:t>перечню документов, представляемых участниками отбора</w:t>
      </w:r>
      <w:r>
        <w:rPr>
          <w:rFonts w:ascii="Times New Roman" w:hAnsi="Times New Roman"/>
          <w:sz w:val="28"/>
        </w:rPr>
        <w:t>;</w:t>
      </w:r>
    </w:p>
    <w:p w14:paraId="BC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категории и критерии отбора;</w:t>
      </w:r>
    </w:p>
    <w:p w14:paraId="BD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8) порядок подачи участниками отбора заявок и требования, </w:t>
      </w:r>
      <w:r>
        <w:rPr>
          <w:rFonts w:ascii="Times New Roman" w:hAnsi="Times New Roman"/>
          <w:sz w:val="28"/>
        </w:rPr>
        <w:t>предъявляемые к форме и содержанию заявок;</w:t>
      </w:r>
    </w:p>
    <w:p w14:paraId="BE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порядок отзыва заявок, порядок их возврата, определяющий в том числе </w:t>
      </w:r>
      <w:r>
        <w:rPr>
          <w:rFonts w:ascii="Times New Roman" w:hAnsi="Times New Roman"/>
          <w:sz w:val="28"/>
        </w:rPr>
        <w:t>основания для возврата заявок, порядок внесения изменений в заявки;</w:t>
      </w:r>
    </w:p>
    <w:p w14:paraId="BF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 правила рассмотрения и оценки заявок;</w:t>
      </w:r>
    </w:p>
    <w:p w14:paraId="C0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 порядок возврата заявок на доработку;</w:t>
      </w:r>
    </w:p>
    <w:p w14:paraId="C1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12) порядок отклонения заявок, а также информация об основаниях их </w:t>
      </w:r>
      <w:r>
        <w:rPr>
          <w:rFonts w:ascii="Times New Roman" w:hAnsi="Times New Roman"/>
          <w:sz w:val="28"/>
        </w:rPr>
        <w:t>отклонения;</w:t>
      </w:r>
    </w:p>
    <w:p w14:paraId="C2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13) объем распределяемой субсидии в рамках отбора, порядок расчета </w:t>
      </w:r>
      <w:r>
        <w:rPr>
          <w:rFonts w:ascii="Times New Roman" w:hAnsi="Times New Roman"/>
          <w:sz w:val="28"/>
        </w:rPr>
        <w:t xml:space="preserve">размера субсидии, установленный частью 11 настоящего Порядка, правила </w:t>
      </w:r>
      <w:r>
        <w:rPr>
          <w:rFonts w:ascii="Times New Roman" w:hAnsi="Times New Roman"/>
          <w:sz w:val="28"/>
        </w:rPr>
        <w:t xml:space="preserve">распределения субсидии по результатам отбора, которые включают </w:t>
      </w:r>
      <w:r>
        <w:rPr>
          <w:rFonts w:ascii="Times New Roman" w:hAnsi="Times New Roman"/>
          <w:sz w:val="28"/>
        </w:rPr>
        <w:t xml:space="preserve">максимальный размер субсидии, предоставляемой победителю (победителям) </w:t>
      </w:r>
      <w:r>
        <w:rPr>
          <w:rFonts w:ascii="Times New Roman" w:hAnsi="Times New Roman"/>
          <w:sz w:val="28"/>
        </w:rPr>
        <w:t>отбора, а также предельное количество победителей отбора;</w:t>
      </w:r>
    </w:p>
    <w:p w14:paraId="C3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14) порядок предоставления участникам отбора разъяснений положений </w:t>
      </w:r>
      <w:r>
        <w:rPr>
          <w:rFonts w:ascii="Times New Roman" w:hAnsi="Times New Roman"/>
          <w:sz w:val="28"/>
        </w:rPr>
        <w:t>объявления, даты начала и окончания срока такого предоставления;</w:t>
      </w:r>
    </w:p>
    <w:p w14:paraId="C4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15) срок, в течение которого победитель (победители) отбора должен </w:t>
      </w:r>
      <w:r>
        <w:rPr>
          <w:rFonts w:ascii="Times New Roman" w:hAnsi="Times New Roman"/>
          <w:sz w:val="28"/>
        </w:rPr>
        <w:t>подписать Соглашение;</w:t>
      </w:r>
    </w:p>
    <w:p w14:paraId="C5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16) условия признания победителя (победителей) отбора уклонившимся от </w:t>
      </w:r>
      <w:r>
        <w:rPr>
          <w:rFonts w:ascii="Times New Roman" w:hAnsi="Times New Roman"/>
          <w:sz w:val="28"/>
        </w:rPr>
        <w:t>заключения Соглашения;</w:t>
      </w:r>
    </w:p>
    <w:p w14:paraId="C6000000">
      <w:pPr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17) сроки размещения протокола подведения итогов отбора на едином </w:t>
      </w:r>
      <w:r>
        <w:rPr>
          <w:rFonts w:ascii="Times New Roman" w:hAnsi="Times New Roman"/>
          <w:sz w:val="28"/>
        </w:rPr>
        <w:t>портале.</w:t>
      </w:r>
    </w:p>
    <w:p w14:paraId="C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44. Министерство вправе отменить проведение отбора не позднее чем за 1 рабочий день до даты окончания срока подачи заявок участниками отбора путем размещения объявления об отмене проведения отбора на едином портале.</w:t>
      </w:r>
    </w:p>
    <w:p w14:paraId="C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Отбор может быть отменен в случае уменьшения лимитов бюджетных обязательств, доведенных в установленном порядке до Министерства, на предоставление субсидии на соответствующий финансовый год, приводящего к невозможности предоставления субсидии.</w:t>
      </w:r>
      <w:r>
        <w:rPr>
          <w:rFonts w:ascii="Times New Roman" w:hAnsi="Times New Roman"/>
          <w:sz w:val="28"/>
        </w:rPr>
        <w:t xml:space="preserve"> </w:t>
      </w:r>
    </w:p>
    <w:p w14:paraId="C9000000">
      <w:pPr>
        <w:spacing w:after="0" w:line="240" w:lineRule="auto"/>
        <w:ind w:firstLine="708" w:lef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  <w:highlight w:val="white"/>
        </w:rPr>
        <w:t>45. 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Министерства, размещается на едином портале и содержит информацию о причинах отмены отбора.</w:t>
      </w:r>
    </w:p>
    <w:p w14:paraId="C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46. Участники отбора, подавшие заявки, информируются об отмене проведения отбора в системе «Электронный бюджет».</w:t>
      </w:r>
    </w:p>
    <w:p w14:paraId="C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47. Отбор считается отмененным со дня размещения объявления о его отмене на едином портале.</w:t>
      </w:r>
    </w:p>
    <w:p w14:paraId="C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48. Подача заявки осуществляется в соответствии с требованиями, установленными час</w:t>
      </w:r>
      <w:r>
        <w:rPr>
          <w:rFonts w:ascii="Times New Roman" w:hAnsi="Times New Roman"/>
          <w:sz w:val="28"/>
        </w:rPr>
        <w:t>тями 49 и 50 настоящего</w:t>
      </w:r>
      <w:r>
        <w:rPr>
          <w:rFonts w:ascii="Times New Roman" w:hAnsi="Times New Roman"/>
          <w:sz w:val="28"/>
          <w:highlight w:val="white"/>
        </w:rPr>
        <w:t xml:space="preserve"> Порядка и в сроки, указанные в объявлении.</w:t>
      </w:r>
    </w:p>
    <w:p w14:paraId="C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49. Заявки формируются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объявлении.</w:t>
      </w:r>
    </w:p>
    <w:p w14:paraId="C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50. 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14:paraId="C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51. Ответственность за полноту и достоверность информации и документов, содержащихся в заявке, а также за своевременность их представления несет участник отбора в соответствии с законодательством Российской Федерации.</w:t>
      </w:r>
    </w:p>
    <w:p w14:paraId="D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52. Электронные копии документов и материалы, включаемые в заявку, должны иметь распространенные открытые форматы, обеспечивающие возможность просмотра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D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53. Датой и временем представления участником отбора заявки считаются дата и время подписания им указанной заявки с присвоением ей регистрационного номера в системе «Электронный бюджет».</w:t>
      </w:r>
    </w:p>
    <w:p w14:paraId="D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54. Заявка содержит следующие сведения:</w:t>
      </w:r>
    </w:p>
    <w:p w14:paraId="D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1) информацию и документы об участнике отбора:</w:t>
      </w:r>
    </w:p>
    <w:p w14:paraId="D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а) полное и сокращенное наименование участника отбора;</w:t>
      </w:r>
    </w:p>
    <w:p w14:paraId="D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б) основной государственный регистрационный номер участника отбора;</w:t>
      </w:r>
    </w:p>
    <w:p w14:paraId="D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в) идентификационный номер налогоплательщика;</w:t>
      </w:r>
    </w:p>
    <w:p w14:paraId="D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г) да</w:t>
      </w:r>
      <w:r>
        <w:rPr>
          <w:rFonts w:ascii="Times New Roman" w:hAnsi="Times New Roman"/>
          <w:sz w:val="28"/>
        </w:rPr>
        <w:t>ту и код причины постановки на учет в налоговом органе участника отбора;</w:t>
      </w:r>
    </w:p>
    <w:p w14:paraId="D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адрес юридического лица;</w:t>
      </w:r>
    </w:p>
    <w:p w14:paraId="D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е) номер контактного телефона, почтовый адрес и адрес электронной почты для направления юридически значимых сообщений;</w:t>
      </w:r>
    </w:p>
    <w:p w14:paraId="D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фамилию,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учредителей, членов коллегиального исполнительного органа, лица, исполняющего функции единоличного исполнительного органа (для юридических лиц);</w:t>
      </w:r>
    </w:p>
    <w:p w14:paraId="D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з) информацию о руководителе юридического лица (фамилия, имя, отчество (при наличии), идентификационный номер налогоплательщика, должность);</w:t>
      </w:r>
    </w:p>
    <w:p w14:paraId="D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информацию о счетах в соответствии с законодательством Российской Федерации для перечисления субсид</w:t>
      </w:r>
      <w:r>
        <w:rPr>
          <w:rFonts w:ascii="Times New Roman" w:hAnsi="Times New Roman"/>
          <w:sz w:val="28"/>
          <w:highlight w:val="white"/>
        </w:rPr>
        <w:t>ии, а также о лице, уполномоченном на подписание Соглашения;</w:t>
      </w:r>
    </w:p>
    <w:p w14:paraId="D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2) подтверждение согласия на публикацию (размещение) в сети «Интернет» информации об участнике отбора, о подаваемой участником отбора заявке, а также иной информации, связанной с 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</w:p>
    <w:p w14:paraId="DE000000">
      <w:pPr>
        <w:spacing w:after="0" w:line="240" w:lineRule="auto"/>
        <w:ind w:firstLine="708" w:left="0"/>
        <w:contextualSpacing w:val="1"/>
        <w:jc w:val="both"/>
      </w:pPr>
      <w:r>
        <w:rPr>
          <w:rFonts w:ascii="Times New Roman" w:hAnsi="Times New Roman"/>
          <w:sz w:val="28"/>
          <w:highlight w:val="white"/>
        </w:rPr>
        <w:t>3) предлагаемое участником отбора значение результата предоставления субсидии,</w:t>
      </w:r>
      <w:r>
        <w:rPr>
          <w:rFonts w:ascii="Times New Roman" w:hAnsi="Times New Roman"/>
          <w:sz w:val="28"/>
        </w:rPr>
        <w:t xml:space="preserve"> в соответствии частью 18 настоящего Порядка, значение запрашиваемого участником отбора размера субсидии, который не может быть выше максимального размера, установленного в объявлении;</w:t>
      </w:r>
    </w:p>
    <w:p w14:paraId="DF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b w:val="0"/>
          <w:sz w:val="28"/>
        </w:rPr>
        <w:t>количество путевок, которые участник отбора планирует продать в очередном финансовом году (за исключением путевок, которые участник отбора планирует продать исполнительным органам Камчатского края и (или) краевым государственным организациям);</w:t>
      </w:r>
    </w:p>
    <w:p w14:paraId="E0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 продолжительность каникулярной смены в календарных днях;</w:t>
      </w:r>
    </w:p>
    <w:p w14:paraId="E1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следующие документы:</w:t>
      </w:r>
    </w:p>
    <w:p w14:paraId="E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документ, подтверждающий полномочия лица на осуществление действий от имени участника отбора (в случае, если заявление подписано лицом, не имеющим права действовать без доверенности от имени участника отбора);</w:t>
      </w:r>
    </w:p>
    <w:p w14:paraId="E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б) справку, подписанную руководителем участника отбора, подтверждающую, что участник отбора </w:t>
      </w:r>
      <w:r>
        <w:rPr>
          <w:rFonts w:ascii="Times New Roman" w:hAnsi="Times New Roman"/>
          <w:b w:val="0"/>
          <w:color w:val="000000"/>
          <w:sz w:val="28"/>
          <w:u w:val="none"/>
        </w:rPr>
        <w:t>требованиям, установленным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6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категории, установленной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37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критериям отбора, установленным частью 38 настоящего Порядка</w:t>
      </w:r>
      <w:r>
        <w:rPr>
          <w:rFonts w:ascii="Times New Roman" w:hAnsi="Times New Roman"/>
          <w:b w:val="0"/>
          <w:sz w:val="28"/>
        </w:rPr>
        <w:t>;</w:t>
      </w:r>
    </w:p>
    <w:p w14:paraId="E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справку-расчет, подписанную руководителем участника отбора, содержащую обоснование заявленной суммы субсидии, форма которой утверждается Министерством.</w:t>
      </w:r>
    </w:p>
    <w:p w14:paraId="E5000000">
      <w:p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55. Внесение изменений в заявку или отзыв заявки осуществляется участником отбора в соответствии с частями 56 и 57 настоящего Порядка.</w:t>
      </w:r>
    </w:p>
    <w:p w14:paraId="E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56. Участник отбора, подавший заявку, вправе отозвать заявку.</w:t>
      </w:r>
    </w:p>
    <w:p w14:paraId="E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Заявка может быть отозвана в срок не позднее 2 рабочих дней до окончания срока приема заявок. Возврат заявки осуществляется путем формирования участником отбора уведомления об отзыве заявки в системе «Электронный бюджет». </w:t>
      </w:r>
    </w:p>
    <w:p w14:paraId="E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57. Внесение изменений в заявку осуществляется участником отбора в пределах срока, установленного для подачи заявок, но не позднее 2 рабочих дней до окончания срока приема заявок, после формирования участником отбора уведомления об отзыве заявки в системе «Электронный бюджет» и последующего формирования новой заявки.</w:t>
      </w:r>
    </w:p>
    <w:p w14:paraId="E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Внесение изменений в заявку осуществляется участником отбора в порядке, аналогичном порядку формирования заявки, указанному в части 49 настоящего Порядка.</w:t>
      </w:r>
    </w:p>
    <w:p w14:paraId="E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58. Любой участник отбора с</w:t>
      </w:r>
      <w:r>
        <w:rPr>
          <w:rFonts w:ascii="Times New Roman" w:hAnsi="Times New Roman"/>
          <w:sz w:val="28"/>
          <w:highlight w:val="white"/>
        </w:rPr>
        <w:t>о дня размещения объявления на едином портале не позднее 3-го рабочего дня до дня завершения подачи заявок вправе направить в Министерство не более 5 запросов о разъяснении положений объявления путем формирования в системе «Электронный бюджет» соответствующего запроса.</w:t>
      </w:r>
    </w:p>
    <w:p w14:paraId="E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59. Министерство в ответ на запрос, указанный</w:t>
      </w:r>
      <w:r>
        <w:rPr>
          <w:rFonts w:ascii="Times New Roman" w:hAnsi="Times New Roman"/>
          <w:sz w:val="28"/>
        </w:rPr>
        <w:t xml:space="preserve"> в части 58 настоящег</w:t>
      </w:r>
      <w:r>
        <w:rPr>
          <w:rFonts w:ascii="Times New Roman" w:hAnsi="Times New Roman"/>
          <w:sz w:val="28"/>
          <w:highlight w:val="white"/>
        </w:rPr>
        <w:t>о Порядка, направляет разъяснение положений объявления в срок, установленный указанным объявлением, но не позднее 1-го рабочего дня до дня завершения подачи заявок, путем формирования в системе «Электронный бюджет» соответствующего разъяснения. Представленное Министерством разъяснение положений объявления не должно изменять суть информации, содержащейся в указанном объявлении.</w:t>
      </w:r>
    </w:p>
    <w:p w14:paraId="E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Доступ к разъяснению, формируемому в системе «Электронный бюджет» в соответствии с абзацем первым настоящей части, предоставляется всем участникам отбора.</w:t>
      </w:r>
    </w:p>
    <w:p w14:paraId="E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60. Министерству не позднее 1-го рабочего дня, следующего за днем окончания срока подачи заявок, установленного в объявлении, открывается доступ к поданным участниками отбора заявкам для их рассмотрения, в системе «Электронный бюджет».</w:t>
      </w:r>
    </w:p>
    <w:p w14:paraId="E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61. Протокол вскрытия заявок содержит следующую информацию: </w:t>
      </w:r>
    </w:p>
    <w:p w14:paraId="E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1) регистрационный номер заявки;</w:t>
      </w:r>
    </w:p>
    <w:p w14:paraId="F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2) дата и время поступления заявки;</w:t>
      </w:r>
    </w:p>
    <w:p w14:paraId="F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3) полное наименование участника отбора получателей субсидий (для юридических ли</w:t>
      </w:r>
      <w:r>
        <w:rPr>
          <w:rFonts w:ascii="Times New Roman" w:hAnsi="Times New Roman"/>
          <w:sz w:val="28"/>
        </w:rPr>
        <w:t>ц);</w:t>
      </w:r>
    </w:p>
    <w:p w14:paraId="F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4) адрес юридического лица</w:t>
      </w:r>
      <w:r>
        <w:rPr>
          <w:rFonts w:ascii="Times New Roman" w:hAnsi="Times New Roman"/>
          <w:sz w:val="28"/>
        </w:rPr>
        <w:t>;</w:t>
      </w:r>
    </w:p>
    <w:p w14:paraId="F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5) запрашиваемый участником отбора размер субсидии.</w:t>
      </w:r>
    </w:p>
    <w:p w14:paraId="F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62.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1-го рабочего дня, следующего за днем его подписания.</w:t>
      </w:r>
    </w:p>
    <w:p w14:paraId="F5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63. Министерство в течение 10 рабочих дней </w:t>
      </w:r>
      <w:r>
        <w:rPr>
          <w:rFonts w:ascii="Times New Roman" w:hAnsi="Times New Roman"/>
          <w:sz w:val="28"/>
        </w:rPr>
        <w:t>со дня фор</w:t>
      </w:r>
      <w:r>
        <w:rPr>
          <w:rFonts w:ascii="Times New Roman" w:hAnsi="Times New Roman"/>
          <w:sz w:val="28"/>
          <w:highlight w:val="white"/>
        </w:rPr>
        <w:t>мирования протокола вскрытия заявок осуществляет рассмотрение заявок, проверку полноты и достоверности содержащихся в заявках</w:t>
      </w:r>
      <w:r>
        <w:rPr>
          <w:rFonts w:ascii="Times New Roman" w:hAnsi="Times New Roman"/>
          <w:sz w:val="28"/>
        </w:rPr>
        <w:t xml:space="preserve"> сведений, проверку получателя субсидий на соответствие </w:t>
      </w:r>
      <w:r>
        <w:rPr>
          <w:rFonts w:ascii="Times New Roman" w:hAnsi="Times New Roman"/>
          <w:b w:val="0"/>
          <w:color w:val="000000"/>
          <w:sz w:val="28"/>
          <w:u w:val="none"/>
        </w:rPr>
        <w:t>требованиям, установленным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6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категории, установленной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37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критериям отбора, установленным части 38 настоящего Порядка</w:t>
      </w:r>
      <w:r>
        <w:rPr>
          <w:rFonts w:ascii="Times New Roman" w:hAnsi="Times New Roman"/>
          <w:sz w:val="28"/>
          <w:highlight w:val="white"/>
        </w:rPr>
        <w:t>.</w:t>
      </w:r>
    </w:p>
    <w:p w14:paraId="F6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64. Решения Министерства о возврате заявок участникам отбора на доработку принимаются в равной мере ко всем участникам отбора, при рассмотрении заявок которых выявлены основания для их возврата на доработку, а также доводятся до участников отбора с использованием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системы «Электронный бюджет» в течение 1 рабочего дня со дня их принятия с указанием оснований для возврата заявки, а также положений заявки, нуждающихся в доработке.</w:t>
      </w:r>
    </w:p>
    <w:p w14:paraId="F7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предоставления доработанной участником отбора заявки в Министерство не должен превышать 3 рабочих дней со дня возврата ему заявки для доработки. </w:t>
      </w:r>
    </w:p>
    <w:p w14:paraId="F8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Доработанная участником отбора заявка, поступившая позже срока, указанного в абзаце втором настоящей части, Министерством не рассматривается.</w:t>
      </w:r>
    </w:p>
    <w:p w14:paraId="F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65. Заявка признается надлежащей, если она соответствует требованиям, </w:t>
      </w:r>
      <w:r>
        <w:rPr>
          <w:rFonts w:ascii="Times New Roman" w:hAnsi="Times New Roman"/>
          <w:sz w:val="28"/>
        </w:rPr>
        <w:t>указанным в объявлении, и при отсутствии оснований для отклонения заявки</w:t>
      </w:r>
      <w:r>
        <w:rPr>
          <w:rFonts w:ascii="Times New Roman" w:hAnsi="Times New Roman"/>
          <w:sz w:val="28"/>
          <w:highlight w:val="white"/>
        </w:rPr>
        <w:t>.</w:t>
      </w:r>
    </w:p>
    <w:p w14:paraId="F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Решение о соответствии заявки требованиям, указанным в объявлении, принимаются Министерством на даты получения результатов проверки представленных участником отбора информации и документов, поданных в составе заявки.</w:t>
      </w:r>
    </w:p>
    <w:p w14:paraId="FB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66. Заявка отклоня</w:t>
      </w:r>
      <w:r>
        <w:rPr>
          <w:rFonts w:ascii="Times New Roman" w:hAnsi="Times New Roman"/>
          <w:sz w:val="28"/>
        </w:rPr>
        <w:t>ется в случае наличия оснований для отклонения заявки, предусмотренных частью 67 настоящего Порядка.</w:t>
      </w:r>
    </w:p>
    <w:p w14:paraId="FC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67. Основаниями для отклонения заявки являются:</w:t>
      </w:r>
    </w:p>
    <w:p w14:paraId="FD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несоответствие участника отбора требованиям, установленным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частью 6 настоящего Порядка, и (или) </w:t>
      </w:r>
      <w:r>
        <w:rPr>
          <w:rFonts w:ascii="Times New Roman" w:hAnsi="Times New Roman"/>
          <w:b w:val="0"/>
          <w:color w:val="000000"/>
          <w:sz w:val="28"/>
          <w:u w:val="none"/>
        </w:rPr>
        <w:t>категории, установленной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37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и (или) критериям отбора, установленным части 38 настоящего Порядка</w:t>
      </w:r>
      <w:r>
        <w:rPr>
          <w:rFonts w:ascii="Times New Roman" w:hAnsi="Times New Roman"/>
          <w:sz w:val="28"/>
        </w:rPr>
        <w:t>;</w:t>
      </w:r>
    </w:p>
    <w:p w14:paraId="F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непредставле</w:t>
      </w:r>
      <w:r>
        <w:rPr>
          <w:rFonts w:ascii="Times New Roman" w:hAnsi="Times New Roman"/>
          <w:sz w:val="28"/>
          <w:highlight w:val="white"/>
        </w:rPr>
        <w:t>ние (представление не в полном объеме) документов, указанных в объявлении;</w:t>
      </w:r>
    </w:p>
    <w:p w14:paraId="F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3) несоответствие представленных участником отбора документов и (или) заявки требованиям, установленным в объявлении;</w:t>
      </w:r>
    </w:p>
    <w:p w14:paraId="00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4) недостоверность информации, содержащейся в документах, представленных участником отбора</w:t>
      </w:r>
      <w:r>
        <w:rPr>
          <w:rFonts w:ascii="Times New Roman" w:hAnsi="Times New Roman"/>
          <w:sz w:val="28"/>
          <w:highlight w:val="white"/>
        </w:rPr>
        <w:t>;</w:t>
      </w:r>
    </w:p>
    <w:p w14:paraId="01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5) подача участником отбора заявки после даты и (или) времени, определенных для подачи заявок.</w:t>
      </w:r>
    </w:p>
    <w:p w14:paraId="02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68.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отклонения.</w:t>
      </w:r>
    </w:p>
    <w:p w14:paraId="03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  <w:highlight w:val="white"/>
        </w:rPr>
        <w:t>9.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1-го рабочего дня, сл</w:t>
      </w:r>
      <w:r>
        <w:rPr>
          <w:rFonts w:ascii="Times New Roman" w:hAnsi="Times New Roman"/>
          <w:sz w:val="28"/>
        </w:rPr>
        <w:t>едующего за днем его подписания.</w:t>
      </w:r>
    </w:p>
    <w:p w14:paraId="04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70. Отбор признается несостоявшимся в следующих случаях:</w:t>
      </w:r>
    </w:p>
    <w:p w14:paraId="05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 окончании срока подачи заявок не подано ни одной заявки;</w:t>
      </w:r>
    </w:p>
    <w:p w14:paraId="06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 результатам рассмотрения заявок отклонены все заявки;</w:t>
      </w:r>
    </w:p>
    <w:p w14:paraId="07010000">
      <w:pPr>
        <w:spacing w:after="0" w:line="240" w:lineRule="auto"/>
        <w:ind w:firstLine="708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3) по результатам рассмотрения заявок только одна заявка соответствует требованиям, установленным в объявлении.</w:t>
      </w:r>
      <w:r>
        <w:rPr>
          <w:rFonts w:ascii="Times New Roman" w:hAnsi="Times New Roman"/>
          <w:sz w:val="20"/>
        </w:rPr>
        <w:t xml:space="preserve"> </w:t>
      </w:r>
    </w:p>
    <w:p w14:paraId="08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71. Соглашение заключается с участником отбора, признанного несостоявшимся, в случае если по результатам рассмотрения заявок единственная заявка признана соответствующей требованиям, установленным в объявлении.</w:t>
      </w:r>
    </w:p>
    <w:p w14:paraId="09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72. Ранжирование поступивших заявок осуществляется исходя из очередности их поступления. </w:t>
      </w:r>
    </w:p>
    <w:p w14:paraId="0A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73. Победителями отбора признаются участники отбора, включенные в рейтинг, сформированный Министерством по результатам ранжирования поступивших заявок до достижения предельного количества победителей отбора и</w:t>
      </w:r>
      <w:r>
        <w:rPr>
          <w:rFonts w:ascii="Times New Roman" w:hAnsi="Times New Roman"/>
          <w:sz w:val="28"/>
        </w:rPr>
        <w:t xml:space="preserve"> максимального размера субсидии</w:t>
      </w:r>
      <w:r>
        <w:rPr>
          <w:rFonts w:ascii="Times New Roman" w:hAnsi="Times New Roman"/>
          <w:sz w:val="28"/>
          <w:highlight w:val="white"/>
        </w:rPr>
        <w:t xml:space="preserve">, указанных в объявлении. </w:t>
      </w:r>
    </w:p>
    <w:p w14:paraId="0B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74. В целях завершения отбора и определения победителей отбора формируется протокол подведения итогов отбора, включающий информацию о победителях отбора с указанием размера субсидии, предусмотренной им для предоставления, об отклонении заявок с указанием оснований для их отклонения.</w:t>
      </w:r>
    </w:p>
    <w:p w14:paraId="0C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75. Протокол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руководителя Министерства (уполномоченного им лица) в системе «Электронный бюджет», а также размещается на едином портале не позднее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  <w:highlight w:val="white"/>
        </w:rPr>
        <w:t>1-го рабочего дня, следующего за днем его подписания.</w:t>
      </w:r>
    </w:p>
    <w:p w14:paraId="0D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7</w:t>
      </w:r>
      <w:r>
        <w:rPr>
          <w:rFonts w:ascii="Times New Roman" w:hAnsi="Times New Roman"/>
          <w:sz w:val="28"/>
        </w:rPr>
        <w:t>6. Протокол подведения итогов отбора включает следующие сведения:</w:t>
      </w:r>
    </w:p>
    <w:p w14:paraId="0E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дату, время </w:t>
      </w:r>
      <w:r>
        <w:rPr>
          <w:rFonts w:ascii="Times New Roman" w:hAnsi="Times New Roman"/>
          <w:sz w:val="28"/>
          <w:highlight w:val="white"/>
        </w:rPr>
        <w:t>и место проведения рассмотрения заявок;</w:t>
      </w:r>
    </w:p>
    <w:p w14:paraId="0F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2) информацию об участниках отбора, заявки которых были рассмотрены;</w:t>
      </w:r>
    </w:p>
    <w:p w14:paraId="10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3) 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14:paraId="11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4) наименование получателя (получателей) субсидии, с которым заключается соглашение, и размер предоставляемой ему субсидии.</w:t>
      </w:r>
    </w:p>
    <w:p w14:paraId="1201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77. По результатам отбора Министерством с победителем (победителями) отбора заключается соглашение в порядке и сроки, установленные часть</w:t>
      </w:r>
      <w:r>
        <w:rPr>
          <w:rFonts w:ascii="Times New Roman" w:hAnsi="Times New Roman"/>
          <w:sz w:val="28"/>
        </w:rPr>
        <w:t xml:space="preserve">ю 14 </w:t>
      </w:r>
      <w:r>
        <w:rPr>
          <w:rFonts w:ascii="Times New Roman" w:hAnsi="Times New Roman"/>
          <w:sz w:val="28"/>
          <w:highlight w:val="white"/>
        </w:rPr>
        <w:t>настоящего Порядка.</w:t>
      </w:r>
    </w:p>
    <w:p w14:paraId="13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78. Министерство вправе объявить процедуру отбора повторно в случаях признания победителя отбора уклонившимся от заключения Соглашения в соответствии с абзацем третьим части 14 настоящего Порядка, отмены проведения отбора в соответствии с частью 44 настоящего Порядка или признания отбора несостоявшимся в случаях, указанных в пунктах 1 или 2 части 70 настоящего </w:t>
      </w:r>
      <w:r>
        <w:rPr>
          <w:rFonts w:ascii="Times New Roman" w:hAnsi="Times New Roman"/>
          <w:b w:val="0"/>
          <w:sz w:val="28"/>
        </w:rPr>
        <w:t>Порядка.</w:t>
      </w:r>
    </w:p>
    <w:sectPr>
      <w:headerReference r:id="rId1" w:type="default"/>
      <w:headerReference r:id="rId2" w:type="first"/>
      <w:footerReference r:id="rId3" w:type="first"/>
      <w:pgSz w:h="16838" w:orient="portrait" w:w="11906"/>
      <w:pgMar w:bottom="1134" w:footer="709" w:gutter="0" w:header="709" w:left="1418" w:right="851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footer"/>
    <w:basedOn w:val="Style_4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1_ch" w:type="character">
    <w:name w:val="footer"/>
    <w:basedOn w:val="Style_4_ch"/>
    <w:link w:val="Style_11"/>
    <w:rPr>
      <w:rFonts w:ascii="Times New Roman" w:hAnsi="Times New Roman"/>
      <w:sz w:val="28"/>
    </w:rPr>
  </w:style>
  <w:style w:styleId="Style_12" w:type="paragraph">
    <w:name w:val="header"/>
    <w:basedOn w:val="Style_4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header"/>
    <w:basedOn w:val="Style_4_ch"/>
    <w:link w:val="Style_12"/>
  </w:style>
  <w:style w:styleId="Style_13" w:type="paragraph">
    <w:name w:val="Plain Text"/>
    <w:basedOn w:val="Style_4"/>
    <w:link w:val="Style_13_ch"/>
    <w:pPr>
      <w:spacing w:after="0" w:line="240" w:lineRule="auto"/>
      <w:ind/>
    </w:pPr>
    <w:rPr>
      <w:rFonts w:ascii="Calibri" w:hAnsi="Calibri"/>
    </w:rPr>
  </w:style>
  <w:style w:styleId="Style_13_ch" w:type="character">
    <w:name w:val="Plain Text"/>
    <w:basedOn w:val="Style_4_ch"/>
    <w:link w:val="Style_13"/>
    <w:rPr>
      <w:rFonts w:ascii="Calibri" w:hAnsi="Calibri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toc 3"/>
    <w:next w:val="Style_4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Balloon Text"/>
    <w:basedOn w:val="Style_4"/>
    <w:link w:val="Style_16_ch"/>
    <w:pPr>
      <w:spacing w:after="0" w:line="240" w:lineRule="auto"/>
      <w:ind/>
    </w:pPr>
    <w:rPr>
      <w:rFonts w:ascii="Segoe UI" w:hAnsi="Segoe UI"/>
      <w:sz w:val="18"/>
    </w:rPr>
  </w:style>
  <w:style w:styleId="Style_16_ch" w:type="character">
    <w:name w:val="Balloon Text"/>
    <w:basedOn w:val="Style_4_ch"/>
    <w:link w:val="Style_16"/>
    <w:rPr>
      <w:rFonts w:ascii="Segoe UI" w:hAnsi="Segoe UI"/>
      <w:sz w:val="18"/>
    </w:rPr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heading 1"/>
    <w:next w:val="Style_4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4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24" w:type="paragraph">
    <w:name w:val="toc 9"/>
    <w:next w:val="Style_4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4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4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4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Гиперссылка1"/>
    <w:basedOn w:val="Style_14"/>
    <w:link w:val="Style_28_ch"/>
    <w:rPr>
      <w:color w:themeColor="hyperlink" w:val="0563C1"/>
      <w:u w:val="single"/>
    </w:rPr>
  </w:style>
  <w:style w:styleId="Style_28_ch" w:type="character">
    <w:name w:val="Гиперссылка1"/>
    <w:basedOn w:val="Style_14_ch"/>
    <w:link w:val="Style_28"/>
    <w:rPr>
      <w:color w:themeColor="hyperlink" w:val="0563C1"/>
      <w:u w:val="single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2024-08-28T23:14:10Z</dcterms:modified>
</cp:coreProperties>
</file>