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551E7">
      <w:pPr>
        <w:spacing w:after="0" w:line="276" w:lineRule="auto"/>
        <w:rPr>
          <w:rFonts w:ascii="Times New Roman" w:hAnsi="Times New Roman" w:cs="Times New Roman"/>
          <w:sz w:val="28"/>
          <w:szCs w:val="28"/>
        </w:rPr>
      </w:pPr>
      <w:r>
        <w:rPr>
          <w:rFonts w:ascii="Times New Roman" w:hAnsi="Times New Roman" w:eastAsia="Times New Roman" w:cs="Times New Roman"/>
          <w:sz w:val="32"/>
          <w:szCs w:val="32"/>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47700" cy="807720"/>
                    </a:xfrm>
                    <a:prstGeom prst="rect">
                      <a:avLst/>
                    </a:prstGeom>
                    <a:noFill/>
                    <a:ln>
                      <a:noFill/>
                    </a:ln>
                  </pic:spPr>
                </pic:pic>
              </a:graphicData>
            </a:graphic>
          </wp:anchor>
        </w:drawing>
      </w:r>
    </w:p>
    <w:p w14:paraId="1B364C91">
      <w:pPr>
        <w:spacing w:after="0" w:line="360" w:lineRule="auto"/>
        <w:jc w:val="center"/>
        <w:rPr>
          <w:rFonts w:ascii="Times New Roman" w:hAnsi="Times New Roman" w:eastAsia="Times New Roman" w:cs="Times New Roman"/>
          <w:sz w:val="32"/>
          <w:szCs w:val="32"/>
          <w:lang w:eastAsia="ru-RU"/>
        </w:rPr>
      </w:pPr>
    </w:p>
    <w:p w14:paraId="34207EE5">
      <w:pPr>
        <w:autoSpaceDE w:val="0"/>
        <w:autoSpaceDN w:val="0"/>
        <w:adjustRightInd w:val="0"/>
        <w:spacing w:after="0" w:line="240" w:lineRule="auto"/>
        <w:jc w:val="center"/>
        <w:rPr>
          <w:rFonts w:ascii="Times New Roman" w:hAnsi="Times New Roman" w:eastAsia="Times New Roman" w:cs="Times New Roman"/>
          <w:b/>
          <w:bCs/>
          <w:sz w:val="32"/>
          <w:szCs w:val="32"/>
          <w:lang w:eastAsia="ru-RU"/>
        </w:rPr>
      </w:pPr>
    </w:p>
    <w:p w14:paraId="67A515E6">
      <w:pPr>
        <w:autoSpaceDE w:val="0"/>
        <w:autoSpaceDN w:val="0"/>
        <w:adjustRightInd w:val="0"/>
        <w:spacing w:after="0" w:line="240" w:lineRule="auto"/>
        <w:rPr>
          <w:rFonts w:ascii="Times New Roman" w:hAnsi="Times New Roman" w:eastAsia="Times New Roman" w:cs="Times New Roman"/>
          <w:b/>
          <w:bCs/>
          <w:sz w:val="32"/>
          <w:szCs w:val="32"/>
          <w:lang w:eastAsia="ru-RU"/>
        </w:rPr>
      </w:pPr>
    </w:p>
    <w:p w14:paraId="50817745">
      <w:pPr>
        <w:spacing w:after="0" w:line="240" w:lineRule="auto"/>
        <w:jc w:val="center"/>
        <w:rPr>
          <w:rFonts w:ascii="Times New Roman" w:hAnsi="Times New Roman"/>
          <w:b/>
          <w:sz w:val="28"/>
        </w:rPr>
      </w:pPr>
      <w:r>
        <w:rPr>
          <w:rFonts w:ascii="Times New Roman" w:hAnsi="Times New Roman"/>
          <w:b/>
          <w:sz w:val="28"/>
        </w:rPr>
        <w:t xml:space="preserve">МИНИСТЕРСТВО </w:t>
      </w:r>
      <w:r>
        <w:rPr>
          <w:rFonts w:ascii="Times New Roman" w:hAnsi="Times New Roman"/>
          <w:b/>
          <w:sz w:val="28"/>
          <w:lang w:val="ru-RU"/>
        </w:rPr>
        <w:t>ПО</w:t>
      </w:r>
      <w:r>
        <w:rPr>
          <w:rFonts w:hint="default" w:ascii="Times New Roman" w:hAnsi="Times New Roman"/>
          <w:b/>
          <w:sz w:val="28"/>
          <w:lang w:val="ru-RU"/>
        </w:rPr>
        <w:t xml:space="preserve"> ДЕЛАМ</w:t>
      </w:r>
      <w:r>
        <w:rPr>
          <w:rFonts w:ascii="Times New Roman" w:hAnsi="Times New Roman"/>
          <w:b/>
          <w:sz w:val="28"/>
        </w:rPr>
        <w:t xml:space="preserve"> МОЛОДЕЖИ </w:t>
      </w:r>
    </w:p>
    <w:p w14:paraId="05225F77">
      <w:pPr>
        <w:spacing w:after="0" w:line="240" w:lineRule="auto"/>
        <w:jc w:val="center"/>
        <w:rPr>
          <w:rFonts w:ascii="Times New Roman" w:hAnsi="Times New Roman"/>
          <w:b/>
          <w:sz w:val="28"/>
        </w:rPr>
      </w:pPr>
      <w:r>
        <w:rPr>
          <w:rFonts w:ascii="Times New Roman" w:hAnsi="Times New Roman"/>
          <w:b/>
          <w:sz w:val="28"/>
        </w:rPr>
        <w:t>КАМЧАТСКОГО КРАЯ</w:t>
      </w:r>
    </w:p>
    <w:p w14:paraId="685E55D9">
      <w:pPr>
        <w:spacing w:after="0" w:line="240" w:lineRule="auto"/>
        <w:jc w:val="center"/>
        <w:rPr>
          <w:rFonts w:ascii="Times New Roman" w:hAnsi="Times New Roman" w:eastAsia="Times New Roman" w:cs="Times New Roman"/>
          <w:sz w:val="24"/>
          <w:szCs w:val="24"/>
          <w:lang w:eastAsia="ru-RU"/>
        </w:rPr>
      </w:pPr>
    </w:p>
    <w:p w14:paraId="7A2DE5DD">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ПРИКАЗ</w:t>
      </w:r>
    </w:p>
    <w:p w14:paraId="18804C40">
      <w:pPr>
        <w:spacing w:after="0" w:line="240" w:lineRule="auto"/>
        <w:jc w:val="center"/>
        <w:rPr>
          <w:rFonts w:ascii="Times New Roman" w:hAnsi="Times New Roman" w:eastAsia="Times New Roman" w:cs="Times New Roman"/>
          <w:sz w:val="28"/>
          <w:szCs w:val="28"/>
          <w:lang w:eastAsia="ru-RU"/>
        </w:rPr>
      </w:pPr>
    </w:p>
    <w:p w14:paraId="2524B60C">
      <w:pPr>
        <w:spacing w:after="0" w:line="240" w:lineRule="auto"/>
        <w:ind w:firstLine="709"/>
        <w:jc w:val="center"/>
        <w:rPr>
          <w:rFonts w:ascii="Times New Roman" w:hAnsi="Times New Roman" w:eastAsia="Times New Roman" w:cs="Times New Roman"/>
          <w:sz w:val="20"/>
          <w:szCs w:val="28"/>
          <w:lang w:eastAsia="ru-RU"/>
        </w:rPr>
      </w:pPr>
    </w:p>
    <w:tbl>
      <w:tblPr>
        <w:tblStyle w:val="3"/>
        <w:tblW w:w="0" w:type="auto"/>
        <w:tblInd w:w="0" w:type="dxa"/>
        <w:tblLayout w:type="fixed"/>
        <w:tblCellMar>
          <w:top w:w="0" w:type="dxa"/>
          <w:left w:w="0" w:type="dxa"/>
          <w:bottom w:w="0" w:type="dxa"/>
          <w:right w:w="0" w:type="dxa"/>
        </w:tblCellMar>
      </w:tblPr>
      <w:tblGrid>
        <w:gridCol w:w="4253"/>
      </w:tblGrid>
      <w:tr w14:paraId="4BF15BC8">
        <w:tblPrEx>
          <w:tblCellMar>
            <w:top w:w="0" w:type="dxa"/>
            <w:left w:w="0" w:type="dxa"/>
            <w:bottom w:w="0" w:type="dxa"/>
            <w:right w:w="0" w:type="dxa"/>
          </w:tblCellMar>
        </w:tblPrEx>
        <w:trPr>
          <w:trHeight w:val="427" w:hRule="atLeast"/>
        </w:trPr>
        <w:tc>
          <w:tcPr>
            <w:tcW w:w="4253" w:type="dxa"/>
            <w:tcBorders>
              <w:top w:val="nil"/>
              <w:left w:val="nil"/>
              <w:right w:val="nil"/>
            </w:tcBorders>
            <w:tcMar>
              <w:left w:w="0" w:type="dxa"/>
              <w:right w:w="0" w:type="dxa"/>
            </w:tcMar>
          </w:tcPr>
          <w:p w14:paraId="7110591B">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14:paraId="7F39E3AA">
        <w:tblPrEx>
          <w:tblCellMar>
            <w:top w:w="0" w:type="dxa"/>
            <w:left w:w="0" w:type="dxa"/>
            <w:bottom w:w="0" w:type="dxa"/>
            <w:right w:w="0" w:type="dxa"/>
          </w:tblCellMar>
        </w:tblPrEx>
        <w:trPr>
          <w:trHeight w:val="247" w:hRule="atLeast"/>
        </w:trPr>
        <w:tc>
          <w:tcPr>
            <w:tcW w:w="4253" w:type="dxa"/>
            <w:tcBorders>
              <w:left w:val="nil"/>
              <w:bottom w:val="nil"/>
              <w:right w:val="nil"/>
            </w:tcBorders>
            <w:tcMar>
              <w:left w:w="0" w:type="dxa"/>
              <w:right w:w="0" w:type="dxa"/>
            </w:tcMar>
          </w:tcPr>
          <w:p w14:paraId="41330CFA">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14:paraId="3F40B3F1">
        <w:tblPrEx>
          <w:tblCellMar>
            <w:top w:w="0" w:type="dxa"/>
            <w:left w:w="0" w:type="dxa"/>
            <w:bottom w:w="0" w:type="dxa"/>
            <w:right w:w="0" w:type="dxa"/>
          </w:tblCellMar>
        </w:tblPrEx>
        <w:trPr>
          <w:trHeight w:val="80" w:hRule="atLeast"/>
        </w:trPr>
        <w:tc>
          <w:tcPr>
            <w:tcW w:w="4253" w:type="dxa"/>
            <w:tcMar>
              <w:left w:w="0" w:type="dxa"/>
              <w:right w:w="0" w:type="dxa"/>
            </w:tcMar>
          </w:tcPr>
          <w:p w14:paraId="306B4366">
            <w:pPr>
              <w:spacing w:after="0" w:line="240" w:lineRule="auto"/>
              <w:jc w:val="both"/>
              <w:rPr>
                <w:rFonts w:ascii="Times New Roman" w:hAnsi="Times New Roman"/>
                <w:sz w:val="20"/>
              </w:rPr>
            </w:pPr>
          </w:p>
        </w:tc>
      </w:tr>
    </w:tbl>
    <w:p w14:paraId="2142A1E7">
      <w:pPr>
        <w:spacing w:after="0" w:line="240" w:lineRule="auto"/>
        <w:ind w:firstLine="709"/>
        <w:jc w:val="both"/>
        <w:rPr>
          <w:rFonts w:ascii="Times New Roman" w:hAnsi="Times New Roman" w:cs="Times New Roman"/>
          <w:bCs/>
          <w:sz w:val="28"/>
          <w:szCs w:val="28"/>
        </w:rPr>
      </w:pPr>
    </w:p>
    <w:tbl>
      <w:tblPr>
        <w:tblStyle w:val="9"/>
        <w:tblW w:w="96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39"/>
      </w:tblGrid>
      <w:tr w14:paraId="70DB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639" w:type="dxa"/>
          </w:tcPr>
          <w:p w14:paraId="1BCCC7D4">
            <w:pPr>
              <w:spacing w:after="0" w:line="240" w:lineRule="auto"/>
              <w:ind w:left="30"/>
              <w:jc w:val="center"/>
              <w:rPr>
                <w:rFonts w:hint="default" w:ascii="Times New Roman" w:hAnsi="Times New Roman" w:eastAsia="Times New Roman" w:cs="Times New Roman"/>
                <w:b/>
                <w:sz w:val="28"/>
                <w:szCs w:val="28"/>
                <w:lang w:val="ru-RU" w:eastAsia="ru-RU"/>
              </w:rPr>
            </w:pPr>
            <w:r>
              <w:rPr>
                <w:rFonts w:ascii="Times New Roman" w:hAnsi="Times New Roman"/>
                <w:b/>
                <w:sz w:val="28"/>
                <w:lang w:val="ru-RU"/>
              </w:rPr>
              <w:t>Об</w:t>
            </w:r>
            <w:r>
              <w:rPr>
                <w:rFonts w:hint="default" w:ascii="Times New Roman" w:hAnsi="Times New Roman"/>
                <w:b/>
                <w:sz w:val="28"/>
                <w:lang w:val="ru-RU"/>
              </w:rPr>
              <w:t xml:space="preserve"> утверждении целевых показателей деятельности краевых государственных учреждений, курируемых Министерством по делам молодежи Камчатского края, и критериев оценки работы их руководителей</w:t>
            </w:r>
          </w:p>
        </w:tc>
      </w:tr>
    </w:tbl>
    <w:p w14:paraId="4D23A1C2">
      <w:pPr>
        <w:spacing w:after="0" w:line="240" w:lineRule="auto"/>
        <w:ind w:firstLine="709"/>
        <w:jc w:val="both"/>
        <w:rPr>
          <w:rFonts w:ascii="Times New Roman" w:hAnsi="Times New Roman" w:eastAsia="Times New Roman" w:cs="Times New Roman"/>
          <w:sz w:val="28"/>
          <w:szCs w:val="28"/>
          <w:lang w:eastAsia="ru-RU"/>
        </w:rPr>
      </w:pPr>
    </w:p>
    <w:p w14:paraId="2FE552CA">
      <w:pPr>
        <w:spacing w:after="0" w:line="240" w:lineRule="auto"/>
        <w:ind w:firstLine="709"/>
        <w:jc w:val="both"/>
        <w:rPr>
          <w:rFonts w:ascii="Times New Roman" w:hAnsi="Times New Roman" w:eastAsia="Times New Roman" w:cs="Times New Roman"/>
          <w:sz w:val="28"/>
          <w:szCs w:val="28"/>
          <w:lang w:eastAsia="ru-RU"/>
        </w:rPr>
      </w:pPr>
    </w:p>
    <w:p w14:paraId="1B914446">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В соответствии с постановлением Правительства Камчатского края от 21.07.2008 № 221</w:t>
      </w:r>
      <w:r>
        <w:rPr>
          <w:rFonts w:hint="default" w:ascii="TimesNewRomanPSMT" w:hAnsi="TimesNewRomanPSMT" w:eastAsia="TimesNewRomanPSMT"/>
          <w:sz w:val="28"/>
          <w:szCs w:val="24"/>
        </w:rPr>
        <w:t>–</w:t>
      </w:r>
      <w:r>
        <w:rPr>
          <w:rFonts w:hint="default" w:ascii="Times New Roman" w:hAnsi="Times New Roman" w:cs="Times New Roman"/>
          <w:sz w:val="28"/>
          <w:szCs w:val="28"/>
          <w:lang w:val="ru-RU"/>
        </w:rPr>
        <w:t>П «О подготовке к введению отраслевых систем оплаты труда работников государственных учреждений Камчатского края» и постановлением Правительства Камчатского края от 01.08.2024 № 373</w:t>
      </w:r>
      <w:r>
        <w:rPr>
          <w:rFonts w:hint="default" w:ascii="TimesNewRomanPSMT" w:hAnsi="TimesNewRomanPSMT" w:eastAsia="TimesNewRomanPSMT"/>
          <w:sz w:val="28"/>
          <w:szCs w:val="24"/>
        </w:rPr>
        <w:t>–</w:t>
      </w:r>
      <w:r>
        <w:rPr>
          <w:rFonts w:hint="default" w:ascii="Times New Roman" w:hAnsi="Times New Roman" w:cs="Times New Roman"/>
          <w:sz w:val="28"/>
          <w:szCs w:val="28"/>
          <w:lang w:val="ru-RU"/>
        </w:rPr>
        <w:t>П «Об утверждении Примерного положения о системе оплаты труда работников краевых государственных учреждений, подведомственных Министерству по делам молодежи Камчатского края»</w:t>
      </w:r>
    </w:p>
    <w:p w14:paraId="2FF757AD">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hint="default" w:ascii="Times New Roman" w:hAnsi="Times New Roman"/>
          <w:sz w:val="28"/>
          <w:szCs w:val="28"/>
          <w:lang w:val="ru-RU"/>
        </w:rPr>
      </w:pPr>
    </w:p>
    <w:p w14:paraId="046403F8">
      <w:pPr>
        <w:keepNext w:val="0"/>
        <w:keepLines w:val="0"/>
        <w:pageBreakBefore w:val="0"/>
        <w:widowControl/>
        <w:kinsoku/>
        <w:wordWrap/>
        <w:overflowPunct/>
        <w:topLinePunct w:val="0"/>
        <w:autoSpaceDE/>
        <w:autoSpaceDN/>
        <w:bidi w:val="0"/>
        <w:adjustRightInd/>
        <w:snapToGrid/>
        <w:spacing w:after="0" w:line="240" w:lineRule="auto"/>
        <w:ind w:firstLine="709"/>
        <w:jc w:val="both"/>
        <w:textAlignment w:val="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ПРИКАЗЫВАЮ:</w:t>
      </w:r>
    </w:p>
    <w:p w14:paraId="41B6EC88">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sz w:val="28"/>
          <w:szCs w:val="28"/>
          <w:lang w:val="ru-RU" w:eastAsia="ru-RU"/>
        </w:rPr>
      </w:pPr>
    </w:p>
    <w:p w14:paraId="5848E6D9">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700" w:firstLineChars="0"/>
        <w:jc w:val="both"/>
        <w:textAlignment w:val="auto"/>
        <w:rPr>
          <w:rFonts w:hint="default" w:ascii="Times New Roman" w:hAnsi="Times New Roman" w:eastAsia="Times New Roman" w:cs="Times New Roman"/>
          <w:sz w:val="28"/>
          <w:szCs w:val="28"/>
          <w:lang w:val="en-US" w:eastAsia="ru-RU"/>
        </w:rPr>
      </w:pPr>
      <w:r>
        <w:rPr>
          <w:rFonts w:hint="default" w:ascii="Times New Roman" w:hAnsi="Times New Roman" w:eastAsia="Times New Roman" w:cs="Times New Roman"/>
          <w:sz w:val="28"/>
          <w:szCs w:val="28"/>
          <w:lang w:val="en-US" w:eastAsia="ru-RU"/>
        </w:rPr>
        <w:t>Утвердить:</w:t>
      </w:r>
    </w:p>
    <w:p w14:paraId="1AD11B96">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firstLine="709"/>
        <w:jc w:val="both"/>
        <w:textAlignment w:val="auto"/>
        <w:rPr>
          <w:rFonts w:hint="default" w:ascii="TimesNewRomanPSMT" w:hAnsi="TimesNewRomanPSMT" w:eastAsia="TimesNewRomanPSMT"/>
          <w:color w:val="000000"/>
          <w:sz w:val="28"/>
          <w:szCs w:val="24"/>
          <w:lang w:val="ru-RU"/>
        </w:rPr>
      </w:pPr>
      <w:r>
        <w:rPr>
          <w:rFonts w:hint="default" w:ascii="TimesNewRomanPSMT" w:hAnsi="TimesNewRomanPSMT" w:eastAsia="TimesNewRomanPSMT"/>
          <w:color w:val="000000"/>
          <w:sz w:val="28"/>
          <w:szCs w:val="24"/>
        </w:rPr>
        <w:t>целевые показатели деятельности краевого государственного</w:t>
      </w:r>
      <w:r>
        <w:rPr>
          <w:rFonts w:hint="default" w:ascii="TimesNewRomanPSMT" w:hAnsi="TimesNewRomanPSMT" w:eastAsia="TimesNewRomanPSMT"/>
          <w:color w:val="000000"/>
          <w:sz w:val="28"/>
          <w:szCs w:val="24"/>
          <w:lang w:val="ru-RU"/>
        </w:rPr>
        <w:t xml:space="preserve"> </w:t>
      </w:r>
      <w:r>
        <w:rPr>
          <w:rFonts w:hint="default" w:ascii="TimesNewRomanPSMT" w:hAnsi="TimesNewRomanPSMT" w:eastAsia="TimesNewRomanPSMT"/>
          <w:color w:val="000000"/>
          <w:sz w:val="28"/>
          <w:szCs w:val="24"/>
        </w:rPr>
        <w:t>автономного учреждения «Дворец молодежи» и критерии оценки</w:t>
      </w:r>
      <w:r>
        <w:rPr>
          <w:rFonts w:hint="default" w:ascii="TimesNewRomanPSMT" w:hAnsi="TimesNewRomanPSMT" w:eastAsia="TimesNewRomanPSMT"/>
          <w:color w:val="000000"/>
          <w:sz w:val="28"/>
          <w:szCs w:val="24"/>
          <w:lang w:val="ru-RU"/>
        </w:rPr>
        <w:t xml:space="preserve"> </w:t>
      </w:r>
      <w:r>
        <w:rPr>
          <w:rFonts w:hint="default" w:ascii="TimesNewRomanPSMT" w:hAnsi="TimesNewRomanPSMT" w:eastAsia="TimesNewRomanPSMT"/>
          <w:color w:val="000000"/>
          <w:sz w:val="28"/>
          <w:szCs w:val="24"/>
        </w:rPr>
        <w:t>эффективности работы его руководителя для установления размера премии по</w:t>
      </w:r>
      <w:r>
        <w:rPr>
          <w:rFonts w:hint="default" w:ascii="TimesNewRomanPSMT" w:hAnsi="TimesNewRomanPSMT" w:eastAsia="TimesNewRomanPSMT"/>
          <w:color w:val="000000"/>
          <w:sz w:val="28"/>
          <w:szCs w:val="24"/>
          <w:lang w:val="ru-RU"/>
        </w:rPr>
        <w:t xml:space="preserve"> </w:t>
      </w:r>
      <w:r>
        <w:rPr>
          <w:rFonts w:hint="default" w:ascii="TimesNewRomanPSMT" w:hAnsi="TimesNewRomanPSMT" w:eastAsia="TimesNewRomanPSMT"/>
          <w:color w:val="000000"/>
          <w:sz w:val="28"/>
          <w:szCs w:val="24"/>
        </w:rPr>
        <w:t>итогам работы согласно</w:t>
      </w:r>
      <w:r>
        <w:rPr>
          <w:rFonts w:hint="default" w:ascii="TimesNewRomanPSMT" w:hAnsi="TimesNewRomanPSMT" w:eastAsia="TimesNewRomanPSMT"/>
          <w:color w:val="000000"/>
          <w:sz w:val="28"/>
          <w:szCs w:val="24"/>
          <w:lang w:val="ru-RU"/>
        </w:rPr>
        <w:t xml:space="preserve"> приложению № 1;</w:t>
      </w:r>
    </w:p>
    <w:p w14:paraId="4087C42D">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709" w:firstLineChars="0"/>
        <w:jc w:val="both"/>
        <w:textAlignment w:val="auto"/>
        <w:rPr>
          <w:rFonts w:ascii="Times New Roman" w:hAnsi="Times New Roman" w:cs="Times New Roman"/>
          <w:bCs/>
          <w:sz w:val="28"/>
          <w:szCs w:val="28"/>
        </w:rPr>
      </w:pPr>
      <w:r>
        <w:rPr>
          <w:rFonts w:hint="default" w:ascii="TimesNewRomanPSMT" w:hAnsi="TimesNewRomanPSMT" w:eastAsia="TimesNewRomanPSMT"/>
          <w:sz w:val="28"/>
          <w:szCs w:val="24"/>
        </w:rPr>
        <w:t>целевые показатели деятельности краевого государственного</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автономного</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учреждения «Дворец молодежи» и критерии оценки</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эффективности работы его руководителя для установления стимулирующей</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надбавки к должностному</w:t>
      </w:r>
      <w:r>
        <w:rPr>
          <w:rFonts w:hint="default" w:ascii="TimesNewRomanPSMT" w:hAnsi="TimesNewRomanPSMT" w:eastAsia="TimesNewRomanPSMT"/>
          <w:sz w:val="28"/>
          <w:szCs w:val="24"/>
          <w:lang w:val="ru-RU"/>
        </w:rPr>
        <w:t xml:space="preserve"> окладу согласно приложению № 2;</w:t>
      </w:r>
    </w:p>
    <w:p w14:paraId="14883F73">
      <w:pPr>
        <w:keepNext w:val="0"/>
        <w:keepLines w:val="0"/>
        <w:pageBreakBefore w:val="0"/>
        <w:widowControl/>
        <w:numPr>
          <w:ilvl w:val="0"/>
          <w:numId w:val="2"/>
        </w:numPr>
        <w:tabs>
          <w:tab w:val="left" w:pos="0"/>
        </w:tabs>
        <w:kinsoku/>
        <w:wordWrap/>
        <w:overflowPunct/>
        <w:topLinePunct w:val="0"/>
        <w:autoSpaceDE w:val="0"/>
        <w:autoSpaceDN w:val="0"/>
        <w:bidi w:val="0"/>
        <w:adjustRightInd w:val="0"/>
        <w:snapToGrid w:val="0"/>
        <w:spacing w:after="0" w:line="240" w:lineRule="auto"/>
        <w:ind w:left="0" w:leftChars="0" w:firstLine="709" w:firstLineChars="0"/>
        <w:jc w:val="both"/>
        <w:textAlignment w:val="auto"/>
        <w:rPr>
          <w:rFonts w:hint="default" w:ascii="Times New Roman" w:hAnsi="Times New Roman"/>
          <w:sz w:val="28"/>
          <w:lang w:val="ru-RU"/>
        </w:rPr>
      </w:pPr>
      <w:r>
        <w:rPr>
          <w:rFonts w:hint="default" w:ascii="Times New Roman" w:hAnsi="Times New Roman"/>
          <w:sz w:val="28"/>
          <w:lang w:val="ru-RU"/>
        </w:rPr>
        <w:t xml:space="preserve">целевые показатели деятельности </w:t>
      </w:r>
      <w:r>
        <w:rPr>
          <w:rFonts w:hint="default" w:ascii="TimesNewRomanPSMT" w:hAnsi="TimesNewRomanPSMT" w:eastAsia="TimesNewRomanPSMT"/>
          <w:sz w:val="28"/>
          <w:szCs w:val="24"/>
        </w:rPr>
        <w:t>целевые показатели деятельности краевого государственного</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бюджетного учреждения Камчатского края «Центр детско–молодежного</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творчества «Школьные годы» и критерии оценки эффективности работы его</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руководителя для установления размера премии по итогам работы согласно</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 xml:space="preserve">приложению № </w:t>
      </w:r>
      <w:r>
        <w:rPr>
          <w:rFonts w:hint="default" w:ascii="TimesNewRomanPSMT" w:hAnsi="TimesNewRomanPSMT" w:eastAsia="TimesNewRomanPSMT"/>
          <w:sz w:val="28"/>
          <w:szCs w:val="24"/>
          <w:lang w:val="ru-RU"/>
        </w:rPr>
        <w:t>3</w:t>
      </w:r>
      <w:r>
        <w:rPr>
          <w:rFonts w:hint="default" w:ascii="TimesNewRomanPSMT" w:hAnsi="TimesNewRomanPSMT" w:eastAsia="TimesNewRomanPSMT"/>
          <w:sz w:val="28"/>
          <w:szCs w:val="24"/>
        </w:rPr>
        <w:t>;</w:t>
      </w:r>
    </w:p>
    <w:p w14:paraId="1B864090">
      <w:pPr>
        <w:keepNext w:val="0"/>
        <w:keepLines w:val="0"/>
        <w:pageBreakBefore w:val="0"/>
        <w:widowControl/>
        <w:numPr>
          <w:ilvl w:val="0"/>
          <w:numId w:val="2"/>
        </w:numPr>
        <w:tabs>
          <w:tab w:val="left" w:pos="0"/>
        </w:tabs>
        <w:kinsoku/>
        <w:wordWrap/>
        <w:overflowPunct/>
        <w:topLinePunct w:val="0"/>
        <w:autoSpaceDE w:val="0"/>
        <w:autoSpaceDN w:val="0"/>
        <w:bidi w:val="0"/>
        <w:adjustRightInd w:val="0"/>
        <w:snapToGrid w:val="0"/>
        <w:spacing w:after="0" w:line="240" w:lineRule="auto"/>
        <w:ind w:left="0" w:leftChars="0" w:firstLine="709" w:firstLineChars="0"/>
        <w:jc w:val="both"/>
        <w:textAlignment w:val="auto"/>
        <w:rPr>
          <w:rFonts w:hint="default" w:ascii="Times New Roman" w:hAnsi="Times New Roman"/>
          <w:sz w:val="28"/>
          <w:lang w:val="ru-RU"/>
        </w:rPr>
      </w:pPr>
      <w:r>
        <w:rPr>
          <w:rFonts w:hint="default" w:ascii="TimesNewRomanPSMT" w:hAnsi="TimesNewRomanPSMT" w:eastAsia="TimesNewRomanPSMT"/>
          <w:sz w:val="28"/>
          <w:szCs w:val="24"/>
        </w:rPr>
        <w:t>целевые показатели деятельности краевого государственного</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бюджетного</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учреждения Камчатского края «Центр детско-молодежного</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творчества «Школьные годы» и критерии оценки эффективности работы его</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руководителя для установления стимулирующей надбавки к должностному</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 xml:space="preserve">окладу согласно приложению № </w:t>
      </w:r>
      <w:r>
        <w:rPr>
          <w:rFonts w:hint="default" w:ascii="TimesNewRomanPSMT" w:hAnsi="TimesNewRomanPSMT" w:eastAsia="TimesNewRomanPSMT"/>
          <w:sz w:val="28"/>
          <w:szCs w:val="24"/>
          <w:lang w:val="ru-RU"/>
        </w:rPr>
        <w:t>4.</w:t>
      </w:r>
    </w:p>
    <w:p w14:paraId="38414FED">
      <w:pPr>
        <w:keepNext w:val="0"/>
        <w:keepLines w:val="0"/>
        <w:pageBreakBefore w:val="0"/>
        <w:widowControl/>
        <w:numPr>
          <w:ilvl w:val="0"/>
          <w:numId w:val="1"/>
        </w:numPr>
        <w:kinsoku/>
        <w:wordWrap/>
        <w:overflowPunct/>
        <w:topLinePunct w:val="0"/>
        <w:autoSpaceDE/>
        <w:autoSpaceDN/>
        <w:bidi w:val="0"/>
        <w:adjustRightInd w:val="0"/>
        <w:snapToGrid w:val="0"/>
        <w:spacing w:beforeLines="0" w:after="0" w:afterLines="0" w:line="240" w:lineRule="auto"/>
        <w:ind w:left="0" w:leftChars="0" w:firstLine="697" w:firstLineChars="0"/>
        <w:jc w:val="both"/>
        <w:textAlignment w:val="auto"/>
        <w:rPr>
          <w:rFonts w:hint="default" w:ascii="Times New Roman" w:hAnsi="Times New Roman" w:cs="Times New Roman"/>
          <w:sz w:val="28"/>
          <w:szCs w:val="28"/>
          <w:lang w:val="ru-RU"/>
        </w:rPr>
      </w:pPr>
      <w:r>
        <w:rPr>
          <w:rFonts w:hint="default" w:ascii="TimesNewRomanPSMT" w:hAnsi="TimesNewRomanPSMT" w:eastAsia="TimesNewRomanPSMT"/>
          <w:sz w:val="28"/>
          <w:szCs w:val="24"/>
        </w:rPr>
        <w:t>Утвердить форму доклада о выполнении целевых показателей</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деятельности краев</w:t>
      </w:r>
      <w:r>
        <w:rPr>
          <w:rFonts w:hint="default" w:ascii="TimesNewRomanPSMT" w:hAnsi="TimesNewRomanPSMT" w:eastAsia="TimesNewRomanPSMT"/>
          <w:sz w:val="28"/>
          <w:szCs w:val="24"/>
          <w:lang w:val="ru-RU"/>
        </w:rPr>
        <w:t>ых</w:t>
      </w:r>
      <w:r>
        <w:rPr>
          <w:rFonts w:hint="default" w:ascii="TimesNewRomanPSMT" w:hAnsi="TimesNewRomanPSMT" w:eastAsia="TimesNewRomanPSMT"/>
          <w:sz w:val="28"/>
          <w:szCs w:val="24"/>
        </w:rPr>
        <w:t xml:space="preserve"> государственн</w:t>
      </w:r>
      <w:r>
        <w:rPr>
          <w:rFonts w:hint="default" w:ascii="TimesNewRomanPSMT" w:hAnsi="TimesNewRomanPSMT" w:eastAsia="TimesNewRomanPSMT"/>
          <w:sz w:val="28"/>
          <w:szCs w:val="24"/>
          <w:lang w:val="ru-RU"/>
        </w:rPr>
        <w:t>ых</w:t>
      </w:r>
      <w:r>
        <w:rPr>
          <w:rFonts w:hint="default" w:ascii="TimesNewRomanPSMT" w:hAnsi="TimesNewRomanPSMT" w:eastAsia="TimesNewRomanPSMT"/>
          <w:sz w:val="28"/>
          <w:szCs w:val="24"/>
        </w:rPr>
        <w:t xml:space="preserve"> учреждени</w:t>
      </w:r>
      <w:r>
        <w:rPr>
          <w:rFonts w:hint="default" w:ascii="TimesNewRomanPSMT" w:hAnsi="TimesNewRomanPSMT" w:eastAsia="TimesNewRomanPSMT"/>
          <w:sz w:val="28"/>
          <w:szCs w:val="24"/>
          <w:lang w:val="ru-RU"/>
        </w:rPr>
        <w:t>й</w:t>
      </w:r>
      <w:r>
        <w:rPr>
          <w:rFonts w:hint="default" w:ascii="TimesNewRomanPSMT" w:hAnsi="TimesNewRomanPSMT" w:eastAsia="TimesNewRomanPSMT"/>
          <w:sz w:val="28"/>
          <w:szCs w:val="24"/>
        </w:rPr>
        <w:t>, курируемых</w:t>
      </w:r>
      <w:r>
        <w:rPr>
          <w:rFonts w:hint="default" w:ascii="TimesNewRomanPSMT" w:hAnsi="TimesNewRomanPSMT" w:eastAsia="TimesNewRomanPSMT"/>
          <w:sz w:val="28"/>
          <w:szCs w:val="24"/>
          <w:lang w:val="ru-RU"/>
        </w:rPr>
        <w:t xml:space="preserve"> Министерством по делам молодежи Камчатского края</w:t>
      </w:r>
      <w:r>
        <w:rPr>
          <w:rFonts w:hint="default" w:ascii="TimesNewRomanPSMT" w:hAnsi="TimesNewRomanPSMT" w:eastAsia="TimesNewRomanPSMT"/>
          <w:sz w:val="28"/>
          <w:szCs w:val="24"/>
        </w:rPr>
        <w:t>, и критериев оценки</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эффективности работы его руководителя (далее – доклад) согласно приложению</w:t>
      </w:r>
      <w:r>
        <w:rPr>
          <w:rFonts w:hint="default" w:ascii="TimesNewRomanPSMT" w:hAnsi="TimesNewRomanPSMT" w:eastAsia="TimesNewRomanPSMT"/>
          <w:sz w:val="28"/>
          <w:szCs w:val="24"/>
          <w:lang w:val="ru-RU"/>
        </w:rPr>
        <w:t xml:space="preserve"> </w:t>
      </w:r>
      <w:r>
        <w:rPr>
          <w:rFonts w:hint="default" w:ascii="TimesNewRomanPSMT" w:hAnsi="TimesNewRomanPSMT" w:eastAsia="TimesNewRomanPSMT"/>
          <w:sz w:val="28"/>
          <w:szCs w:val="24"/>
        </w:rPr>
        <w:t>№ 5.</w:t>
      </w:r>
    </w:p>
    <w:p w14:paraId="0DF37CD9">
      <w:pPr>
        <w:keepNext w:val="0"/>
        <w:keepLines w:val="0"/>
        <w:pageBreakBefore w:val="0"/>
        <w:widowControl/>
        <w:numPr>
          <w:ilvl w:val="0"/>
          <w:numId w:val="1"/>
        </w:numPr>
        <w:kinsoku/>
        <w:wordWrap/>
        <w:overflowPunct/>
        <w:topLinePunct w:val="0"/>
        <w:autoSpaceDE/>
        <w:autoSpaceDN/>
        <w:bidi w:val="0"/>
        <w:adjustRightInd w:val="0"/>
        <w:snapToGrid w:val="0"/>
        <w:spacing w:beforeLines="0" w:after="0" w:afterLines="0" w:line="240" w:lineRule="auto"/>
        <w:ind w:left="0" w:leftChars="0" w:firstLine="697" w:firstLineChars="0"/>
        <w:jc w:val="both"/>
        <w:textAlignment w:val="auto"/>
        <w:rPr>
          <w:rFonts w:hint="default" w:ascii="Times New Roman" w:hAnsi="Times New Roman" w:cs="Times New Roman"/>
          <w:sz w:val="28"/>
          <w:szCs w:val="28"/>
          <w:lang w:val="ru-RU"/>
        </w:rPr>
      </w:pPr>
      <w:r>
        <w:rPr>
          <w:rFonts w:hint="default" w:ascii="Times New Roman" w:hAnsi="Times New Roman" w:eastAsia="TimesNewRomanPSMT" w:cs="Times New Roman"/>
          <w:sz w:val="28"/>
          <w:szCs w:val="24"/>
          <w:lang w:val="ru-RU"/>
        </w:rPr>
        <w:t>Р</w:t>
      </w:r>
      <w:r>
        <w:rPr>
          <w:rFonts w:hint="default" w:ascii="Times New Roman" w:hAnsi="Times New Roman" w:eastAsia="TimesNewRomanPSMT" w:cs="Times New Roman"/>
          <w:sz w:val="28"/>
          <w:szCs w:val="24"/>
        </w:rPr>
        <w:t>уководителям краевых государственных учреждений, курируемых</w:t>
      </w:r>
      <w:r>
        <w:rPr>
          <w:rFonts w:hint="default" w:ascii="Times New Roman" w:hAnsi="Times New Roman" w:eastAsia="TimesNewRomanPSMT" w:cs="Times New Roman"/>
          <w:sz w:val="28"/>
          <w:szCs w:val="24"/>
          <w:lang w:val="ru-RU"/>
        </w:rPr>
        <w:t xml:space="preserve"> Министерством по делам молодежи Камчатского края</w:t>
      </w:r>
      <w:r>
        <w:rPr>
          <w:rFonts w:hint="default" w:ascii="Times New Roman" w:hAnsi="Times New Roman" w:eastAsia="TimesNewRomanPSMT" w:cs="Times New Roman"/>
          <w:sz w:val="28"/>
          <w:szCs w:val="24"/>
        </w:rPr>
        <w:t>,</w:t>
      </w:r>
      <w:r>
        <w:rPr>
          <w:rFonts w:hint="default" w:ascii="Times New Roman" w:hAnsi="Times New Roman" w:eastAsia="TimesNewRomanPSMT" w:cs="Times New Roman"/>
          <w:sz w:val="28"/>
          <w:szCs w:val="24"/>
          <w:lang w:val="ru-RU"/>
        </w:rPr>
        <w:t xml:space="preserve"> </w:t>
      </w:r>
      <w:r>
        <w:rPr>
          <w:rFonts w:hint="default" w:ascii="Times New Roman" w:hAnsi="Times New Roman" w:eastAsia="TimesNewRomanPSMT" w:cs="Times New Roman"/>
          <w:sz w:val="28"/>
          <w:szCs w:val="24"/>
        </w:rPr>
        <w:t>ежеквартально, не позднее 2</w:t>
      </w:r>
      <w:r>
        <w:rPr>
          <w:rFonts w:hint="default" w:ascii="Times New Roman" w:hAnsi="Times New Roman" w:eastAsia="TimesNewRomanPSMT" w:cs="Times New Roman"/>
          <w:sz w:val="28"/>
          <w:szCs w:val="24"/>
          <w:lang w:val="ru-RU"/>
        </w:rPr>
        <w:t>0</w:t>
      </w:r>
      <w:r>
        <w:rPr>
          <w:rFonts w:hint="default" w:ascii="Times New Roman" w:hAnsi="Times New Roman" w:eastAsia="TimesNewRomanPSMT" w:cs="Times New Roman"/>
          <w:sz w:val="28"/>
          <w:szCs w:val="24"/>
        </w:rPr>
        <w:t xml:space="preserve"> числа первого месяца, следующего за отчетным</w:t>
      </w:r>
      <w:r>
        <w:rPr>
          <w:rFonts w:hint="default" w:ascii="Times New Roman" w:hAnsi="Times New Roman" w:eastAsia="TimesNewRomanPSMT" w:cs="Times New Roman"/>
          <w:sz w:val="28"/>
          <w:szCs w:val="24"/>
          <w:lang w:val="ru-RU"/>
        </w:rPr>
        <w:t xml:space="preserve"> </w:t>
      </w:r>
      <w:r>
        <w:rPr>
          <w:rFonts w:hint="default" w:ascii="Times New Roman" w:hAnsi="Times New Roman" w:eastAsia="TimesNewRomanPSMT" w:cs="Times New Roman"/>
          <w:sz w:val="28"/>
          <w:szCs w:val="24"/>
        </w:rPr>
        <w:t xml:space="preserve">периодом, представлять в </w:t>
      </w:r>
      <w:r>
        <w:rPr>
          <w:rFonts w:hint="default" w:ascii="Times New Roman" w:hAnsi="Times New Roman" w:eastAsia="TimesNewRomanPSMT" w:cs="Times New Roman"/>
          <w:sz w:val="28"/>
          <w:szCs w:val="24"/>
          <w:lang w:val="ru-RU"/>
        </w:rPr>
        <w:t>Министерство по делам молодежи Камчатского края</w:t>
      </w:r>
      <w:r>
        <w:rPr>
          <w:rFonts w:hint="default" w:ascii="Times New Roman" w:hAnsi="Times New Roman" w:eastAsia="TimesNewRomanPSMT" w:cs="Times New Roman"/>
          <w:sz w:val="28"/>
          <w:szCs w:val="24"/>
        </w:rPr>
        <w:t xml:space="preserve"> доклад по форме согласно приложению № 5 к настоящему</w:t>
      </w:r>
      <w:r>
        <w:rPr>
          <w:rFonts w:hint="default" w:ascii="Times New Roman" w:hAnsi="Times New Roman" w:eastAsia="TimesNewRomanPSMT" w:cs="Times New Roman"/>
          <w:sz w:val="28"/>
          <w:szCs w:val="24"/>
          <w:lang w:val="ru-RU"/>
        </w:rPr>
        <w:t xml:space="preserve"> </w:t>
      </w:r>
      <w:r>
        <w:rPr>
          <w:rFonts w:hint="default" w:ascii="Times New Roman" w:hAnsi="Times New Roman" w:eastAsia="TimesNewRomanPSMT" w:cs="Times New Roman"/>
          <w:sz w:val="28"/>
          <w:szCs w:val="24"/>
        </w:rPr>
        <w:t>приказу.</w:t>
      </w:r>
    </w:p>
    <w:p w14:paraId="05E2D20F">
      <w:pPr>
        <w:keepNext w:val="0"/>
        <w:keepLines w:val="0"/>
        <w:pageBreakBefore w:val="0"/>
        <w:widowControl/>
        <w:numPr>
          <w:ilvl w:val="0"/>
          <w:numId w:val="1"/>
        </w:numPr>
        <w:kinsoku/>
        <w:wordWrap/>
        <w:overflowPunct/>
        <w:topLinePunct w:val="0"/>
        <w:autoSpaceDE/>
        <w:autoSpaceDN/>
        <w:bidi w:val="0"/>
        <w:adjustRightInd w:val="0"/>
        <w:snapToGrid w:val="0"/>
        <w:spacing w:beforeLines="0" w:after="0" w:afterLines="0" w:line="240" w:lineRule="auto"/>
        <w:ind w:left="0" w:leftChars="0" w:firstLine="697"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 xml:space="preserve">Бароненко Д.О. </w:t>
      </w:r>
      <w:r>
        <w:rPr>
          <w:rFonts w:hint="default" w:ascii="TimesNewRomanPSMT" w:hAnsi="TimesNewRomanPSMT" w:eastAsia="TimesNewRomanPSMT"/>
          <w:sz w:val="28"/>
          <w:szCs w:val="24"/>
        </w:rPr>
        <w:t>–</w:t>
      </w:r>
      <w:r>
        <w:rPr>
          <w:rFonts w:hint="default" w:ascii="Times New Roman" w:hAnsi="Times New Roman" w:cs="Times New Roman"/>
          <w:sz w:val="28"/>
          <w:szCs w:val="28"/>
          <w:lang w:val="ru-RU"/>
        </w:rPr>
        <w:t xml:space="preserve"> главному специалисту отдела реализации молодежных проектов Министерства по делам молодежи Камчатского края обеспечить своевременную подготовку материалов для заседания комиссии по установлению выплат стимулирующего характера руководителям краевых государственных учреждений, курируемых Министерством по делам молодежи Камчатского края.</w:t>
      </w:r>
    </w:p>
    <w:p w14:paraId="7069C072">
      <w:pPr>
        <w:keepNext w:val="0"/>
        <w:keepLines w:val="0"/>
        <w:pageBreakBefore w:val="0"/>
        <w:widowControl/>
        <w:numPr>
          <w:ilvl w:val="0"/>
          <w:numId w:val="1"/>
        </w:numPr>
        <w:kinsoku/>
        <w:wordWrap/>
        <w:overflowPunct/>
        <w:topLinePunct w:val="0"/>
        <w:autoSpaceDE/>
        <w:autoSpaceDN/>
        <w:bidi w:val="0"/>
        <w:adjustRightInd w:val="0"/>
        <w:snapToGrid w:val="0"/>
        <w:spacing w:beforeLines="0" w:after="0" w:afterLines="0" w:line="240" w:lineRule="auto"/>
        <w:ind w:left="0" w:leftChars="0" w:firstLine="697" w:firstLineChars="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lang w:val="ru-RU"/>
        </w:rPr>
        <w:t>Настоящий приказ вступает в силу с момента его подписания.</w:t>
      </w:r>
    </w:p>
    <w:p w14:paraId="48F5E7B6">
      <w:pPr>
        <w:numPr>
          <w:numId w:val="0"/>
        </w:numPr>
        <w:autoSpaceDE w:val="0"/>
        <w:autoSpaceDN w:val="0"/>
        <w:adjustRightInd w:val="0"/>
        <w:spacing w:after="0" w:line="240" w:lineRule="auto"/>
        <w:jc w:val="both"/>
        <w:rPr>
          <w:rFonts w:ascii="Times New Roman" w:hAnsi="Times New Roman" w:cs="Times New Roman"/>
          <w:bCs/>
          <w:sz w:val="28"/>
          <w:szCs w:val="28"/>
        </w:rPr>
      </w:pPr>
    </w:p>
    <w:p w14:paraId="391FFF6A">
      <w:pPr>
        <w:spacing w:after="0" w:line="240" w:lineRule="auto"/>
        <w:ind w:firstLine="709"/>
        <w:jc w:val="both"/>
        <w:rPr>
          <w:rFonts w:ascii="Times New Roman" w:hAnsi="Times New Roman" w:cs="Times New Roman"/>
          <w:bCs/>
          <w:sz w:val="28"/>
          <w:szCs w:val="28"/>
        </w:rPr>
      </w:pPr>
    </w:p>
    <w:p w14:paraId="64D120D5">
      <w:pPr>
        <w:spacing w:after="0" w:line="240" w:lineRule="auto"/>
        <w:ind w:firstLine="709"/>
        <w:jc w:val="both"/>
        <w:rPr>
          <w:rFonts w:ascii="Times New Roman" w:hAnsi="Times New Roman" w:cs="Times New Roman"/>
          <w:bCs/>
          <w:sz w:val="28"/>
          <w:szCs w:val="28"/>
        </w:rPr>
      </w:pPr>
      <w:bookmarkStart w:id="2" w:name="_GoBack"/>
      <w:bookmarkEnd w:id="2"/>
    </w:p>
    <w:tbl>
      <w:tblPr>
        <w:tblStyle w:val="3"/>
        <w:tblW w:w="9639" w:type="dxa"/>
        <w:tblInd w:w="0" w:type="dxa"/>
        <w:tblLayout w:type="fixed"/>
        <w:tblCellMar>
          <w:top w:w="0" w:type="dxa"/>
          <w:left w:w="0" w:type="dxa"/>
          <w:bottom w:w="0" w:type="dxa"/>
          <w:right w:w="0" w:type="dxa"/>
        </w:tblCellMar>
      </w:tblPr>
      <w:tblGrid>
        <w:gridCol w:w="2977"/>
        <w:gridCol w:w="4394"/>
        <w:gridCol w:w="2268"/>
      </w:tblGrid>
      <w:tr w14:paraId="7AC04A6E">
        <w:tblPrEx>
          <w:tblCellMar>
            <w:top w:w="0" w:type="dxa"/>
            <w:left w:w="0" w:type="dxa"/>
            <w:bottom w:w="0" w:type="dxa"/>
            <w:right w:w="0" w:type="dxa"/>
          </w:tblCellMar>
        </w:tblPrEx>
        <w:trPr>
          <w:trHeight w:val="1030" w:hRule="atLeast"/>
        </w:trPr>
        <w:tc>
          <w:tcPr>
            <w:tcW w:w="2977" w:type="dxa"/>
            <w:shd w:val="clear" w:color="auto" w:fill="auto"/>
            <w:tcMar>
              <w:left w:w="0" w:type="dxa"/>
              <w:right w:w="0" w:type="dxa"/>
            </w:tcMar>
          </w:tcPr>
          <w:p w14:paraId="3D669110">
            <w:pPr>
              <w:spacing w:after="0" w:line="240" w:lineRule="auto"/>
              <w:ind w:right="27"/>
              <w:rPr>
                <w:rFonts w:ascii="Times New Roman" w:hAnsi="Times New Roman"/>
                <w:sz w:val="24"/>
              </w:rPr>
            </w:pPr>
            <w:r>
              <w:rPr>
                <w:rFonts w:ascii="Times New Roman" w:hAnsi="Times New Roman"/>
                <w:sz w:val="28"/>
              </w:rPr>
              <w:t>Министр</w:t>
            </w:r>
          </w:p>
          <w:p w14:paraId="202BC0FA">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14:paraId="25382F98">
            <w:pPr>
              <w:spacing w:after="0" w:line="240" w:lineRule="auto"/>
              <w:rPr>
                <w:rFonts w:ascii="Times New Roman" w:hAnsi="Times New Roman"/>
                <w:color w:val="000000" w:themeColor="text1"/>
                <w:sz w:val="24"/>
                <w14:textFill>
                  <w14:solidFill>
                    <w14:schemeClr w14:val="tx1"/>
                  </w14:solidFill>
                </w14:textFill>
              </w:rPr>
            </w:pPr>
            <w:bookmarkStart w:id="1" w:name="SIGNERSTAMP1"/>
            <w:r>
              <w:rPr>
                <w:rFonts w:ascii="Times New Roman" w:hAnsi="Times New Roman"/>
                <w:color w:val="FFFFFF" w:themeColor="background1"/>
                <w:sz w:val="24"/>
                <w14:textFill>
                  <w14:solidFill>
                    <w14:schemeClr w14:val="bg1"/>
                  </w14:solidFill>
                </w14:textFill>
              </w:rPr>
              <w:t>[горизонтальный штамп подписи 1]</w:t>
            </w:r>
            <w:bookmarkEnd w:id="1"/>
          </w:p>
        </w:tc>
        <w:tc>
          <w:tcPr>
            <w:tcW w:w="2268" w:type="dxa"/>
            <w:shd w:val="clear" w:color="auto" w:fill="auto"/>
            <w:tcMar>
              <w:left w:w="0" w:type="dxa"/>
              <w:right w:w="0" w:type="dxa"/>
            </w:tcMar>
          </w:tcPr>
          <w:p w14:paraId="6A0F581D">
            <w:pPr>
              <w:spacing w:after="0" w:line="240" w:lineRule="auto"/>
              <w:jc w:val="right"/>
              <w:rPr>
                <w:rFonts w:hint="default" w:ascii="Times New Roman" w:hAnsi="Times New Roman"/>
                <w:sz w:val="24"/>
                <w:lang w:val="ru-RU"/>
              </w:rPr>
            </w:pPr>
            <w:r>
              <w:rPr>
                <w:rFonts w:ascii="Times New Roman" w:hAnsi="Times New Roman"/>
                <w:sz w:val="28"/>
                <w:lang w:val="ru-RU"/>
              </w:rPr>
              <w:t>В</w:t>
            </w:r>
            <w:r>
              <w:rPr>
                <w:rFonts w:ascii="Times New Roman" w:hAnsi="Times New Roman"/>
                <w:sz w:val="28"/>
              </w:rPr>
              <w:t>.</w:t>
            </w:r>
            <w:r>
              <w:rPr>
                <w:rFonts w:ascii="Times New Roman" w:hAnsi="Times New Roman"/>
                <w:sz w:val="28"/>
                <w:lang w:val="ru-RU"/>
              </w:rPr>
              <w:t>И</w:t>
            </w:r>
            <w:r>
              <w:rPr>
                <w:rFonts w:ascii="Times New Roman" w:hAnsi="Times New Roman"/>
                <w:sz w:val="28"/>
              </w:rPr>
              <w:t xml:space="preserve">. </w:t>
            </w:r>
            <w:r>
              <w:rPr>
                <w:rFonts w:ascii="Times New Roman" w:hAnsi="Times New Roman"/>
                <w:sz w:val="28"/>
                <w:lang w:val="ru-RU"/>
              </w:rPr>
              <w:t>Ариарти</w:t>
            </w:r>
          </w:p>
        </w:tc>
      </w:tr>
      <w:tr w14:paraId="547E2B9D">
        <w:tblPrEx>
          <w:tblCellMar>
            <w:top w:w="0" w:type="dxa"/>
            <w:left w:w="0" w:type="dxa"/>
            <w:bottom w:w="0" w:type="dxa"/>
            <w:right w:w="0" w:type="dxa"/>
          </w:tblCellMar>
        </w:tblPrEx>
        <w:trPr>
          <w:trHeight w:val="1030" w:hRule="atLeast"/>
        </w:trPr>
        <w:tc>
          <w:tcPr>
            <w:tcW w:w="2977" w:type="dxa"/>
            <w:shd w:val="clear" w:color="auto" w:fill="auto"/>
            <w:tcMar>
              <w:left w:w="0" w:type="dxa"/>
              <w:right w:w="0" w:type="dxa"/>
            </w:tcMar>
          </w:tcPr>
          <w:p w14:paraId="00C321A7">
            <w:pPr>
              <w:spacing w:after="0" w:line="240" w:lineRule="auto"/>
              <w:ind w:left="30" w:right="27"/>
              <w:rPr>
                <w:rFonts w:ascii="Times New Roman" w:hAnsi="Times New Roman"/>
                <w:sz w:val="24"/>
              </w:rPr>
            </w:pPr>
          </w:p>
        </w:tc>
        <w:tc>
          <w:tcPr>
            <w:tcW w:w="4394" w:type="dxa"/>
            <w:shd w:val="clear" w:color="auto" w:fill="auto"/>
            <w:tcMar>
              <w:left w:w="0" w:type="dxa"/>
              <w:right w:w="0" w:type="dxa"/>
            </w:tcMar>
          </w:tcPr>
          <w:p w14:paraId="707B40C9">
            <w:pPr>
              <w:spacing w:after="0" w:line="240" w:lineRule="auto"/>
              <w:rPr>
                <w:rFonts w:ascii="Times New Roman" w:hAnsi="Times New Roman"/>
                <w:color w:val="FFFFFF" w:themeColor="background1"/>
                <w:sz w:val="24"/>
                <w14:textFill>
                  <w14:solidFill>
                    <w14:schemeClr w14:val="bg1"/>
                  </w14:solidFill>
                </w14:textFill>
              </w:rPr>
            </w:pPr>
          </w:p>
        </w:tc>
        <w:tc>
          <w:tcPr>
            <w:tcW w:w="2268" w:type="dxa"/>
            <w:shd w:val="clear" w:color="auto" w:fill="auto"/>
            <w:tcMar>
              <w:left w:w="0" w:type="dxa"/>
              <w:right w:w="0" w:type="dxa"/>
            </w:tcMar>
          </w:tcPr>
          <w:p w14:paraId="0728CDF0">
            <w:pPr>
              <w:spacing w:after="0" w:line="240" w:lineRule="auto"/>
              <w:jc w:val="right"/>
              <w:rPr>
                <w:rFonts w:ascii="Times New Roman" w:hAnsi="Times New Roman"/>
                <w:sz w:val="28"/>
                <w:lang w:val="ru-RU"/>
              </w:rPr>
            </w:pPr>
          </w:p>
        </w:tc>
      </w:tr>
    </w:tbl>
    <w:p w14:paraId="5A5752DF"/>
    <w:sectPr>
      <w:headerReference r:id="rId5" w:type="default"/>
      <w:pgSz w:w="11906" w:h="16838"/>
      <w:pgMar w:top="1134" w:right="851" w:bottom="1134" w:left="1418"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imesNewRomanPSMT">
    <w:altName w:val="Times New Roman"/>
    <w:panose1 w:val="00000000000000000000"/>
    <w:charset w:val="CC"/>
    <w:family w:val="auto"/>
    <w:pitch w:val="default"/>
    <w:sig w:usb0="00000000" w:usb1="00000000" w:usb2="00000000" w:usb3="00000000" w:csb0="00000004" w:csb1="00000000"/>
  </w:font>
  <w:font w:name="TimesNewRomanPSMT">
    <w:altName w:val="Times New Roman"/>
    <w:panose1 w:val="00000000000000000000"/>
    <w:charset w:val="00"/>
    <w:family w:val="swiss"/>
    <w:pitch w:val="default"/>
    <w:sig w:usb0="00000000" w:usb1="00000000" w:usb2="00000000" w:usb3="00000000" w:csb0="00000001" w:csb1="00000000"/>
  </w:font>
  <w:font w:name="Calibri">
    <w:panose1 w:val="020F0502020204030204"/>
    <w:charset w:val="CC"/>
    <w:family w:val="auto"/>
    <w:pitch w:val="default"/>
    <w:sig w:usb0="E4002EFF" w:usb1="C000247B" w:usb2="00000009" w:usb3="00000000" w:csb0="200001FF" w:csb1="00000000"/>
  </w:font>
  <w:font w:name="Calibri-Bold">
    <w:altName w:val="Liberation Mono"/>
    <w:panose1 w:val="00000000000000000000"/>
    <w:charset w:val="CC"/>
    <w:family w:val="auto"/>
    <w:pitch w:val="default"/>
    <w:sig w:usb0="00000000" w:usb1="00000000" w:usb2="00000000" w:usb3="00000000" w:csb0="00000004"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4585755"/>
      <w:docPartObj>
        <w:docPartGallery w:val="autotext"/>
      </w:docPartObj>
    </w:sdtPr>
    <w:sdtEndPr>
      <w:rPr>
        <w:rFonts w:ascii="Times New Roman" w:hAnsi="Times New Roman" w:cs="Times New Roman"/>
        <w:sz w:val="28"/>
        <w:szCs w:val="28"/>
      </w:rPr>
    </w:sdtEndPr>
    <w:sdtContent>
      <w:p w14:paraId="7CD6546D">
        <w:pPr>
          <w:pStyle w:val="7"/>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2</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99A57"/>
    <w:multiLevelType w:val="singleLevel"/>
    <w:tmpl w:val="87999A57"/>
    <w:lvl w:ilvl="0" w:tentative="0">
      <w:start w:val="1"/>
      <w:numFmt w:val="decimal"/>
      <w:suff w:val="space"/>
      <w:lvlText w:val="%1)"/>
      <w:lvlJc w:val="left"/>
    </w:lvl>
  </w:abstractNum>
  <w:abstractNum w:abstractNumId="1">
    <w:nsid w:val="DDD5D98E"/>
    <w:multiLevelType w:val="singleLevel"/>
    <w:tmpl w:val="DDD5D98E"/>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080"/>
    <w:rsid w:val="00097504"/>
    <w:rsid w:val="000B1239"/>
    <w:rsid w:val="000C2DB2"/>
    <w:rsid w:val="000C7139"/>
    <w:rsid w:val="000E53EF"/>
    <w:rsid w:val="00112C1A"/>
    <w:rsid w:val="00113F00"/>
    <w:rsid w:val="00140E22"/>
    <w:rsid w:val="00180140"/>
    <w:rsid w:val="00181702"/>
    <w:rsid w:val="00181A55"/>
    <w:rsid w:val="0018739B"/>
    <w:rsid w:val="001C15D6"/>
    <w:rsid w:val="001C4098"/>
    <w:rsid w:val="001D00F5"/>
    <w:rsid w:val="001D4724"/>
    <w:rsid w:val="00213104"/>
    <w:rsid w:val="00233FCB"/>
    <w:rsid w:val="0024385A"/>
    <w:rsid w:val="00243A93"/>
    <w:rsid w:val="00257670"/>
    <w:rsid w:val="00295AC8"/>
    <w:rsid w:val="002B2A13"/>
    <w:rsid w:val="002C0D36"/>
    <w:rsid w:val="002C26A3"/>
    <w:rsid w:val="002C2B5A"/>
    <w:rsid w:val="002C5B0F"/>
    <w:rsid w:val="002D5D0F"/>
    <w:rsid w:val="002E4E87"/>
    <w:rsid w:val="002F3844"/>
    <w:rsid w:val="0030022E"/>
    <w:rsid w:val="00313CF4"/>
    <w:rsid w:val="0031799B"/>
    <w:rsid w:val="00327B6F"/>
    <w:rsid w:val="00361DD5"/>
    <w:rsid w:val="00367BB8"/>
    <w:rsid w:val="0037231B"/>
    <w:rsid w:val="00374C3C"/>
    <w:rsid w:val="0038403D"/>
    <w:rsid w:val="00397C94"/>
    <w:rsid w:val="003B0709"/>
    <w:rsid w:val="003B52E1"/>
    <w:rsid w:val="003C30E0"/>
    <w:rsid w:val="003D42EC"/>
    <w:rsid w:val="003D5C8F"/>
    <w:rsid w:val="003E6A63"/>
    <w:rsid w:val="003E7E98"/>
    <w:rsid w:val="00424005"/>
    <w:rsid w:val="0043251D"/>
    <w:rsid w:val="0043505F"/>
    <w:rsid w:val="004351FE"/>
    <w:rsid w:val="004415AF"/>
    <w:rsid w:val="004440D5"/>
    <w:rsid w:val="004549E8"/>
    <w:rsid w:val="00463D54"/>
    <w:rsid w:val="0046569C"/>
    <w:rsid w:val="00466B97"/>
    <w:rsid w:val="00484749"/>
    <w:rsid w:val="004B221A"/>
    <w:rsid w:val="004E00B2"/>
    <w:rsid w:val="004E1446"/>
    <w:rsid w:val="004E554E"/>
    <w:rsid w:val="004E6A87"/>
    <w:rsid w:val="00503FC3"/>
    <w:rsid w:val="00507E0C"/>
    <w:rsid w:val="00525D1B"/>
    <w:rsid w:val="005271B3"/>
    <w:rsid w:val="005578C9"/>
    <w:rsid w:val="00563B33"/>
    <w:rsid w:val="00576D34"/>
    <w:rsid w:val="005846D7"/>
    <w:rsid w:val="005A46F6"/>
    <w:rsid w:val="005B05F7"/>
    <w:rsid w:val="005D2494"/>
    <w:rsid w:val="005F11A7"/>
    <w:rsid w:val="005F1F7D"/>
    <w:rsid w:val="00610C53"/>
    <w:rsid w:val="0061780A"/>
    <w:rsid w:val="006271E6"/>
    <w:rsid w:val="00627634"/>
    <w:rsid w:val="00631037"/>
    <w:rsid w:val="00646058"/>
    <w:rsid w:val="00650CAB"/>
    <w:rsid w:val="00663D27"/>
    <w:rsid w:val="00681BFE"/>
    <w:rsid w:val="00682DCC"/>
    <w:rsid w:val="0069601C"/>
    <w:rsid w:val="006A541B"/>
    <w:rsid w:val="006B115E"/>
    <w:rsid w:val="006C4349"/>
    <w:rsid w:val="006E593A"/>
    <w:rsid w:val="006E6DA5"/>
    <w:rsid w:val="006F5D44"/>
    <w:rsid w:val="00725A0F"/>
    <w:rsid w:val="00736848"/>
    <w:rsid w:val="0074156B"/>
    <w:rsid w:val="00741752"/>
    <w:rsid w:val="00744B7F"/>
    <w:rsid w:val="007638A0"/>
    <w:rsid w:val="00776C8D"/>
    <w:rsid w:val="007B3851"/>
    <w:rsid w:val="007D3340"/>
    <w:rsid w:val="007D746A"/>
    <w:rsid w:val="007E7ADA"/>
    <w:rsid w:val="007F3D5B"/>
    <w:rsid w:val="007F7A62"/>
    <w:rsid w:val="008004DC"/>
    <w:rsid w:val="00812B9A"/>
    <w:rsid w:val="00825303"/>
    <w:rsid w:val="0085578D"/>
    <w:rsid w:val="00860C71"/>
    <w:rsid w:val="008708D4"/>
    <w:rsid w:val="0089042F"/>
    <w:rsid w:val="00894735"/>
    <w:rsid w:val="008B1995"/>
    <w:rsid w:val="008B668F"/>
    <w:rsid w:val="008C0054"/>
    <w:rsid w:val="008D6646"/>
    <w:rsid w:val="008D7127"/>
    <w:rsid w:val="008E4107"/>
    <w:rsid w:val="008F2635"/>
    <w:rsid w:val="008F2B2C"/>
    <w:rsid w:val="00900D44"/>
    <w:rsid w:val="00907229"/>
    <w:rsid w:val="0091585A"/>
    <w:rsid w:val="00925E4D"/>
    <w:rsid w:val="009277F0"/>
    <w:rsid w:val="0093395B"/>
    <w:rsid w:val="0094073A"/>
    <w:rsid w:val="0095264E"/>
    <w:rsid w:val="0095344D"/>
    <w:rsid w:val="00963270"/>
    <w:rsid w:val="0096751B"/>
    <w:rsid w:val="0099384D"/>
    <w:rsid w:val="00997969"/>
    <w:rsid w:val="009A2D81"/>
    <w:rsid w:val="009A471F"/>
    <w:rsid w:val="009D1FEE"/>
    <w:rsid w:val="009E6910"/>
    <w:rsid w:val="009E69C7"/>
    <w:rsid w:val="009F320C"/>
    <w:rsid w:val="00A43195"/>
    <w:rsid w:val="00A7128F"/>
    <w:rsid w:val="00A8215E"/>
    <w:rsid w:val="00A8227F"/>
    <w:rsid w:val="00A834AC"/>
    <w:rsid w:val="00A84370"/>
    <w:rsid w:val="00AB3ECC"/>
    <w:rsid w:val="00AB7A1D"/>
    <w:rsid w:val="00AE2D06"/>
    <w:rsid w:val="00B11806"/>
    <w:rsid w:val="00B12F65"/>
    <w:rsid w:val="00B17A8B"/>
    <w:rsid w:val="00B33D76"/>
    <w:rsid w:val="00B35D12"/>
    <w:rsid w:val="00B625E9"/>
    <w:rsid w:val="00B759EC"/>
    <w:rsid w:val="00B75E4C"/>
    <w:rsid w:val="00B81EC3"/>
    <w:rsid w:val="00B831E8"/>
    <w:rsid w:val="00B833C0"/>
    <w:rsid w:val="00B8456D"/>
    <w:rsid w:val="00BA6144"/>
    <w:rsid w:val="00BA6DC7"/>
    <w:rsid w:val="00BB478D"/>
    <w:rsid w:val="00BD13FF"/>
    <w:rsid w:val="00BE1E47"/>
    <w:rsid w:val="00BF3269"/>
    <w:rsid w:val="00C17533"/>
    <w:rsid w:val="00C366DA"/>
    <w:rsid w:val="00C37B1E"/>
    <w:rsid w:val="00C442AB"/>
    <w:rsid w:val="00C502D0"/>
    <w:rsid w:val="00C5596B"/>
    <w:rsid w:val="00C62CA2"/>
    <w:rsid w:val="00C73DCC"/>
    <w:rsid w:val="00C90D3D"/>
    <w:rsid w:val="00CC343C"/>
    <w:rsid w:val="00CC449B"/>
    <w:rsid w:val="00CD2876"/>
    <w:rsid w:val="00D1579F"/>
    <w:rsid w:val="00D16B35"/>
    <w:rsid w:val="00D206A1"/>
    <w:rsid w:val="00D31705"/>
    <w:rsid w:val="00D330ED"/>
    <w:rsid w:val="00D34C87"/>
    <w:rsid w:val="00D50172"/>
    <w:rsid w:val="00D738D4"/>
    <w:rsid w:val="00D8142F"/>
    <w:rsid w:val="00D87509"/>
    <w:rsid w:val="00D928E2"/>
    <w:rsid w:val="00DD3A94"/>
    <w:rsid w:val="00DF3901"/>
    <w:rsid w:val="00DF3A35"/>
    <w:rsid w:val="00E14372"/>
    <w:rsid w:val="00E159EE"/>
    <w:rsid w:val="00E21060"/>
    <w:rsid w:val="00E40D0A"/>
    <w:rsid w:val="00E43CC4"/>
    <w:rsid w:val="00E5075F"/>
    <w:rsid w:val="00E61A8D"/>
    <w:rsid w:val="00E72DA7"/>
    <w:rsid w:val="00E8524F"/>
    <w:rsid w:val="00EC2DBB"/>
    <w:rsid w:val="00EF524F"/>
    <w:rsid w:val="00F148B5"/>
    <w:rsid w:val="00F31EAA"/>
    <w:rsid w:val="00F46EC1"/>
    <w:rsid w:val="00F522F8"/>
    <w:rsid w:val="00F52709"/>
    <w:rsid w:val="00F54DB1"/>
    <w:rsid w:val="00F54E2E"/>
    <w:rsid w:val="00F63133"/>
    <w:rsid w:val="00F76EF9"/>
    <w:rsid w:val="00F81A81"/>
    <w:rsid w:val="00FB47AC"/>
    <w:rsid w:val="00FC5EC8"/>
    <w:rsid w:val="00FD4111"/>
    <w:rsid w:val="00FE0846"/>
    <w:rsid w:val="00FE2BF1"/>
    <w:rsid w:val="00FF2ED1"/>
    <w:rsid w:val="1BF2344E"/>
    <w:rsid w:val="243B44DC"/>
    <w:rsid w:val="507923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Balloon Text"/>
    <w:basedOn w:val="1"/>
    <w:link w:val="12"/>
    <w:semiHidden/>
    <w:unhideWhenUsed/>
    <w:qFormat/>
    <w:uiPriority w:val="99"/>
    <w:pPr>
      <w:spacing w:after="0" w:line="240" w:lineRule="auto"/>
    </w:pPr>
    <w:rPr>
      <w:rFonts w:ascii="Segoe UI" w:hAnsi="Segoe UI" w:cs="Segoe UI"/>
      <w:sz w:val="18"/>
      <w:szCs w:val="18"/>
    </w:rPr>
  </w:style>
  <w:style w:type="paragraph" w:styleId="6">
    <w:name w:val="Plain Text"/>
    <w:basedOn w:val="1"/>
    <w:link w:val="10"/>
    <w:semiHidden/>
    <w:unhideWhenUsed/>
    <w:qFormat/>
    <w:uiPriority w:val="99"/>
    <w:pPr>
      <w:spacing w:after="0" w:line="240" w:lineRule="auto"/>
    </w:pPr>
    <w:rPr>
      <w:rFonts w:ascii="Calibri" w:hAnsi="Calibri" w:eastAsia="Calibri" w:cs="Times New Roman"/>
      <w:szCs w:val="21"/>
    </w:rPr>
  </w:style>
  <w:style w:type="paragraph" w:styleId="7">
    <w:name w:val="header"/>
    <w:basedOn w:val="1"/>
    <w:link w:val="13"/>
    <w:unhideWhenUsed/>
    <w:qFormat/>
    <w:uiPriority w:val="99"/>
    <w:pPr>
      <w:tabs>
        <w:tab w:val="center" w:pos="4677"/>
        <w:tab w:val="right" w:pos="9355"/>
      </w:tabs>
      <w:spacing w:after="0" w:line="240" w:lineRule="auto"/>
    </w:pPr>
  </w:style>
  <w:style w:type="paragraph" w:styleId="8">
    <w:name w:val="footer"/>
    <w:basedOn w:val="1"/>
    <w:link w:val="11"/>
    <w:qFormat/>
    <w:uiPriority w:val="99"/>
    <w:pPr>
      <w:tabs>
        <w:tab w:val="center" w:pos="4677"/>
        <w:tab w:val="right" w:pos="9355"/>
      </w:tabs>
      <w:spacing w:after="0" w:line="240" w:lineRule="auto"/>
    </w:pPr>
    <w:rPr>
      <w:rFonts w:ascii="Times New Roman" w:hAnsi="Times New Roman" w:eastAsia="Times New Roman" w:cs="Times New Roman"/>
      <w:sz w:val="28"/>
      <w:szCs w:val="28"/>
      <w:lang w:eastAsia="ru-RU"/>
    </w:rPr>
  </w:style>
  <w:style w:type="table" w:styleId="9">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Текст Знак"/>
    <w:basedOn w:val="2"/>
    <w:link w:val="6"/>
    <w:semiHidden/>
    <w:qFormat/>
    <w:uiPriority w:val="99"/>
    <w:rPr>
      <w:rFonts w:ascii="Calibri" w:hAnsi="Calibri" w:eastAsia="Calibri" w:cs="Times New Roman"/>
      <w:szCs w:val="21"/>
    </w:rPr>
  </w:style>
  <w:style w:type="character" w:customStyle="1" w:styleId="11">
    <w:name w:val="Нижний колонтитул Знак"/>
    <w:basedOn w:val="2"/>
    <w:link w:val="8"/>
    <w:autoRedefine/>
    <w:qFormat/>
    <w:uiPriority w:val="99"/>
    <w:rPr>
      <w:rFonts w:ascii="Times New Roman" w:hAnsi="Times New Roman" w:eastAsia="Times New Roman" w:cs="Times New Roman"/>
      <w:sz w:val="28"/>
      <w:szCs w:val="28"/>
      <w:lang w:eastAsia="ru-RU"/>
    </w:rPr>
  </w:style>
  <w:style w:type="character" w:customStyle="1" w:styleId="12">
    <w:name w:val="Текст выноски Знак"/>
    <w:basedOn w:val="2"/>
    <w:link w:val="5"/>
    <w:semiHidden/>
    <w:qFormat/>
    <w:uiPriority w:val="99"/>
    <w:rPr>
      <w:rFonts w:ascii="Segoe UI" w:hAnsi="Segoe UI" w:cs="Segoe UI"/>
      <w:sz w:val="18"/>
      <w:szCs w:val="18"/>
    </w:rPr>
  </w:style>
  <w:style w:type="character" w:customStyle="1" w:styleId="13">
    <w:name w:val="Верхний колонтитул Знак"/>
    <w:basedOn w:val="2"/>
    <w:link w:val="7"/>
    <w:qFormat/>
    <w:uiPriority w:val="99"/>
  </w:style>
  <w:style w:type="table" w:customStyle="1" w:styleId="14">
    <w:name w:val="Сетка таблицы1"/>
    <w:basedOn w:val="3"/>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Сетка таблицы2"/>
    <w:basedOn w:val="3"/>
    <w:qFormat/>
    <w:uiPriority w:val="59"/>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7563-2166-49E7-BBE6-8D2F7F6D4E9C}">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189</Words>
  <Characters>1080</Characters>
  <Lines>9</Lines>
  <Paragraphs>2</Paragraphs>
  <TotalTime>10</TotalTime>
  <ScaleCrop>false</ScaleCrop>
  <LinksUpToDate>false</LinksUpToDate>
  <CharactersWithSpaces>1267</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2023-07-23T23:09:00Z</dcterms:created>
  <dc:creator>Киселев Виктор Вадимович</dc:creator>
  <cp:lastModifiedBy>BaronenkoDO</cp:lastModifiedBy>
  <cp:lastPrinted>2021-10-08T05:51:00Z</cp:lastPrinted>
  <dcterms:modified xsi:type="dcterms:W3CDTF">2024-08-05T04:08:12Z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286B3BCE054A4C5EB1AF4FD3ACA0E71C_13</vt:lpwstr>
  </property>
</Properties>
</file>