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имущественных и земельных отношений Камчатского края  к совершению коррупционных правонарушений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части 3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уведомления представителя нанимателя о фактах обращения в целях склонения государственного гражданского служащего Министерства имущественных и земельных отношений Камчатского края к совершению коррупционных правонарушений,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Гнедой Ольге Сергеевне, консультанту отдела правового обеспечения Министерства имущественных и земельных отношений Камчатского края, обеспечить: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ознакомление с настоящим приказом государственных гражданских служащих, в отношении которых Министр имущественных и земельных  отношений Камчатского края осуществляет полномочия представителя нанимателя (далее — гражданские служащие);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 (далее — уведомление);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представление Министру имущественных и земельных отношений Камчатского края уведомлений для принятия решений о проверке сведений, содержащихся в них, и передачу уведомлений в отдел по профилактике коррупционных и иных правонарушений Администрации Губернатора Камчатского края для осуществления этой проверки.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lineRule="auto" w:line="240" w:before="0" w:after="0"/>
        <w:ind w:firstLine="540" w:left="0" w:right="0"/>
        <w:rPr/>
      </w:pPr>
      <w:r>
        <w:rPr/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4398"/>
        <w:gridCol w:w="2270"/>
      </w:tblGrid>
      <w:tr>
        <w:trPr>
          <w:trHeight w:val="2220" w:hRule="atLeast"/>
        </w:trPr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3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  <w:color w:themeColor="text1" w:val="000000"/>
                <w:spacing w:val="0"/>
                <w:kern w:val="0"/>
                <w:sz w:val="22"/>
                <w:szCs w:val="20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spacing w:lineRule="auto" w:line="240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/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774"/>
        <w:gridCol w:w="487"/>
        <w:gridCol w:w="1700"/>
      </w:tblGrid>
      <w:tr>
        <w:trPr/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Calibri" w:hAnsi="Calibri"/>
                <w:color w:themeColor="background1"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Calibri" w:hAnsi="Calibri"/>
                <w:color w:themeColor="background1"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уведомления 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нанимателя о фактах обращения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склонения государственного гражданского служащего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имущественных и земельных отношений Камчатского края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в соответствии с Федеральным законом</w:t>
        <w:br/>
        <w:t xml:space="preserve">от 25.12.2008 № 273-ФЗ «О противодействии коррупции» определяет процедуру уведомления государственным гражданским служащим Министерства имущественных и земельных отношений Камчатского края (далее —  гражданский служащий), в отношении которого Министр имущественных и земельных отношений Камчатского края осуществляет полномочия представителя нанимателя (далее — представитель нанимателя), о фактах обращения к гражданскому служащему каких-либо лиц в целях склонения его к совершению коррупционных правонарушений (далее — Уведомление), а также перечень сведений, содержащихся в Уведомлениях, организацию проверки этих сведений и порядок регистрации Уведомлений.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— письменное сообщение).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>
      <w:pPr>
        <w:pStyle w:val="BodyText"/>
        <w:spacing w:lineRule="auto" w:line="240" w:before="0" w:after="0"/>
        <w:ind w:firstLine="54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Письменное сообщение подлежит регистрации в порядке, предусмотренном частью 13 настоящего Порядка. </w:t>
      </w:r>
      <w:r>
        <w:rPr>
          <w:rFonts w:ascii="Times New Roman" w:hAnsi="Times New Roman"/>
          <w:color w:val="auto"/>
          <w:sz w:val="28"/>
          <w:szCs w:val="28"/>
        </w:rPr>
        <w:t xml:space="preserve">Проверка </w:t>
      </w:r>
      <w:r>
        <w:rPr>
          <w:rFonts w:ascii="Times New Roman" w:hAnsi="Times New Roman"/>
          <w:color w:val="auto"/>
          <w:sz w:val="28"/>
          <w:szCs w:val="28"/>
        </w:rPr>
        <w:t xml:space="preserve">представителем нанимателя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по такому сообщению не проводится.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Уведомлении должны быть отражены следующие сведения: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фамилия, имя, отчество (при наличии), замещаемая должность и структурное подразделение, место жительства и телефон лица, направившего Уведомление;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подробные сведения о коррупционных правонарушениях, к которым склонялся гражданский служащий;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все известные сведения о физическом (юридическом) лице, склонявшем к коррупционным правонарушениям.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Согласно статье 9 Федерального закона от 25.12.2008 № 273-ФЗ</w:t>
        <w:br/>
        <w:t xml:space="preserve">«О противодействии коррупции»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соответствии с частью 4 статьи 9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Прием и регистрация Уведомлений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Организация приема и регистрации Уведомлений гражданских служащих осуществляется уполномоченным должностным лицом в Министерстве имущественных и земельных отношений Камчатского края по профилактике коррупционных и иных правонарушений (далее — уполномоченное должностное лицо).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Регистрация Уведомления осуществляется уполномоченным должностным лицом в день его поступления в журнале регистрации уведомлений гражданских служащих о фактах обращения в целях склонения их к совершению коррупционных правонарушений (далее — журнал регистрации уведомлений) согласно приложению к настоящему Порядку. Листы журнала регистрации уведомлений должны быть пронумерованы, прошнурованы и скреплены печатью Министерства имущественных и земельных отношений Камчатского края.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регистрации уведомлений оформляется уполномоченным должностным лицом ежегодно и хранится 5 лет.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Отказ в регистрации Уведомления не допускается.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проверки 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содержащихся в Уведомлениях сведений </w:t>
      </w:r>
    </w:p>
    <w:p>
      <w:pPr>
        <w:pStyle w:val="BodyText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— проверка), которое оформляется в форме резолюции и возвращается уполномоченному должностному лицу.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регистрации, уполномоченным должностным лицом в отдел по профилактике коррупционных и иных правонарушений Администрации Губернатора Камчатского края (далее — отдел по профилактике коррупционных и иных правонарушений) для организации проверки.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Проверка осуществляется отделом по профилактике коррупционных и иных правонарушений в течение 5 рабочих дней со дня регистрации Уведомления, в том числе во взаимодействии со структурными подразделениями Министерства имущественных и земельных отношений Камчатского края, в том числе путем проведения бесед с гражданским служащим, получения от него пояснений.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Указанное решение принимается представителем нанимателя не позднее 2 рабочих дней со дня поступления служебной записки. </w:t>
      </w:r>
    </w:p>
    <w:p>
      <w:pPr>
        <w:pStyle w:val="BodyText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Должностное лицо отдела по профилактике коррупционных и иных правонарушений в срок не позднее 2 рабочих дней со дня принятия представителем нанимателя решения, указанного в части 21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5102" w:right="0"/>
        <w:jc w:val="both"/>
        <w:rPr/>
      </w:pPr>
      <w:r>
        <w:rPr>
          <w:rFonts w:ascii="Times New Roman" w:hAnsi="Times New Roman"/>
          <w:sz w:val="28"/>
          <w:szCs w:val="28"/>
        </w:rPr>
        <w:t>Приложение к Порядку уведомления представителя нанимателя о фактах обращения в целях склонения государственного гражданского служащего Министерства имущественных и земельных отношений Камчатского края к совершению коррупционных правонарушений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329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BodyText"/>
        <w:spacing w:lineRule="auto" w:line="24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уведомлений государственных гражданских служащих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фактах обращения в целях склонения их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Начат «____» ___________ 20____ г. </w:t>
      </w:r>
    </w:p>
    <w:p>
      <w:pPr>
        <w:pStyle w:val="BodyText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Окончен «____» ___________ 20____ г. </w:t>
      </w:r>
    </w:p>
    <w:p>
      <w:pPr>
        <w:pStyle w:val="BodyText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«_______» листах 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88" w:type="dxa"/>
        <w:jc w:val="left"/>
        <w:tblInd w:w="-63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06"/>
        <w:gridCol w:w="913"/>
        <w:gridCol w:w="957"/>
        <w:gridCol w:w="796"/>
        <w:gridCol w:w="1246"/>
        <w:gridCol w:w="1028"/>
        <w:gridCol w:w="1361"/>
        <w:gridCol w:w="1193"/>
        <w:gridCol w:w="1419"/>
        <w:gridCol w:w="1068"/>
      </w:tblGrid>
      <w:tr>
        <w:trPr/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приня-тия уведом-ления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государственном гражданском служащем, подавшем уведомление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содержа-ние уведом-ления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(при наличии) лица, принявшего уведомление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принявше-го уведомле-ние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гражданского служащего, подавшего уведомление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Результа-ты проверки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(при наличии)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7.35pt;margin-top:0.05pt;width:7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7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Application>LibreOffice/7.6.4.1$Windows_X86_64 LibreOffice_project/e19e193f88cd6c0525a17fb7a176ed8e6a3e2aa1</Application>
  <AppVersion>15.0000</AppVersion>
  <Pages>7</Pages>
  <Words>1454</Words>
  <Characters>10819</Characters>
  <CharactersWithSpaces>12238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2024-08-12T11:00:19Z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