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C5" w:rsidRDefault="00941F25">
      <w:pPr>
        <w:spacing w:line="276" w:lineRule="auto"/>
        <w:rPr>
          <w:sz w:val="28"/>
        </w:rPr>
      </w:pPr>
      <w:r>
        <w:rPr>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75pt;mso-position-vertical:absolute;width:51.00pt;height:63.60pt;mso-wrap-distance-left:9.00pt;mso-wrap-distance-top:0.00pt;mso-wrap-distance-right:9.00pt;mso-wrap-distance-bottom:0.00pt;" wrapcoords="0 0 0 96699 97060 96699 97060 0 0 0" stroked="false">
                <v:path textboxrect="0,0,0,0"/>
                <w10:wrap type="tight"/>
                <v:imagedata r:id="rId9" o:title=""/>
              </v:shape>
            </w:pict>
          </mc:Fallback>
        </mc:AlternateContent>
      </w:r>
    </w:p>
    <w:p w:rsidR="00F943C5" w:rsidRDefault="00F943C5">
      <w:pPr>
        <w:spacing w:line="360" w:lineRule="auto"/>
        <w:jc w:val="center"/>
        <w:rPr>
          <w:sz w:val="32"/>
        </w:rPr>
      </w:pPr>
    </w:p>
    <w:p w:rsidR="00F943C5" w:rsidRDefault="00F943C5">
      <w:pPr>
        <w:jc w:val="center"/>
        <w:rPr>
          <w:b/>
          <w:sz w:val="32"/>
        </w:rPr>
      </w:pPr>
    </w:p>
    <w:p w:rsidR="00F943C5" w:rsidRDefault="00F943C5">
      <w:pPr>
        <w:jc w:val="center"/>
        <w:rPr>
          <w:b/>
          <w:sz w:val="32"/>
        </w:rPr>
      </w:pPr>
    </w:p>
    <w:p w:rsidR="00F943C5" w:rsidRDefault="00941F25">
      <w:pPr>
        <w:jc w:val="center"/>
        <w:rPr>
          <w:b/>
          <w:sz w:val="32"/>
        </w:rPr>
      </w:pPr>
      <w:r>
        <w:rPr>
          <w:b/>
          <w:sz w:val="32"/>
        </w:rPr>
        <w:t>П О С Т А Н О В Л Е Н И Е</w:t>
      </w:r>
    </w:p>
    <w:p w:rsidR="00F943C5" w:rsidRDefault="00941F25">
      <w:pPr>
        <w:jc w:val="center"/>
        <w:rPr>
          <w:sz w:val="28"/>
        </w:rPr>
      </w:pPr>
      <w:r>
        <w:rPr>
          <w:sz w:val="28"/>
        </w:rPr>
        <w:t>ГУБЕРНАТОРА КАМЧАТСКОГО КРАЯ</w:t>
      </w:r>
    </w:p>
    <w:p w:rsidR="00F943C5" w:rsidRDefault="00F943C5">
      <w:pPr>
        <w:ind w:firstLine="709"/>
        <w:jc w:val="center"/>
        <w:rPr>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F943C5">
        <w:trPr>
          <w:trHeight w:val="427"/>
        </w:trPr>
        <w:tc>
          <w:tcPr>
            <w:tcW w:w="4253" w:type="dxa"/>
            <w:tcBorders>
              <w:top w:val="none" w:sz="4" w:space="0" w:color="000000"/>
              <w:left w:val="none" w:sz="4" w:space="0" w:color="000000"/>
              <w:right w:val="none" w:sz="4" w:space="0" w:color="000000"/>
            </w:tcBorders>
            <w:tcMar>
              <w:left w:w="0" w:type="dxa"/>
              <w:right w:w="0" w:type="dxa"/>
            </w:tcMar>
          </w:tcPr>
          <w:p w:rsidR="00F943C5" w:rsidRDefault="00941F2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F943C5">
        <w:trPr>
          <w:trHeight w:val="247"/>
        </w:trPr>
        <w:tc>
          <w:tcPr>
            <w:tcW w:w="4253" w:type="dxa"/>
            <w:tcBorders>
              <w:left w:val="none" w:sz="4" w:space="0" w:color="000000"/>
              <w:bottom w:val="none" w:sz="4" w:space="0" w:color="000000"/>
              <w:right w:val="none" w:sz="4" w:space="0" w:color="000000"/>
            </w:tcBorders>
            <w:tcMar>
              <w:left w:w="0" w:type="dxa"/>
              <w:right w:w="0" w:type="dxa"/>
            </w:tcMar>
          </w:tcPr>
          <w:p w:rsidR="00F943C5" w:rsidRDefault="00941F25">
            <w:pPr>
              <w:jc w:val="center"/>
              <w:rPr>
                <w:u w:val="single"/>
              </w:rPr>
            </w:pPr>
            <w:r>
              <w:t>г. Петропавловск-Камчатский</w:t>
            </w:r>
          </w:p>
        </w:tc>
      </w:tr>
      <w:tr w:rsidR="00F943C5">
        <w:trPr>
          <w:trHeight w:val="80"/>
        </w:trPr>
        <w:tc>
          <w:tcPr>
            <w:tcW w:w="4253" w:type="dxa"/>
            <w:tcMar>
              <w:left w:w="0" w:type="dxa"/>
              <w:right w:w="0" w:type="dxa"/>
            </w:tcMar>
          </w:tcPr>
          <w:p w:rsidR="00F943C5" w:rsidRDefault="00F943C5">
            <w:pPr>
              <w:jc w:val="both"/>
              <w:rPr>
                <w:sz w:val="20"/>
              </w:rPr>
            </w:pPr>
          </w:p>
        </w:tc>
      </w:tr>
    </w:tbl>
    <w:p w:rsidR="00F943C5" w:rsidRDefault="00F943C5">
      <w:pPr>
        <w:ind w:firstLine="709"/>
        <w:jc w:val="both"/>
        <w:rPr>
          <w:sz w:val="28"/>
        </w:rPr>
      </w:pPr>
    </w:p>
    <w:p w:rsidR="00C86C8E" w:rsidRDefault="00C86C8E">
      <w:pPr>
        <w:ind w:firstLine="709"/>
        <w:jc w:val="both"/>
        <w:rPr>
          <w:sz w:val="28"/>
        </w:rPr>
      </w:pPr>
    </w:p>
    <w:tbl>
      <w:tblPr>
        <w:tblStyle w:val="afc"/>
        <w:tblW w:w="0" w:type="auto"/>
        <w:tblInd w:w="-1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640"/>
      </w:tblGrid>
      <w:tr w:rsidR="00F943C5">
        <w:tc>
          <w:tcPr>
            <w:tcW w:w="9640" w:type="dxa"/>
            <w:tcBorders>
              <w:top w:val="none" w:sz="4" w:space="0" w:color="000000"/>
              <w:left w:val="none" w:sz="4" w:space="0" w:color="000000"/>
              <w:bottom w:val="none" w:sz="4" w:space="0" w:color="000000"/>
              <w:right w:val="none" w:sz="4" w:space="0" w:color="000000"/>
            </w:tcBorders>
          </w:tcPr>
          <w:p w:rsidR="00F943C5" w:rsidRDefault="00941F25">
            <w:pPr>
              <w:ind w:left="30"/>
              <w:jc w:val="center"/>
              <w:rPr>
                <w:b/>
                <w:sz w:val="28"/>
              </w:rPr>
            </w:pPr>
            <w:r>
              <w:rPr>
                <w:b/>
                <w:sz w:val="28"/>
              </w:rPr>
              <w:t>О внесении изменений в постановление Губернатора Камчатского края от 21.01.2008 № 10 «Об установлении Порядка заключения гражданами договора купли-продажи лесных насаждений для собственных нужд»</w:t>
            </w:r>
          </w:p>
        </w:tc>
      </w:tr>
    </w:tbl>
    <w:p w:rsidR="00F943C5" w:rsidRDefault="00F943C5">
      <w:pPr>
        <w:ind w:firstLine="709"/>
        <w:jc w:val="both"/>
        <w:rPr>
          <w:sz w:val="28"/>
        </w:rPr>
      </w:pPr>
    </w:p>
    <w:p w:rsidR="00F943C5" w:rsidRDefault="00F943C5">
      <w:pPr>
        <w:ind w:firstLine="709"/>
        <w:jc w:val="both"/>
        <w:rPr>
          <w:sz w:val="28"/>
        </w:rPr>
      </w:pPr>
    </w:p>
    <w:p w:rsidR="00F943C5" w:rsidRDefault="00941F25">
      <w:pPr>
        <w:ind w:firstLine="709"/>
        <w:jc w:val="both"/>
        <w:rPr>
          <w:sz w:val="28"/>
        </w:rPr>
      </w:pPr>
      <w:r>
        <w:rPr>
          <w:sz w:val="28"/>
        </w:rPr>
        <w:t>ПОСТАНОВЛЯЮ:</w:t>
      </w:r>
    </w:p>
    <w:p w:rsidR="00F943C5" w:rsidRDefault="00F943C5">
      <w:pPr>
        <w:ind w:firstLine="709"/>
        <w:jc w:val="both"/>
        <w:rPr>
          <w:sz w:val="28"/>
        </w:rPr>
      </w:pPr>
    </w:p>
    <w:p w:rsidR="00F943C5" w:rsidRDefault="00941F25">
      <w:pPr>
        <w:ind w:firstLine="709"/>
        <w:jc w:val="both"/>
        <w:rPr>
          <w:sz w:val="28"/>
        </w:rPr>
      </w:pPr>
      <w:r>
        <w:rPr>
          <w:sz w:val="28"/>
        </w:rPr>
        <w:t>1. Внести в постановление Губернатора Камчатского края от 21.01.2008 № 10 «Об установлении Порядка заключения гражданами договора купли-продажи лесных насаждений для собственных нужд» следующие изменения:</w:t>
      </w:r>
    </w:p>
    <w:p w:rsidR="00613E0F" w:rsidRDefault="00613E0F">
      <w:pPr>
        <w:ind w:firstLine="709"/>
        <w:jc w:val="both"/>
        <w:rPr>
          <w:sz w:val="28"/>
        </w:rPr>
      </w:pPr>
      <w:r w:rsidRPr="00613E0F">
        <w:rPr>
          <w:sz w:val="28"/>
        </w:rPr>
        <w:t>1</w:t>
      </w:r>
      <w:r>
        <w:rPr>
          <w:sz w:val="28"/>
        </w:rPr>
        <w:t>) наименование изложить в следующей редакции:</w:t>
      </w:r>
    </w:p>
    <w:p w:rsidR="00C86C8E" w:rsidRDefault="00C86C8E">
      <w:pPr>
        <w:ind w:firstLine="709"/>
        <w:jc w:val="both"/>
        <w:rPr>
          <w:sz w:val="28"/>
        </w:rPr>
      </w:pPr>
    </w:p>
    <w:p w:rsidR="00613E0F" w:rsidRDefault="00613E0F" w:rsidP="00613E0F">
      <w:pPr>
        <w:jc w:val="center"/>
        <w:rPr>
          <w:sz w:val="28"/>
        </w:rPr>
      </w:pPr>
      <w:r>
        <w:rPr>
          <w:b/>
          <w:sz w:val="28"/>
        </w:rPr>
        <w:t>«Об установлении Порядка заключения гражданами договора купли-продажи лесных насаждений для собственных нужд»</w:t>
      </w:r>
      <w:r w:rsidRPr="00613E0F">
        <w:rPr>
          <w:sz w:val="28"/>
        </w:rPr>
        <w:t>;</w:t>
      </w:r>
    </w:p>
    <w:p w:rsidR="00C86C8E" w:rsidRDefault="00C86C8E" w:rsidP="00613E0F">
      <w:pPr>
        <w:jc w:val="center"/>
        <w:rPr>
          <w:sz w:val="28"/>
        </w:rPr>
      </w:pPr>
    </w:p>
    <w:p w:rsidR="00F943C5" w:rsidRDefault="00613E0F">
      <w:pPr>
        <w:ind w:firstLine="709"/>
        <w:jc w:val="both"/>
        <w:rPr>
          <w:sz w:val="28"/>
        </w:rPr>
      </w:pPr>
      <w:r>
        <w:rPr>
          <w:sz w:val="28"/>
        </w:rPr>
        <w:t>2</w:t>
      </w:r>
      <w:r w:rsidR="00941F25">
        <w:rPr>
          <w:sz w:val="28"/>
        </w:rPr>
        <w:t>) преамбулу изложить в следующей редакции:</w:t>
      </w:r>
    </w:p>
    <w:p w:rsidR="00F943C5" w:rsidRDefault="00941F25">
      <w:pPr>
        <w:ind w:firstLine="709"/>
        <w:jc w:val="both"/>
        <w:rPr>
          <w:sz w:val="28"/>
        </w:rPr>
      </w:pPr>
      <w:r>
        <w:rPr>
          <w:sz w:val="28"/>
        </w:rPr>
        <w:t>«</w:t>
      </w:r>
      <w:r>
        <w:rPr>
          <w:sz w:val="28"/>
          <w:szCs w:val="28"/>
        </w:rPr>
        <w:t xml:space="preserve">В соответствии со статьями 30, 77 Лесного кодекса Российской Федерации, частью </w:t>
      </w:r>
      <w:r w:rsidR="00613E0F">
        <w:rPr>
          <w:sz w:val="28"/>
          <w:szCs w:val="28"/>
        </w:rPr>
        <w:t>3</w:t>
      </w:r>
      <w:r>
        <w:rPr>
          <w:sz w:val="28"/>
          <w:szCs w:val="28"/>
        </w:rPr>
        <w:t xml:space="preserve"> статьи 2 Закона Камчатского края от 03.12.2007 № 703 «Об утверждении порядка и нормативов заготовки гражданами древесины для собственных нужд на территории Камчатского края»</w:t>
      </w:r>
      <w:r w:rsidR="00AA146C">
        <w:rPr>
          <w:sz w:val="28"/>
          <w:szCs w:val="28"/>
        </w:rPr>
        <w:t>;</w:t>
      </w:r>
    </w:p>
    <w:p w:rsidR="00AA146C" w:rsidRDefault="00613E0F" w:rsidP="00AA146C">
      <w:pPr>
        <w:ind w:firstLine="709"/>
        <w:jc w:val="both"/>
        <w:rPr>
          <w:sz w:val="28"/>
          <w:szCs w:val="28"/>
        </w:rPr>
      </w:pPr>
      <w:r>
        <w:rPr>
          <w:sz w:val="28"/>
          <w:szCs w:val="28"/>
        </w:rPr>
        <w:t>3</w:t>
      </w:r>
      <w:r w:rsidR="00AA146C">
        <w:rPr>
          <w:sz w:val="28"/>
          <w:szCs w:val="28"/>
        </w:rPr>
        <w:t>) постановляющую часть изложить в следующей редакции:</w:t>
      </w:r>
    </w:p>
    <w:p w:rsidR="00F943C5" w:rsidRDefault="00AA146C">
      <w:pPr>
        <w:ind w:firstLine="709"/>
        <w:jc w:val="both"/>
        <w:rPr>
          <w:sz w:val="28"/>
          <w:szCs w:val="28"/>
        </w:rPr>
      </w:pPr>
      <w:r>
        <w:rPr>
          <w:sz w:val="28"/>
          <w:szCs w:val="28"/>
        </w:rPr>
        <w:t>«</w:t>
      </w:r>
      <w:r w:rsidR="00941F25">
        <w:rPr>
          <w:sz w:val="28"/>
          <w:szCs w:val="28"/>
        </w:rPr>
        <w:t>ПОСТАНОВЛЯЮ</w:t>
      </w:r>
      <w:r>
        <w:rPr>
          <w:sz w:val="28"/>
          <w:szCs w:val="28"/>
        </w:rPr>
        <w:t>:</w:t>
      </w:r>
    </w:p>
    <w:p w:rsidR="003A67DE" w:rsidRDefault="003A67DE">
      <w:pPr>
        <w:ind w:firstLine="709"/>
        <w:jc w:val="both"/>
        <w:rPr>
          <w:sz w:val="28"/>
          <w:szCs w:val="28"/>
        </w:rPr>
      </w:pPr>
    </w:p>
    <w:p w:rsidR="00C86C8E" w:rsidRDefault="00C86C8E" w:rsidP="006B1171">
      <w:pPr>
        <w:ind w:firstLine="709"/>
        <w:jc w:val="both"/>
        <w:rPr>
          <w:sz w:val="28"/>
          <w:szCs w:val="28"/>
        </w:rPr>
      </w:pPr>
      <w:r>
        <w:rPr>
          <w:sz w:val="28"/>
          <w:szCs w:val="28"/>
        </w:rPr>
        <w:t>1. </w:t>
      </w:r>
      <w:r w:rsidR="00941F25">
        <w:rPr>
          <w:sz w:val="28"/>
          <w:szCs w:val="28"/>
        </w:rPr>
        <w:t>У</w:t>
      </w:r>
      <w:r w:rsidR="00AA146C">
        <w:rPr>
          <w:sz w:val="28"/>
          <w:szCs w:val="28"/>
        </w:rPr>
        <w:t>становить</w:t>
      </w:r>
      <w:r w:rsidR="00941F25">
        <w:rPr>
          <w:sz w:val="28"/>
          <w:szCs w:val="28"/>
        </w:rPr>
        <w:t xml:space="preserve"> Порядок заключения гражданами договора купли-продажи лесных насаждений для собственных нужд согласно приложению к настоящему постановлению.</w:t>
      </w:r>
    </w:p>
    <w:p w:rsidR="00F943C5" w:rsidRPr="00C86C8E" w:rsidRDefault="00C86C8E" w:rsidP="00C86C8E">
      <w:pPr>
        <w:ind w:firstLine="709"/>
        <w:jc w:val="both"/>
        <w:rPr>
          <w:sz w:val="28"/>
        </w:rPr>
      </w:pPr>
      <w:r>
        <w:rPr>
          <w:sz w:val="28"/>
          <w:szCs w:val="28"/>
        </w:rPr>
        <w:t>2. Настоящее постановление вступает в силу после дня его официального опубликования.</w:t>
      </w:r>
      <w:r w:rsidR="00941F25">
        <w:rPr>
          <w:sz w:val="28"/>
          <w:szCs w:val="28"/>
        </w:rPr>
        <w:t>»;</w:t>
      </w:r>
    </w:p>
    <w:p w:rsidR="00F943C5" w:rsidRDefault="00613E0F">
      <w:pPr>
        <w:ind w:firstLine="709"/>
        <w:jc w:val="both"/>
        <w:rPr>
          <w:sz w:val="28"/>
          <w:szCs w:val="28"/>
        </w:rPr>
      </w:pPr>
      <w:r>
        <w:rPr>
          <w:sz w:val="28"/>
          <w:szCs w:val="28"/>
        </w:rPr>
        <w:t>4</w:t>
      </w:r>
      <w:r w:rsidR="00941F25">
        <w:rPr>
          <w:sz w:val="28"/>
          <w:szCs w:val="28"/>
        </w:rPr>
        <w:t>) приложение изложить в редакции согласно приложению к настоящему постановлению.</w:t>
      </w:r>
    </w:p>
    <w:p w:rsidR="00C86C8E" w:rsidRDefault="00C86C8E">
      <w:pPr>
        <w:ind w:firstLine="709"/>
        <w:jc w:val="both"/>
        <w:rPr>
          <w:sz w:val="28"/>
          <w:szCs w:val="28"/>
        </w:rPr>
      </w:pPr>
    </w:p>
    <w:p w:rsidR="00F943C5" w:rsidRDefault="00941F25">
      <w:pPr>
        <w:ind w:firstLine="709"/>
        <w:jc w:val="both"/>
        <w:rPr>
          <w:sz w:val="28"/>
        </w:rPr>
      </w:pPr>
      <w:r>
        <w:rPr>
          <w:sz w:val="28"/>
          <w:szCs w:val="28"/>
        </w:rPr>
        <w:lastRenderedPageBreak/>
        <w:t>2. Настоящее постановление вступает в силу после дня его официального опубликования.</w:t>
      </w:r>
    </w:p>
    <w:p w:rsidR="00F943C5" w:rsidRDefault="00F943C5">
      <w:pPr>
        <w:ind w:firstLine="709"/>
        <w:jc w:val="both"/>
        <w:rPr>
          <w:sz w:val="28"/>
        </w:rPr>
      </w:pPr>
    </w:p>
    <w:p w:rsidR="00AA146C" w:rsidRDefault="00AA146C">
      <w:pPr>
        <w:ind w:firstLine="709"/>
        <w:jc w:val="both"/>
        <w:rPr>
          <w:sz w:val="28"/>
        </w:rPr>
      </w:pPr>
    </w:p>
    <w:p w:rsidR="00F943C5" w:rsidRDefault="00F943C5">
      <w:pPr>
        <w:ind w:firstLine="709"/>
        <w:jc w:val="both"/>
        <w:rPr>
          <w:sz w:val="28"/>
        </w:rPr>
      </w:pPr>
    </w:p>
    <w:tbl>
      <w:tblPr>
        <w:tblW w:w="7796" w:type="dxa"/>
        <w:tblInd w:w="1843" w:type="dxa"/>
        <w:tblLayout w:type="fixed"/>
        <w:tblCellMar>
          <w:left w:w="0" w:type="dxa"/>
          <w:right w:w="0" w:type="dxa"/>
        </w:tblCellMar>
        <w:tblLook w:val="04A0" w:firstRow="1" w:lastRow="0" w:firstColumn="1" w:lastColumn="0" w:noHBand="0" w:noVBand="1"/>
      </w:tblPr>
      <w:tblGrid>
        <w:gridCol w:w="4890"/>
        <w:gridCol w:w="2906"/>
      </w:tblGrid>
      <w:tr w:rsidR="00F943C5" w:rsidTr="00AA146C">
        <w:trPr>
          <w:trHeight w:val="1450"/>
        </w:trPr>
        <w:tc>
          <w:tcPr>
            <w:tcW w:w="4890" w:type="dxa"/>
            <w:shd w:val="clear" w:color="auto" w:fill="auto"/>
            <w:tcMar>
              <w:left w:w="0" w:type="dxa"/>
              <w:right w:w="0" w:type="dxa"/>
            </w:tcMar>
          </w:tcPr>
          <w:p w:rsidR="00F943C5" w:rsidRDefault="00941F25">
            <w:pPr>
              <w:ind w:right="-116"/>
              <w:rPr>
                <w:color w:val="FFFFFF" w:themeColor="background1"/>
                <w:sz w:val="28"/>
              </w:rPr>
            </w:pPr>
            <w:bookmarkStart w:id="1" w:name="SIGNERSTAMP1"/>
            <w:r>
              <w:rPr>
                <w:color w:val="FFFFFF" w:themeColor="background1"/>
                <w:sz w:val="28"/>
              </w:rPr>
              <w:t>[горизонтальный штамп подписи 1]</w:t>
            </w:r>
            <w:bookmarkEnd w:id="1"/>
          </w:p>
          <w:p w:rsidR="00F943C5" w:rsidRDefault="00F943C5">
            <w:pPr>
              <w:ind w:firstLine="709"/>
              <w:jc w:val="right"/>
              <w:rPr>
                <w:sz w:val="28"/>
              </w:rPr>
            </w:pPr>
          </w:p>
        </w:tc>
        <w:tc>
          <w:tcPr>
            <w:tcW w:w="2906" w:type="dxa"/>
            <w:shd w:val="clear" w:color="auto" w:fill="auto"/>
            <w:tcMar>
              <w:left w:w="0" w:type="dxa"/>
              <w:right w:w="0" w:type="dxa"/>
            </w:tcMar>
          </w:tcPr>
          <w:p w:rsidR="00F943C5" w:rsidRDefault="00941F25">
            <w:pPr>
              <w:ind w:right="-6"/>
              <w:jc w:val="right"/>
              <w:rPr>
                <w:sz w:val="28"/>
              </w:rPr>
            </w:pPr>
            <w:r>
              <w:rPr>
                <w:sz w:val="28"/>
              </w:rPr>
              <w:t xml:space="preserve">В.В. Солодов </w:t>
            </w:r>
          </w:p>
        </w:tc>
      </w:tr>
    </w:tbl>
    <w:p w:rsidR="00AA146C" w:rsidRDefault="00AA146C">
      <w:pPr>
        <w:spacing w:after="160" w:line="264" w:lineRule="auto"/>
      </w:pPr>
      <w:r>
        <w:br w:type="page"/>
      </w:r>
    </w:p>
    <w:p w:rsidR="0025140E" w:rsidRDefault="0025140E">
      <w:pPr>
        <w:widowControl w:val="0"/>
        <w:ind w:left="8079" w:hanging="8079"/>
        <w:jc w:val="right"/>
        <w:sectPr w:rsidR="0025140E" w:rsidSect="00C86C8E">
          <w:headerReference w:type="default" r:id="rId10"/>
          <w:pgSz w:w="11906" w:h="16838"/>
          <w:pgMar w:top="1134" w:right="851" w:bottom="1134" w:left="1418" w:header="709" w:footer="709" w:gutter="0"/>
          <w:cols w:space="720"/>
          <w:titlePg/>
          <w:docGrid w:linePitch="360"/>
        </w:sectPr>
      </w:pPr>
    </w:p>
    <w:tbl>
      <w:tblPr>
        <w:tblStyle w:val="afc"/>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F943C5">
        <w:tc>
          <w:tcPr>
            <w:tcW w:w="480" w:type="dxa"/>
            <w:tcBorders>
              <w:top w:val="none" w:sz="4" w:space="0" w:color="000000"/>
              <w:left w:val="none" w:sz="4" w:space="0" w:color="000000"/>
              <w:bottom w:val="none" w:sz="4" w:space="0" w:color="000000"/>
              <w:right w:val="none" w:sz="4" w:space="0" w:color="000000"/>
            </w:tcBorders>
          </w:tcPr>
          <w:p w:rsidR="00F943C5" w:rsidRDefault="00941F25">
            <w:pPr>
              <w:widowControl w:val="0"/>
              <w:ind w:left="8079" w:hanging="8079"/>
              <w:jc w:val="right"/>
              <w:rPr>
                <w:sz w:val="28"/>
              </w:rPr>
            </w:pPr>
            <w:r>
              <w:lastRenderedPageBreak/>
              <w:br w:type="page" w:clear="all"/>
            </w:r>
          </w:p>
        </w:tc>
        <w:tc>
          <w:tcPr>
            <w:tcW w:w="480" w:type="dxa"/>
            <w:tcBorders>
              <w:top w:val="none" w:sz="4" w:space="0" w:color="000000"/>
              <w:left w:val="none" w:sz="4" w:space="0" w:color="000000"/>
              <w:bottom w:val="none" w:sz="4" w:space="0" w:color="000000"/>
              <w:right w:val="none" w:sz="4" w:space="0" w:color="000000"/>
            </w:tcBorders>
          </w:tcPr>
          <w:p w:rsidR="00F943C5" w:rsidRDefault="00F943C5">
            <w:pPr>
              <w:widowControl w:val="0"/>
              <w:ind w:left="8079" w:hanging="8079"/>
              <w:jc w:val="right"/>
              <w:rPr>
                <w:sz w:val="28"/>
              </w:rPr>
            </w:pPr>
          </w:p>
        </w:tc>
        <w:tc>
          <w:tcPr>
            <w:tcW w:w="480" w:type="dxa"/>
            <w:tcBorders>
              <w:top w:val="none" w:sz="4" w:space="0" w:color="000000"/>
              <w:left w:val="none" w:sz="4" w:space="0" w:color="000000"/>
              <w:bottom w:val="none" w:sz="4" w:space="0" w:color="000000"/>
              <w:right w:val="none" w:sz="4" w:space="0" w:color="000000"/>
            </w:tcBorders>
          </w:tcPr>
          <w:p w:rsidR="00F943C5" w:rsidRDefault="00F943C5">
            <w:pPr>
              <w:widowControl w:val="0"/>
              <w:ind w:left="8079" w:hanging="8079"/>
              <w:jc w:val="right"/>
              <w:rPr>
                <w:sz w:val="28"/>
              </w:rPr>
            </w:pPr>
          </w:p>
        </w:tc>
        <w:tc>
          <w:tcPr>
            <w:tcW w:w="3661" w:type="dxa"/>
            <w:tcBorders>
              <w:top w:val="none" w:sz="4" w:space="0" w:color="000000"/>
              <w:left w:val="none" w:sz="4" w:space="0" w:color="000000"/>
              <w:bottom w:val="none" w:sz="4" w:space="0" w:color="000000"/>
              <w:right w:val="none" w:sz="4" w:space="0" w:color="000000"/>
            </w:tcBorders>
          </w:tcPr>
          <w:p w:rsidR="00F943C5" w:rsidRDefault="00F943C5">
            <w:pPr>
              <w:widowControl w:val="0"/>
              <w:ind w:left="8079" w:hanging="8079"/>
              <w:jc w:val="right"/>
              <w:rPr>
                <w:sz w:val="28"/>
              </w:rPr>
            </w:pPr>
          </w:p>
        </w:tc>
        <w:tc>
          <w:tcPr>
            <w:tcW w:w="4536" w:type="dxa"/>
            <w:gridSpan w:val="4"/>
            <w:tcBorders>
              <w:top w:val="none" w:sz="4" w:space="0" w:color="000000"/>
              <w:left w:val="none" w:sz="4" w:space="0" w:color="000000"/>
              <w:bottom w:val="none" w:sz="4" w:space="0" w:color="000000"/>
              <w:right w:val="none" w:sz="4" w:space="0" w:color="000000"/>
            </w:tcBorders>
          </w:tcPr>
          <w:p w:rsidR="00F943C5" w:rsidRDefault="00941F25">
            <w:pPr>
              <w:widowControl w:val="0"/>
              <w:ind w:left="8079" w:hanging="8079"/>
              <w:rPr>
                <w:sz w:val="28"/>
              </w:rPr>
            </w:pPr>
            <w:r>
              <w:rPr>
                <w:sz w:val="28"/>
              </w:rPr>
              <w:t>Приложение к постановлению</w:t>
            </w:r>
          </w:p>
        </w:tc>
      </w:tr>
      <w:tr w:rsidR="00F943C5">
        <w:tc>
          <w:tcPr>
            <w:tcW w:w="480" w:type="dxa"/>
            <w:tcBorders>
              <w:top w:val="none" w:sz="4" w:space="0" w:color="000000"/>
              <w:left w:val="none" w:sz="4" w:space="0" w:color="000000"/>
              <w:bottom w:val="none" w:sz="4" w:space="0" w:color="000000"/>
              <w:right w:val="none" w:sz="4" w:space="0" w:color="000000"/>
            </w:tcBorders>
          </w:tcPr>
          <w:p w:rsidR="00F943C5" w:rsidRDefault="00F943C5">
            <w:pPr>
              <w:widowControl w:val="0"/>
              <w:ind w:left="8079" w:hanging="8079"/>
              <w:jc w:val="right"/>
              <w:rPr>
                <w:sz w:val="28"/>
              </w:rPr>
            </w:pPr>
          </w:p>
        </w:tc>
        <w:tc>
          <w:tcPr>
            <w:tcW w:w="480" w:type="dxa"/>
            <w:tcBorders>
              <w:top w:val="none" w:sz="4" w:space="0" w:color="000000"/>
              <w:left w:val="none" w:sz="4" w:space="0" w:color="000000"/>
              <w:bottom w:val="none" w:sz="4" w:space="0" w:color="000000"/>
              <w:right w:val="none" w:sz="4" w:space="0" w:color="000000"/>
            </w:tcBorders>
          </w:tcPr>
          <w:p w:rsidR="00F943C5" w:rsidRDefault="00F943C5">
            <w:pPr>
              <w:widowControl w:val="0"/>
              <w:ind w:left="8079" w:hanging="8079"/>
              <w:jc w:val="right"/>
              <w:rPr>
                <w:sz w:val="28"/>
              </w:rPr>
            </w:pPr>
          </w:p>
        </w:tc>
        <w:tc>
          <w:tcPr>
            <w:tcW w:w="480" w:type="dxa"/>
            <w:tcBorders>
              <w:top w:val="none" w:sz="4" w:space="0" w:color="000000"/>
              <w:left w:val="none" w:sz="4" w:space="0" w:color="000000"/>
              <w:bottom w:val="none" w:sz="4" w:space="0" w:color="000000"/>
              <w:right w:val="none" w:sz="4" w:space="0" w:color="000000"/>
            </w:tcBorders>
          </w:tcPr>
          <w:p w:rsidR="00F943C5" w:rsidRDefault="00F943C5">
            <w:pPr>
              <w:widowControl w:val="0"/>
              <w:ind w:left="8079" w:hanging="8079"/>
              <w:jc w:val="right"/>
              <w:rPr>
                <w:sz w:val="28"/>
              </w:rPr>
            </w:pPr>
          </w:p>
        </w:tc>
        <w:tc>
          <w:tcPr>
            <w:tcW w:w="3661" w:type="dxa"/>
            <w:tcBorders>
              <w:top w:val="none" w:sz="4" w:space="0" w:color="000000"/>
              <w:left w:val="none" w:sz="4" w:space="0" w:color="000000"/>
              <w:bottom w:val="none" w:sz="4" w:space="0" w:color="000000"/>
              <w:right w:val="none" w:sz="4" w:space="0" w:color="000000"/>
            </w:tcBorders>
          </w:tcPr>
          <w:p w:rsidR="00F943C5" w:rsidRDefault="00F943C5">
            <w:pPr>
              <w:widowControl w:val="0"/>
              <w:ind w:left="8079" w:hanging="8079"/>
              <w:jc w:val="right"/>
              <w:rPr>
                <w:sz w:val="28"/>
              </w:rPr>
            </w:pPr>
          </w:p>
        </w:tc>
        <w:tc>
          <w:tcPr>
            <w:tcW w:w="4536" w:type="dxa"/>
            <w:gridSpan w:val="4"/>
            <w:tcBorders>
              <w:top w:val="none" w:sz="4" w:space="0" w:color="000000"/>
              <w:left w:val="none" w:sz="4" w:space="0" w:color="000000"/>
              <w:bottom w:val="none" w:sz="4" w:space="0" w:color="000000"/>
              <w:right w:val="none" w:sz="4" w:space="0" w:color="000000"/>
            </w:tcBorders>
          </w:tcPr>
          <w:p w:rsidR="00F943C5" w:rsidRDefault="00941F25">
            <w:pPr>
              <w:widowControl w:val="0"/>
              <w:ind w:left="8079" w:hanging="8079"/>
              <w:rPr>
                <w:sz w:val="28"/>
              </w:rPr>
            </w:pPr>
            <w:r>
              <w:rPr>
                <w:sz w:val="28"/>
              </w:rPr>
              <w:t>Губернатора Камчатского края</w:t>
            </w:r>
          </w:p>
        </w:tc>
      </w:tr>
      <w:tr w:rsidR="00F943C5">
        <w:tc>
          <w:tcPr>
            <w:tcW w:w="480" w:type="dxa"/>
            <w:tcBorders>
              <w:top w:val="none" w:sz="4" w:space="0" w:color="000000"/>
              <w:left w:val="none" w:sz="4" w:space="0" w:color="000000"/>
              <w:bottom w:val="none" w:sz="4" w:space="0" w:color="000000"/>
              <w:right w:val="none" w:sz="4" w:space="0" w:color="000000"/>
            </w:tcBorders>
          </w:tcPr>
          <w:p w:rsidR="00F943C5" w:rsidRDefault="00F943C5">
            <w:pPr>
              <w:spacing w:after="60"/>
              <w:ind w:left="8079" w:hanging="8079"/>
              <w:jc w:val="right"/>
              <w:rPr>
                <w:sz w:val="28"/>
              </w:rPr>
            </w:pPr>
          </w:p>
        </w:tc>
        <w:tc>
          <w:tcPr>
            <w:tcW w:w="480" w:type="dxa"/>
            <w:tcBorders>
              <w:top w:val="none" w:sz="4" w:space="0" w:color="000000"/>
              <w:left w:val="none" w:sz="4" w:space="0" w:color="000000"/>
              <w:bottom w:val="none" w:sz="4" w:space="0" w:color="000000"/>
              <w:right w:val="none" w:sz="4" w:space="0" w:color="000000"/>
            </w:tcBorders>
          </w:tcPr>
          <w:p w:rsidR="00F943C5" w:rsidRDefault="00F943C5">
            <w:pPr>
              <w:spacing w:after="60"/>
              <w:ind w:left="8079" w:hanging="8079"/>
              <w:jc w:val="right"/>
              <w:rPr>
                <w:sz w:val="28"/>
              </w:rPr>
            </w:pPr>
          </w:p>
        </w:tc>
        <w:tc>
          <w:tcPr>
            <w:tcW w:w="480" w:type="dxa"/>
            <w:tcBorders>
              <w:top w:val="none" w:sz="4" w:space="0" w:color="000000"/>
              <w:left w:val="none" w:sz="4" w:space="0" w:color="000000"/>
              <w:bottom w:val="none" w:sz="4" w:space="0" w:color="000000"/>
              <w:right w:val="none" w:sz="4" w:space="0" w:color="000000"/>
            </w:tcBorders>
          </w:tcPr>
          <w:p w:rsidR="00F943C5" w:rsidRDefault="00F943C5">
            <w:pPr>
              <w:spacing w:after="60"/>
              <w:ind w:left="8079" w:hanging="8079"/>
              <w:jc w:val="right"/>
              <w:rPr>
                <w:sz w:val="28"/>
              </w:rPr>
            </w:pPr>
          </w:p>
        </w:tc>
        <w:tc>
          <w:tcPr>
            <w:tcW w:w="3661" w:type="dxa"/>
            <w:tcBorders>
              <w:top w:val="none" w:sz="4" w:space="0" w:color="000000"/>
              <w:left w:val="none" w:sz="4" w:space="0" w:color="000000"/>
              <w:bottom w:val="none" w:sz="4" w:space="0" w:color="000000"/>
              <w:right w:val="none" w:sz="4" w:space="0" w:color="000000"/>
            </w:tcBorders>
          </w:tcPr>
          <w:p w:rsidR="00F943C5" w:rsidRDefault="00F943C5">
            <w:pPr>
              <w:spacing w:after="60"/>
              <w:ind w:left="8079" w:hanging="8079"/>
              <w:jc w:val="right"/>
              <w:rPr>
                <w:sz w:val="28"/>
              </w:rPr>
            </w:pPr>
          </w:p>
        </w:tc>
        <w:tc>
          <w:tcPr>
            <w:tcW w:w="480" w:type="dxa"/>
            <w:tcBorders>
              <w:top w:val="none" w:sz="4" w:space="0" w:color="000000"/>
              <w:left w:val="none" w:sz="4" w:space="0" w:color="000000"/>
              <w:bottom w:val="none" w:sz="4" w:space="0" w:color="000000"/>
              <w:right w:val="none" w:sz="4" w:space="0" w:color="000000"/>
            </w:tcBorders>
          </w:tcPr>
          <w:p w:rsidR="00F943C5" w:rsidRDefault="00941F25">
            <w:pPr>
              <w:spacing w:after="60"/>
              <w:ind w:left="8079" w:hanging="8079"/>
              <w:jc w:val="right"/>
              <w:rPr>
                <w:sz w:val="28"/>
              </w:rPr>
            </w:pPr>
            <w:r>
              <w:rPr>
                <w:sz w:val="28"/>
              </w:rPr>
              <w:t>от</w:t>
            </w:r>
          </w:p>
        </w:tc>
        <w:tc>
          <w:tcPr>
            <w:tcW w:w="1869" w:type="dxa"/>
            <w:tcBorders>
              <w:top w:val="none" w:sz="4" w:space="0" w:color="000000"/>
              <w:left w:val="none" w:sz="4" w:space="0" w:color="000000"/>
              <w:bottom w:val="none" w:sz="4" w:space="0" w:color="000000"/>
              <w:right w:val="none" w:sz="4" w:space="0" w:color="000000"/>
            </w:tcBorders>
          </w:tcPr>
          <w:p w:rsidR="00F943C5" w:rsidRDefault="00941F25">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one" w:sz="4" w:space="0" w:color="000000"/>
              <w:left w:val="none" w:sz="4" w:space="0" w:color="000000"/>
              <w:bottom w:val="none" w:sz="4" w:space="0" w:color="000000"/>
              <w:right w:val="none" w:sz="4" w:space="0" w:color="000000"/>
            </w:tcBorders>
          </w:tcPr>
          <w:p w:rsidR="00F943C5" w:rsidRDefault="00941F25">
            <w:pPr>
              <w:spacing w:after="60"/>
              <w:ind w:left="8079" w:hanging="8079"/>
              <w:jc w:val="right"/>
              <w:rPr>
                <w:sz w:val="28"/>
              </w:rPr>
            </w:pPr>
            <w:r>
              <w:rPr>
                <w:sz w:val="28"/>
              </w:rPr>
              <w:t>№</w:t>
            </w:r>
          </w:p>
        </w:tc>
        <w:tc>
          <w:tcPr>
            <w:tcW w:w="1701" w:type="dxa"/>
            <w:tcBorders>
              <w:top w:val="none" w:sz="4" w:space="0" w:color="000000"/>
              <w:left w:val="none" w:sz="4" w:space="0" w:color="000000"/>
              <w:bottom w:val="none" w:sz="4" w:space="0" w:color="000000"/>
              <w:right w:val="none" w:sz="4" w:space="0" w:color="000000"/>
            </w:tcBorders>
          </w:tcPr>
          <w:p w:rsidR="00F943C5" w:rsidRDefault="00941F25">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F943C5" w:rsidRDefault="00F943C5">
      <w:pPr>
        <w:rPr>
          <w:highlight w:val="yellow"/>
        </w:rPr>
      </w:pPr>
    </w:p>
    <w:p w:rsidR="00F943C5" w:rsidRDefault="00941F25">
      <w:pPr>
        <w:ind w:left="4956"/>
        <w:outlineLvl w:val="0"/>
        <w:rPr>
          <w:sz w:val="28"/>
          <w:szCs w:val="28"/>
        </w:rPr>
      </w:pPr>
      <w:r>
        <w:rPr>
          <w:sz w:val="28"/>
          <w:szCs w:val="28"/>
        </w:rPr>
        <w:t xml:space="preserve">   «Приложение к постановлению     </w:t>
      </w:r>
    </w:p>
    <w:p w:rsidR="00F943C5" w:rsidRDefault="00941F25">
      <w:pPr>
        <w:ind w:left="4956"/>
        <w:outlineLvl w:val="0"/>
        <w:rPr>
          <w:sz w:val="28"/>
          <w:szCs w:val="28"/>
        </w:rPr>
      </w:pPr>
      <w:r>
        <w:rPr>
          <w:sz w:val="28"/>
          <w:szCs w:val="28"/>
        </w:rPr>
        <w:t xml:space="preserve">   </w:t>
      </w:r>
      <w:r w:rsidR="00AA146C">
        <w:rPr>
          <w:sz w:val="28"/>
          <w:szCs w:val="28"/>
        </w:rPr>
        <w:t xml:space="preserve">  </w:t>
      </w:r>
      <w:r>
        <w:rPr>
          <w:sz w:val="28"/>
          <w:szCs w:val="28"/>
        </w:rPr>
        <w:t xml:space="preserve">Губернатора Камчатского края </w:t>
      </w:r>
    </w:p>
    <w:p w:rsidR="00F943C5" w:rsidRDefault="00941F25">
      <w:pPr>
        <w:ind w:left="4956"/>
        <w:outlineLvl w:val="0"/>
        <w:rPr>
          <w:sz w:val="28"/>
          <w:szCs w:val="28"/>
        </w:rPr>
      </w:pPr>
      <w:r>
        <w:rPr>
          <w:sz w:val="28"/>
          <w:szCs w:val="28"/>
        </w:rPr>
        <w:t xml:space="preserve">   </w:t>
      </w:r>
      <w:r w:rsidR="00AA146C">
        <w:rPr>
          <w:sz w:val="28"/>
          <w:szCs w:val="28"/>
        </w:rPr>
        <w:t xml:space="preserve">  </w:t>
      </w:r>
      <w:r>
        <w:rPr>
          <w:sz w:val="28"/>
          <w:szCs w:val="28"/>
        </w:rPr>
        <w:t>от 21.01.2008 № 10</w:t>
      </w:r>
    </w:p>
    <w:p w:rsidR="00F943C5" w:rsidRDefault="00F943C5">
      <w:pPr>
        <w:jc w:val="both"/>
        <w:rPr>
          <w:sz w:val="28"/>
          <w:szCs w:val="28"/>
        </w:rPr>
      </w:pPr>
    </w:p>
    <w:p w:rsidR="00AA146C" w:rsidRDefault="00941F25">
      <w:pPr>
        <w:jc w:val="center"/>
        <w:rPr>
          <w:bCs/>
          <w:sz w:val="28"/>
          <w:szCs w:val="28"/>
        </w:rPr>
      </w:pPr>
      <w:r>
        <w:rPr>
          <w:bCs/>
          <w:sz w:val="28"/>
          <w:szCs w:val="28"/>
        </w:rPr>
        <w:t>Порядок</w:t>
      </w:r>
    </w:p>
    <w:p w:rsidR="00F943C5" w:rsidRDefault="00941F25">
      <w:pPr>
        <w:jc w:val="center"/>
        <w:rPr>
          <w:bCs/>
          <w:sz w:val="28"/>
          <w:szCs w:val="28"/>
        </w:rPr>
      </w:pPr>
      <w:r>
        <w:rPr>
          <w:bCs/>
          <w:sz w:val="28"/>
          <w:szCs w:val="28"/>
        </w:rPr>
        <w:t xml:space="preserve"> заключения гражданами договора купли-продажи</w:t>
      </w:r>
      <w:r w:rsidR="00E91270">
        <w:rPr>
          <w:bCs/>
          <w:sz w:val="28"/>
          <w:szCs w:val="28"/>
        </w:rPr>
        <w:t xml:space="preserve"> </w:t>
      </w:r>
      <w:r>
        <w:rPr>
          <w:bCs/>
          <w:sz w:val="28"/>
          <w:szCs w:val="28"/>
        </w:rPr>
        <w:t>лесных насаждений для собственных нужд</w:t>
      </w:r>
    </w:p>
    <w:p w:rsidR="00F943C5" w:rsidRDefault="00F943C5">
      <w:pPr>
        <w:jc w:val="both"/>
        <w:rPr>
          <w:sz w:val="28"/>
          <w:szCs w:val="28"/>
        </w:rPr>
      </w:pPr>
    </w:p>
    <w:p w:rsidR="00D664C4" w:rsidRDefault="00D664C4">
      <w:pPr>
        <w:ind w:firstLine="708"/>
        <w:jc w:val="both"/>
        <w:rPr>
          <w:sz w:val="28"/>
          <w:szCs w:val="28"/>
        </w:rPr>
      </w:pPr>
    </w:p>
    <w:p w:rsidR="00F943C5" w:rsidRDefault="00941F25">
      <w:pPr>
        <w:ind w:firstLine="708"/>
        <w:jc w:val="both"/>
        <w:rPr>
          <w:sz w:val="28"/>
          <w:szCs w:val="28"/>
        </w:rPr>
      </w:pPr>
      <w:r>
        <w:rPr>
          <w:sz w:val="28"/>
          <w:szCs w:val="28"/>
        </w:rPr>
        <w:t xml:space="preserve">1. Настоящий Порядок </w:t>
      </w:r>
      <w:r w:rsidR="00FD01F4">
        <w:rPr>
          <w:sz w:val="28"/>
          <w:szCs w:val="28"/>
        </w:rPr>
        <w:t xml:space="preserve">устанавливает правила </w:t>
      </w:r>
      <w:r>
        <w:rPr>
          <w:sz w:val="28"/>
          <w:szCs w:val="28"/>
        </w:rPr>
        <w:t>заключения</w:t>
      </w:r>
      <w:r w:rsidR="00FD01F4">
        <w:rPr>
          <w:sz w:val="28"/>
          <w:szCs w:val="28"/>
        </w:rPr>
        <w:t xml:space="preserve"> </w:t>
      </w:r>
      <w:r>
        <w:rPr>
          <w:sz w:val="28"/>
          <w:szCs w:val="28"/>
        </w:rPr>
        <w:t>договора купли-продажи лесных насаждений для собственных нужд с гражданами Российской Федерации, проживающими на территории Камчатского края, в отношении лесных насаждений, расположенных на землях, находящихся в государственной или муниципальной собственности</w:t>
      </w:r>
      <w:r w:rsidR="00B046B3">
        <w:rPr>
          <w:sz w:val="28"/>
          <w:szCs w:val="28"/>
        </w:rPr>
        <w:t xml:space="preserve"> (далее – Договор)</w:t>
      </w:r>
      <w:r>
        <w:rPr>
          <w:sz w:val="28"/>
          <w:szCs w:val="28"/>
        </w:rPr>
        <w:t>.</w:t>
      </w:r>
    </w:p>
    <w:p w:rsidR="00AA146C" w:rsidRDefault="00AA146C">
      <w:pPr>
        <w:ind w:firstLine="708"/>
        <w:jc w:val="both"/>
        <w:rPr>
          <w:sz w:val="28"/>
          <w:szCs w:val="28"/>
        </w:rPr>
      </w:pPr>
      <w:r>
        <w:rPr>
          <w:sz w:val="28"/>
          <w:szCs w:val="28"/>
        </w:rPr>
        <w:t xml:space="preserve">2. </w:t>
      </w:r>
      <w:r w:rsidRPr="00AA146C">
        <w:rPr>
          <w:sz w:val="28"/>
          <w:szCs w:val="28"/>
        </w:rPr>
        <w:t>Под уполном</w:t>
      </w:r>
      <w:r>
        <w:rPr>
          <w:sz w:val="28"/>
          <w:szCs w:val="28"/>
        </w:rPr>
        <w:t>оченным органом в целях настоящего</w:t>
      </w:r>
      <w:r w:rsidRPr="00AA146C">
        <w:rPr>
          <w:sz w:val="28"/>
          <w:szCs w:val="28"/>
        </w:rPr>
        <w:t xml:space="preserve"> П</w:t>
      </w:r>
      <w:r>
        <w:rPr>
          <w:sz w:val="28"/>
          <w:szCs w:val="28"/>
        </w:rPr>
        <w:t>орядка</w:t>
      </w:r>
      <w:r w:rsidRPr="00AA146C">
        <w:rPr>
          <w:sz w:val="28"/>
          <w:szCs w:val="28"/>
        </w:rPr>
        <w:t xml:space="preserve"> понимается</w:t>
      </w:r>
      <w:r>
        <w:rPr>
          <w:sz w:val="28"/>
          <w:szCs w:val="28"/>
        </w:rPr>
        <w:t>:</w:t>
      </w:r>
    </w:p>
    <w:p w:rsidR="00F943C5" w:rsidRDefault="00941F25">
      <w:pPr>
        <w:ind w:firstLine="708"/>
        <w:jc w:val="both"/>
        <w:rPr>
          <w:sz w:val="28"/>
          <w:szCs w:val="28"/>
        </w:rPr>
      </w:pPr>
      <w:bookmarkStart w:id="2" w:name="Par16"/>
      <w:bookmarkEnd w:id="2"/>
      <w:r>
        <w:rPr>
          <w:sz w:val="28"/>
          <w:szCs w:val="28"/>
        </w:rPr>
        <w:t>1) в отношении лесных насаждений, расположенных на землях, находящихся в собственности Камчатского края и на землях лесного фонда, в отношении которых осуществление полномочий, предусмотренных частью 1 статьи 83 Лесного кодекса Российской Федерации, передано органам государственной власти субъектов Российской Федерации –</w:t>
      </w:r>
      <w:r w:rsidR="00E91270">
        <w:rPr>
          <w:sz w:val="28"/>
          <w:szCs w:val="28"/>
        </w:rPr>
        <w:t xml:space="preserve"> Министерство </w:t>
      </w:r>
      <w:r>
        <w:rPr>
          <w:sz w:val="28"/>
          <w:szCs w:val="28"/>
        </w:rPr>
        <w:t xml:space="preserve">лесного </w:t>
      </w:r>
      <w:r w:rsidR="00E91270">
        <w:rPr>
          <w:sz w:val="28"/>
          <w:szCs w:val="28"/>
        </w:rPr>
        <w:t xml:space="preserve">и охотничьего </w:t>
      </w:r>
      <w:r>
        <w:rPr>
          <w:sz w:val="28"/>
          <w:szCs w:val="28"/>
        </w:rPr>
        <w:t>хозяйства Камчатского края;</w:t>
      </w:r>
    </w:p>
    <w:p w:rsidR="00F943C5" w:rsidRDefault="00941F25">
      <w:pPr>
        <w:ind w:firstLine="708"/>
        <w:jc w:val="both"/>
        <w:rPr>
          <w:sz w:val="28"/>
          <w:szCs w:val="28"/>
        </w:rPr>
      </w:pPr>
      <w:r>
        <w:rPr>
          <w:sz w:val="28"/>
          <w:szCs w:val="28"/>
        </w:rPr>
        <w:t>2) в отношении лесных насаждений, расположенных на землях, находящихся в собственности муниципальных образований – органы местного самоуправления муниципальных образований</w:t>
      </w:r>
      <w:r w:rsidR="00AA146C">
        <w:rPr>
          <w:sz w:val="28"/>
          <w:szCs w:val="28"/>
        </w:rPr>
        <w:t xml:space="preserve"> в Камчатском крае</w:t>
      </w:r>
      <w:r>
        <w:rPr>
          <w:sz w:val="28"/>
          <w:szCs w:val="28"/>
        </w:rPr>
        <w:t>.</w:t>
      </w:r>
    </w:p>
    <w:p w:rsidR="004078A0" w:rsidRPr="00F51AEB" w:rsidRDefault="00E91270" w:rsidP="004078A0">
      <w:pPr>
        <w:ind w:firstLine="708"/>
        <w:jc w:val="both"/>
        <w:rPr>
          <w:sz w:val="28"/>
          <w:szCs w:val="28"/>
        </w:rPr>
      </w:pPr>
      <w:r>
        <w:rPr>
          <w:sz w:val="28"/>
          <w:szCs w:val="28"/>
        </w:rPr>
        <w:t>3</w:t>
      </w:r>
      <w:r w:rsidRPr="003F0D7C">
        <w:rPr>
          <w:sz w:val="28"/>
          <w:szCs w:val="28"/>
        </w:rPr>
        <w:t xml:space="preserve">. Гражданин, заинтересованный в заготовке древесины для собственных нужд (далее – заявитель), </w:t>
      </w:r>
      <w:r w:rsidR="004078A0" w:rsidRPr="00F51AEB">
        <w:rPr>
          <w:sz w:val="28"/>
          <w:szCs w:val="28"/>
        </w:rPr>
        <w:t>представляет в уполномоченный орган заявление</w:t>
      </w:r>
      <w:bookmarkStart w:id="3" w:name="_GoBack"/>
      <w:bookmarkEnd w:id="3"/>
      <w:r w:rsidR="004078A0" w:rsidRPr="00F51AEB">
        <w:rPr>
          <w:sz w:val="28"/>
          <w:szCs w:val="28"/>
        </w:rPr>
        <w:t>, в котором указывается:</w:t>
      </w:r>
    </w:p>
    <w:p w:rsidR="004078A0" w:rsidRPr="00F51AEB" w:rsidRDefault="004078A0" w:rsidP="004078A0">
      <w:pPr>
        <w:ind w:firstLine="708"/>
        <w:jc w:val="both"/>
        <w:rPr>
          <w:sz w:val="28"/>
          <w:szCs w:val="28"/>
        </w:rPr>
      </w:pPr>
      <w:r w:rsidRPr="00F51AEB">
        <w:rPr>
          <w:sz w:val="28"/>
          <w:szCs w:val="28"/>
        </w:rPr>
        <w:t>1) наименование уполномоченного органа, в который подается заявление;</w:t>
      </w:r>
    </w:p>
    <w:p w:rsidR="004078A0" w:rsidRPr="00F51AEB" w:rsidRDefault="004078A0" w:rsidP="004078A0">
      <w:pPr>
        <w:ind w:firstLine="708"/>
        <w:jc w:val="both"/>
        <w:rPr>
          <w:sz w:val="28"/>
          <w:szCs w:val="28"/>
        </w:rPr>
      </w:pPr>
      <w:r w:rsidRPr="00F51AEB">
        <w:rPr>
          <w:sz w:val="28"/>
          <w:szCs w:val="28"/>
        </w:rPr>
        <w:t>2) фамилия, имя, отчество (при наличии)</w:t>
      </w:r>
      <w:r>
        <w:rPr>
          <w:sz w:val="28"/>
          <w:szCs w:val="28"/>
        </w:rPr>
        <w:t xml:space="preserve"> заявителя</w:t>
      </w:r>
      <w:r w:rsidRPr="00F51AEB">
        <w:rPr>
          <w:sz w:val="28"/>
          <w:szCs w:val="28"/>
        </w:rPr>
        <w:t xml:space="preserve">, </w:t>
      </w:r>
      <w:r w:rsidRPr="00F51AEB">
        <w:rPr>
          <w:spacing w:val="2"/>
          <w:sz w:val="28"/>
          <w:szCs w:val="28"/>
        </w:rPr>
        <w:t>адрес местожительства</w:t>
      </w:r>
      <w:r w:rsidRPr="00F51AEB">
        <w:rPr>
          <w:sz w:val="28"/>
          <w:szCs w:val="28"/>
        </w:rPr>
        <w:t>, данные паспорта гражданина Российской Федерации, контактный номер телефона</w:t>
      </w:r>
      <w:r>
        <w:rPr>
          <w:sz w:val="28"/>
          <w:szCs w:val="28"/>
        </w:rPr>
        <w:t xml:space="preserve"> заявителя</w:t>
      </w:r>
      <w:r w:rsidRPr="00F51AEB">
        <w:rPr>
          <w:sz w:val="28"/>
          <w:szCs w:val="28"/>
        </w:rPr>
        <w:t>;</w:t>
      </w:r>
    </w:p>
    <w:p w:rsidR="004078A0" w:rsidRPr="00F51AEB" w:rsidRDefault="004078A0" w:rsidP="004078A0">
      <w:pPr>
        <w:ind w:firstLine="708"/>
        <w:jc w:val="both"/>
        <w:rPr>
          <w:sz w:val="28"/>
          <w:szCs w:val="28"/>
        </w:rPr>
      </w:pPr>
      <w:r w:rsidRPr="00F51AEB">
        <w:rPr>
          <w:sz w:val="28"/>
          <w:szCs w:val="28"/>
        </w:rPr>
        <w:t xml:space="preserve">3) фамилия, имя, отчество (при наличии) представителя </w:t>
      </w:r>
      <w:r>
        <w:rPr>
          <w:sz w:val="28"/>
          <w:szCs w:val="28"/>
        </w:rPr>
        <w:t>заявителя</w:t>
      </w:r>
      <w:r w:rsidRPr="00F51AEB">
        <w:rPr>
          <w:sz w:val="28"/>
          <w:szCs w:val="28"/>
        </w:rPr>
        <w:t>, контактный номер телефона – при подаче заявления представителем</w:t>
      </w:r>
      <w:r>
        <w:rPr>
          <w:sz w:val="28"/>
          <w:szCs w:val="28"/>
        </w:rPr>
        <w:t xml:space="preserve"> заявителя</w:t>
      </w:r>
      <w:r w:rsidRPr="00F51AEB">
        <w:rPr>
          <w:sz w:val="28"/>
          <w:szCs w:val="28"/>
        </w:rPr>
        <w:t xml:space="preserve">, действующим по доверенности; </w:t>
      </w:r>
    </w:p>
    <w:p w:rsidR="004078A0" w:rsidRPr="00F51AEB" w:rsidRDefault="004078A0" w:rsidP="004078A0">
      <w:pPr>
        <w:ind w:firstLine="708"/>
        <w:jc w:val="both"/>
        <w:rPr>
          <w:sz w:val="28"/>
          <w:szCs w:val="28"/>
        </w:rPr>
      </w:pPr>
      <w:r w:rsidRPr="00F51AEB">
        <w:rPr>
          <w:sz w:val="28"/>
          <w:szCs w:val="28"/>
        </w:rPr>
        <w:t xml:space="preserve">4) цель заготовки древесины, согласно части 1 статьи 3 </w:t>
      </w:r>
      <w:r>
        <w:rPr>
          <w:sz w:val="28"/>
          <w:szCs w:val="28"/>
        </w:rPr>
        <w:t xml:space="preserve">Закона Камчатского края от 03.12.2007 № 703 «Об утверждении порядка и нормативов заготовки гражданами древесины для собственных нужд на территории Камчатского края» (далее – </w:t>
      </w:r>
      <w:r w:rsidRPr="00F51AEB">
        <w:rPr>
          <w:sz w:val="28"/>
          <w:szCs w:val="28"/>
        </w:rPr>
        <w:t xml:space="preserve">Закон Камчатского края </w:t>
      </w:r>
      <w:r w:rsidR="00583D84">
        <w:rPr>
          <w:sz w:val="28"/>
          <w:szCs w:val="28"/>
        </w:rPr>
        <w:t>от 03.12.2007 № 703</w:t>
      </w:r>
      <w:r>
        <w:rPr>
          <w:sz w:val="28"/>
          <w:szCs w:val="28"/>
        </w:rPr>
        <w:t>)</w:t>
      </w:r>
      <w:r w:rsidRPr="00F51AEB">
        <w:rPr>
          <w:sz w:val="28"/>
          <w:szCs w:val="28"/>
        </w:rPr>
        <w:t>;</w:t>
      </w:r>
    </w:p>
    <w:p w:rsidR="004078A0" w:rsidRPr="00F51AEB" w:rsidRDefault="004078A0" w:rsidP="004078A0">
      <w:pPr>
        <w:ind w:firstLine="708"/>
        <w:jc w:val="both"/>
        <w:rPr>
          <w:sz w:val="28"/>
          <w:szCs w:val="28"/>
        </w:rPr>
      </w:pPr>
      <w:r w:rsidRPr="00F51AEB">
        <w:rPr>
          <w:sz w:val="28"/>
          <w:szCs w:val="28"/>
        </w:rPr>
        <w:t>5) наименование лесничества, в границах которого предполагается осуществить заготовку лесных насаждений;</w:t>
      </w:r>
    </w:p>
    <w:p w:rsidR="004078A0" w:rsidRPr="00F51AEB" w:rsidRDefault="004078A0" w:rsidP="004078A0">
      <w:pPr>
        <w:ind w:firstLine="708"/>
        <w:jc w:val="both"/>
        <w:rPr>
          <w:sz w:val="28"/>
          <w:szCs w:val="28"/>
        </w:rPr>
      </w:pPr>
      <w:r w:rsidRPr="00F51AEB">
        <w:rPr>
          <w:sz w:val="28"/>
          <w:szCs w:val="28"/>
        </w:rPr>
        <w:lastRenderedPageBreak/>
        <w:t>6) требуемый объем древесины, ее качественные показатели (деловая или дровяная древесина);</w:t>
      </w:r>
    </w:p>
    <w:p w:rsidR="004078A0" w:rsidRPr="00F51AEB" w:rsidRDefault="004078A0" w:rsidP="004078A0">
      <w:pPr>
        <w:ind w:firstLine="708"/>
        <w:jc w:val="both"/>
        <w:rPr>
          <w:sz w:val="28"/>
          <w:szCs w:val="28"/>
        </w:rPr>
      </w:pPr>
      <w:r w:rsidRPr="00F51AEB">
        <w:rPr>
          <w:sz w:val="28"/>
          <w:szCs w:val="28"/>
        </w:rPr>
        <w:t>7) способ получения уведомления уполномоченного органа о принятом решении.</w:t>
      </w:r>
    </w:p>
    <w:p w:rsidR="00E91270" w:rsidRPr="00AC4B4C" w:rsidRDefault="003563CD" w:rsidP="00E91270">
      <w:pPr>
        <w:ind w:firstLine="708"/>
        <w:jc w:val="both"/>
        <w:rPr>
          <w:sz w:val="28"/>
          <w:szCs w:val="28"/>
        </w:rPr>
      </w:pPr>
      <w:r>
        <w:rPr>
          <w:sz w:val="28"/>
          <w:szCs w:val="28"/>
        </w:rPr>
        <w:t>4</w:t>
      </w:r>
      <w:r w:rsidR="00E91270" w:rsidRPr="00AC4B4C">
        <w:rPr>
          <w:sz w:val="28"/>
          <w:szCs w:val="28"/>
        </w:rPr>
        <w:t>. К заявлению прилагаются</w:t>
      </w:r>
      <w:r w:rsidR="00E91270">
        <w:rPr>
          <w:sz w:val="28"/>
          <w:szCs w:val="28"/>
        </w:rPr>
        <w:t xml:space="preserve"> </w:t>
      </w:r>
      <w:r w:rsidR="00E91270" w:rsidRPr="00271280">
        <w:rPr>
          <w:sz w:val="28"/>
          <w:szCs w:val="28"/>
        </w:rPr>
        <w:t>следующие документы:</w:t>
      </w:r>
    </w:p>
    <w:p w:rsidR="00E91270" w:rsidRPr="00AC4B4C" w:rsidRDefault="00E91270" w:rsidP="00E91270">
      <w:pPr>
        <w:ind w:firstLine="708"/>
        <w:jc w:val="both"/>
        <w:rPr>
          <w:sz w:val="28"/>
          <w:szCs w:val="28"/>
        </w:rPr>
      </w:pPr>
      <w:r w:rsidRPr="00AC4B4C">
        <w:rPr>
          <w:sz w:val="28"/>
          <w:szCs w:val="28"/>
        </w:rPr>
        <w:t>1) для строительства индивидуального жилого дома – копия разрешения на строительство, выданного органом местного самоуправления по месту нахождения земельного участка, или копия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выданного уполномоченным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E91270" w:rsidRPr="00D572EE" w:rsidRDefault="00E91270" w:rsidP="00E91270">
      <w:pPr>
        <w:ind w:firstLine="708"/>
        <w:jc w:val="both"/>
        <w:rPr>
          <w:sz w:val="28"/>
          <w:szCs w:val="28"/>
        </w:rPr>
      </w:pPr>
      <w:r w:rsidRPr="00AC4B4C">
        <w:rPr>
          <w:sz w:val="28"/>
          <w:szCs w:val="28"/>
        </w:rPr>
        <w:t xml:space="preserve">2) для капитального, текущего ремонта или реконструкции </w:t>
      </w:r>
      <w:r w:rsidRPr="00D572EE">
        <w:rPr>
          <w:sz w:val="28"/>
          <w:szCs w:val="28"/>
        </w:rPr>
        <w:t>индивидуального жилого дома – копия правоустанавливающего документа на индивидуальный жилой дом;</w:t>
      </w:r>
    </w:p>
    <w:p w:rsidR="00D572EE" w:rsidRDefault="00E91270" w:rsidP="00D572EE">
      <w:pPr>
        <w:ind w:firstLine="708"/>
        <w:jc w:val="both"/>
        <w:rPr>
          <w:sz w:val="28"/>
          <w:szCs w:val="28"/>
        </w:rPr>
      </w:pPr>
      <w:r w:rsidRPr="00D572EE">
        <w:rPr>
          <w:sz w:val="28"/>
          <w:szCs w:val="28"/>
        </w:rPr>
        <w:t>3) для целей отопления:</w:t>
      </w:r>
    </w:p>
    <w:p w:rsidR="00D572EE" w:rsidRPr="00D572EE" w:rsidRDefault="00E91270" w:rsidP="00D572EE">
      <w:pPr>
        <w:ind w:firstLine="708"/>
        <w:jc w:val="both"/>
        <w:rPr>
          <w:sz w:val="28"/>
          <w:szCs w:val="28"/>
        </w:rPr>
      </w:pPr>
      <w:r w:rsidRPr="00D572EE">
        <w:rPr>
          <w:sz w:val="28"/>
          <w:szCs w:val="28"/>
        </w:rPr>
        <w:t>а)</w:t>
      </w:r>
      <w:r w:rsidR="00D572EE" w:rsidRPr="00D572EE">
        <w:rPr>
          <w:sz w:val="28"/>
          <w:szCs w:val="28"/>
        </w:rPr>
        <w:t xml:space="preserve"> жилого помещения, имеющего печное отопление, – справка </w:t>
      </w:r>
      <w:r w:rsidRPr="00D572EE">
        <w:rPr>
          <w:sz w:val="28"/>
          <w:szCs w:val="28"/>
        </w:rPr>
        <w:t>об общей площади жилого помещения и наличия в нем печного отопления;</w:t>
      </w:r>
    </w:p>
    <w:p w:rsidR="00E91270" w:rsidRPr="00D572EE" w:rsidRDefault="00D572EE" w:rsidP="00E91270">
      <w:pPr>
        <w:ind w:firstLine="708"/>
        <w:jc w:val="both"/>
        <w:rPr>
          <w:sz w:val="28"/>
          <w:szCs w:val="28"/>
        </w:rPr>
      </w:pPr>
      <w:r w:rsidRPr="00D572EE">
        <w:rPr>
          <w:sz w:val="28"/>
          <w:szCs w:val="28"/>
        </w:rPr>
        <w:t xml:space="preserve">б) хозяйственных построек и иных строений, имеющих печное отопление, </w:t>
      </w:r>
      <w:r w:rsidR="00E91270" w:rsidRPr="00D572EE">
        <w:rPr>
          <w:sz w:val="28"/>
          <w:szCs w:val="28"/>
        </w:rPr>
        <w:t>–</w:t>
      </w:r>
      <w:r w:rsidRPr="00D572EE">
        <w:rPr>
          <w:sz w:val="28"/>
          <w:szCs w:val="28"/>
        </w:rPr>
        <w:t xml:space="preserve"> справка</w:t>
      </w:r>
      <w:r w:rsidR="00E91270" w:rsidRPr="00D572EE">
        <w:rPr>
          <w:sz w:val="28"/>
          <w:szCs w:val="28"/>
        </w:rPr>
        <w:t>, подтверждающ</w:t>
      </w:r>
      <w:r w:rsidRPr="00D572EE">
        <w:rPr>
          <w:sz w:val="28"/>
          <w:szCs w:val="28"/>
        </w:rPr>
        <w:t>ая</w:t>
      </w:r>
      <w:r w:rsidR="00E91270" w:rsidRPr="00D572EE">
        <w:rPr>
          <w:sz w:val="28"/>
          <w:szCs w:val="28"/>
        </w:rPr>
        <w:t xml:space="preserve"> наличие печного отопления;</w:t>
      </w:r>
    </w:p>
    <w:p w:rsidR="00E91270" w:rsidRPr="00D572EE" w:rsidRDefault="00E91270" w:rsidP="00E91270">
      <w:pPr>
        <w:ind w:firstLine="708"/>
        <w:jc w:val="both"/>
        <w:rPr>
          <w:sz w:val="28"/>
          <w:szCs w:val="28"/>
        </w:rPr>
      </w:pPr>
      <w:r w:rsidRPr="00D572EE">
        <w:rPr>
          <w:sz w:val="28"/>
          <w:szCs w:val="28"/>
        </w:rPr>
        <w:t>4) в случае полной или частичной утраты жил</w:t>
      </w:r>
      <w:r w:rsidR="00D572EE" w:rsidRPr="00D572EE">
        <w:rPr>
          <w:sz w:val="28"/>
          <w:szCs w:val="28"/>
        </w:rPr>
        <w:t>ого</w:t>
      </w:r>
      <w:r w:rsidRPr="00D572EE">
        <w:rPr>
          <w:sz w:val="28"/>
          <w:szCs w:val="28"/>
        </w:rPr>
        <w:t xml:space="preserve"> помещени</w:t>
      </w:r>
      <w:r w:rsidR="00D572EE" w:rsidRPr="00D572EE">
        <w:rPr>
          <w:sz w:val="28"/>
          <w:szCs w:val="28"/>
        </w:rPr>
        <w:t>я</w:t>
      </w:r>
      <w:r w:rsidRPr="00D572EE">
        <w:rPr>
          <w:sz w:val="28"/>
          <w:szCs w:val="28"/>
        </w:rPr>
        <w:t xml:space="preserve"> в результате пожара или иного стихийного бедствия – копия документа о наступлении одного из указанных случаев, выданного органом, уполномоченным на выдачу таких документов;</w:t>
      </w:r>
    </w:p>
    <w:p w:rsidR="00E91270" w:rsidRPr="00AC4B4C" w:rsidRDefault="00E91270" w:rsidP="00E91270">
      <w:pPr>
        <w:ind w:firstLine="708"/>
        <w:jc w:val="both"/>
        <w:rPr>
          <w:sz w:val="28"/>
          <w:szCs w:val="28"/>
        </w:rPr>
      </w:pPr>
      <w:r w:rsidRPr="00AC4B4C">
        <w:rPr>
          <w:sz w:val="28"/>
          <w:szCs w:val="28"/>
        </w:rPr>
        <w:t>5) в случае подачи заявления через представителя заявителя, действующего по доверенности –</w:t>
      </w:r>
      <w:r>
        <w:rPr>
          <w:sz w:val="28"/>
          <w:szCs w:val="28"/>
        </w:rPr>
        <w:t xml:space="preserve"> </w:t>
      </w:r>
      <w:r w:rsidRPr="00271280">
        <w:rPr>
          <w:sz w:val="28"/>
          <w:szCs w:val="28"/>
        </w:rPr>
        <w:t>доверенность, оформленная в порядке, предусмотренном законодательством Российской Федерации;</w:t>
      </w:r>
    </w:p>
    <w:p w:rsidR="00E91270" w:rsidRDefault="00E91270" w:rsidP="00E91270">
      <w:pPr>
        <w:ind w:firstLine="708"/>
        <w:jc w:val="both"/>
        <w:rPr>
          <w:sz w:val="28"/>
          <w:szCs w:val="28"/>
        </w:rPr>
      </w:pPr>
      <w:r w:rsidRPr="005106DA">
        <w:rPr>
          <w:sz w:val="28"/>
          <w:szCs w:val="28"/>
        </w:rPr>
        <w:t>6) в случае реализации права на заготовку древесины в объемах, установленных в подпункте «б» пункта 1</w:t>
      </w:r>
      <w:r w:rsidR="007D4019">
        <w:rPr>
          <w:sz w:val="28"/>
          <w:szCs w:val="28"/>
        </w:rPr>
        <w:t>,</w:t>
      </w:r>
      <w:r w:rsidRPr="005106DA">
        <w:rPr>
          <w:sz w:val="28"/>
          <w:szCs w:val="28"/>
        </w:rPr>
        <w:t xml:space="preserve"> подпун</w:t>
      </w:r>
      <w:r w:rsidR="007D4019">
        <w:rPr>
          <w:sz w:val="28"/>
          <w:szCs w:val="28"/>
        </w:rPr>
        <w:t>кте «б» пункта 2 части 1 статьи </w:t>
      </w:r>
      <w:r w:rsidRPr="005106DA">
        <w:rPr>
          <w:sz w:val="28"/>
          <w:szCs w:val="28"/>
        </w:rPr>
        <w:t xml:space="preserve">3 </w:t>
      </w:r>
      <w:r w:rsidR="007D4019" w:rsidRPr="00F51AEB">
        <w:rPr>
          <w:sz w:val="28"/>
          <w:szCs w:val="28"/>
        </w:rPr>
        <w:t>Закон</w:t>
      </w:r>
      <w:r w:rsidR="007D4019">
        <w:rPr>
          <w:sz w:val="28"/>
          <w:szCs w:val="28"/>
        </w:rPr>
        <w:t>а</w:t>
      </w:r>
      <w:r w:rsidR="007D4019" w:rsidRPr="00F51AEB">
        <w:rPr>
          <w:sz w:val="28"/>
          <w:szCs w:val="28"/>
        </w:rPr>
        <w:t xml:space="preserve"> Камчатского края </w:t>
      </w:r>
      <w:r w:rsidR="007D4019">
        <w:rPr>
          <w:sz w:val="28"/>
          <w:szCs w:val="28"/>
        </w:rPr>
        <w:t>от 03.12.2007 № 703,</w:t>
      </w:r>
      <w:r>
        <w:rPr>
          <w:sz w:val="28"/>
          <w:szCs w:val="28"/>
        </w:rPr>
        <w:t xml:space="preserve"> – </w:t>
      </w:r>
      <w:r w:rsidRPr="005106DA">
        <w:rPr>
          <w:sz w:val="28"/>
          <w:szCs w:val="28"/>
        </w:rPr>
        <w:t>документы, подтверждающие, что заявитель имеет трех и более детей в возрасте до 18 лет;</w:t>
      </w:r>
    </w:p>
    <w:p w:rsidR="007D4019" w:rsidRPr="00F51AEB" w:rsidRDefault="007D4019" w:rsidP="007D4019">
      <w:pPr>
        <w:ind w:firstLine="708"/>
        <w:jc w:val="both"/>
        <w:rPr>
          <w:sz w:val="28"/>
          <w:szCs w:val="28"/>
        </w:rPr>
      </w:pPr>
      <w:r w:rsidRPr="00D16478">
        <w:rPr>
          <w:sz w:val="28"/>
          <w:szCs w:val="28"/>
        </w:rPr>
        <w:t>7) для лиц, указанных в пункте 2 части 7 настоящего Порядка:</w:t>
      </w:r>
    </w:p>
    <w:p w:rsidR="007D4019" w:rsidRPr="00F51AEB" w:rsidRDefault="007D4019" w:rsidP="007D4019">
      <w:pPr>
        <w:ind w:firstLine="708"/>
        <w:jc w:val="both"/>
        <w:rPr>
          <w:sz w:val="28"/>
          <w:szCs w:val="28"/>
        </w:rPr>
      </w:pPr>
      <w:r w:rsidRPr="00F51AEB">
        <w:rPr>
          <w:sz w:val="28"/>
          <w:szCs w:val="28"/>
        </w:rPr>
        <w:t>а) документ, подтверждающий участие 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 (далее –специальная военная операция), выданный органами военного управления Вооруженных Сил Российской Федерации;</w:t>
      </w:r>
    </w:p>
    <w:p w:rsidR="007D4019" w:rsidRDefault="007D4019" w:rsidP="007D4019">
      <w:pPr>
        <w:ind w:firstLine="708"/>
        <w:jc w:val="both"/>
        <w:rPr>
          <w:sz w:val="28"/>
          <w:szCs w:val="28"/>
        </w:rPr>
      </w:pPr>
      <w:r w:rsidRPr="00F51AEB">
        <w:rPr>
          <w:sz w:val="28"/>
          <w:szCs w:val="28"/>
        </w:rPr>
        <w:t>б) документы, подтверждающие, что гражданин является членом семьи участника специальной военной операции.</w:t>
      </w:r>
    </w:p>
    <w:p w:rsidR="001C618F" w:rsidRPr="00F51AEB" w:rsidRDefault="001C618F" w:rsidP="001C618F">
      <w:pPr>
        <w:ind w:firstLine="708"/>
        <w:jc w:val="both"/>
        <w:rPr>
          <w:sz w:val="28"/>
          <w:szCs w:val="28"/>
        </w:rPr>
      </w:pPr>
      <w:r w:rsidRPr="00F51AEB">
        <w:rPr>
          <w:sz w:val="28"/>
          <w:szCs w:val="28"/>
        </w:rPr>
        <w:t xml:space="preserve">5. Копии документов, указанные в части 4 настоящего Порядка, представляются </w:t>
      </w:r>
      <w:r>
        <w:rPr>
          <w:sz w:val="28"/>
          <w:szCs w:val="28"/>
        </w:rPr>
        <w:t xml:space="preserve">заявителем </w:t>
      </w:r>
      <w:r w:rsidRPr="00F51AEB">
        <w:rPr>
          <w:sz w:val="28"/>
          <w:szCs w:val="28"/>
        </w:rPr>
        <w:t xml:space="preserve">(представителем </w:t>
      </w:r>
      <w:r>
        <w:rPr>
          <w:sz w:val="28"/>
          <w:szCs w:val="28"/>
        </w:rPr>
        <w:t>заявителя</w:t>
      </w:r>
      <w:r w:rsidRPr="00F51AEB">
        <w:rPr>
          <w:sz w:val="28"/>
          <w:szCs w:val="28"/>
        </w:rPr>
        <w:t xml:space="preserve">) с оригиналами и </w:t>
      </w:r>
      <w:r w:rsidRPr="00F51AEB">
        <w:rPr>
          <w:sz w:val="28"/>
          <w:szCs w:val="28"/>
        </w:rPr>
        <w:lastRenderedPageBreak/>
        <w:t xml:space="preserve">заверяются лицом, принимающим документы, если указанные копии не заверены в порядке, предусмотренном законодательством Российской Федерации. Оригиналы возвращаются </w:t>
      </w:r>
      <w:r>
        <w:rPr>
          <w:sz w:val="28"/>
          <w:szCs w:val="28"/>
        </w:rPr>
        <w:t xml:space="preserve">заявителю </w:t>
      </w:r>
      <w:r w:rsidRPr="00F51AEB">
        <w:rPr>
          <w:sz w:val="28"/>
          <w:szCs w:val="28"/>
        </w:rPr>
        <w:t>(представителю</w:t>
      </w:r>
      <w:r>
        <w:rPr>
          <w:sz w:val="28"/>
          <w:szCs w:val="28"/>
        </w:rPr>
        <w:t xml:space="preserve"> заявителя</w:t>
      </w:r>
      <w:r w:rsidRPr="00F51AEB">
        <w:rPr>
          <w:sz w:val="28"/>
          <w:szCs w:val="28"/>
        </w:rPr>
        <w:t>).</w:t>
      </w:r>
    </w:p>
    <w:p w:rsidR="00066A33" w:rsidRDefault="00066A33" w:rsidP="00066A33">
      <w:pPr>
        <w:ind w:firstLine="708"/>
        <w:jc w:val="both"/>
        <w:rPr>
          <w:sz w:val="28"/>
          <w:szCs w:val="28"/>
        </w:rPr>
      </w:pPr>
      <w:r>
        <w:rPr>
          <w:sz w:val="28"/>
          <w:szCs w:val="28"/>
        </w:rPr>
        <w:t>6. </w:t>
      </w:r>
      <w:r w:rsidRPr="00271280">
        <w:rPr>
          <w:sz w:val="28"/>
          <w:szCs w:val="28"/>
        </w:rPr>
        <w:t>Регистрация заявления и прилагаемых к нему документов осуществляется в порядке и сроки, установленные административным регламентом</w:t>
      </w:r>
      <w:r w:rsidRPr="00271280">
        <w:t xml:space="preserve"> </w:t>
      </w:r>
      <w:r w:rsidRPr="00271280">
        <w:rPr>
          <w:sz w:val="28"/>
          <w:szCs w:val="28"/>
        </w:rPr>
        <w:t>предоставления государственной (муниципальной) услуги по заключению с гражданами договора купли-продажи лесных насаждений для собственных нужд.</w:t>
      </w:r>
      <w:r>
        <w:rPr>
          <w:sz w:val="28"/>
          <w:szCs w:val="28"/>
        </w:rPr>
        <w:t xml:space="preserve"> </w:t>
      </w:r>
    </w:p>
    <w:p w:rsidR="00066A33" w:rsidRDefault="00066A33" w:rsidP="001C618F">
      <w:pPr>
        <w:ind w:firstLine="708"/>
        <w:jc w:val="both"/>
        <w:rPr>
          <w:sz w:val="28"/>
          <w:szCs w:val="28"/>
        </w:rPr>
      </w:pPr>
      <w:r w:rsidRPr="00F51AEB">
        <w:rPr>
          <w:sz w:val="28"/>
          <w:szCs w:val="28"/>
        </w:rPr>
        <w:t>Рассмотрение заявлений осуществляется в порядке очередности их поступления в уполномоченный орган исходя из даты подачи заявления.</w:t>
      </w:r>
    </w:p>
    <w:p w:rsidR="001C618F" w:rsidRPr="00F51AEB" w:rsidRDefault="001C618F" w:rsidP="001C618F">
      <w:pPr>
        <w:ind w:firstLine="708"/>
        <w:jc w:val="both"/>
        <w:rPr>
          <w:sz w:val="28"/>
          <w:szCs w:val="28"/>
        </w:rPr>
      </w:pPr>
      <w:r w:rsidRPr="00F51AEB">
        <w:rPr>
          <w:sz w:val="28"/>
          <w:szCs w:val="28"/>
        </w:rPr>
        <w:t>7. Право заготовки древесины вне очереди имеют</w:t>
      </w:r>
      <w:r>
        <w:rPr>
          <w:sz w:val="28"/>
          <w:szCs w:val="28"/>
        </w:rPr>
        <w:t xml:space="preserve"> заявители</w:t>
      </w:r>
      <w:r w:rsidRPr="00F51AEB">
        <w:rPr>
          <w:sz w:val="28"/>
          <w:szCs w:val="28"/>
        </w:rPr>
        <w:t>:</w:t>
      </w:r>
    </w:p>
    <w:p w:rsidR="001C618F" w:rsidRPr="00F51AEB" w:rsidRDefault="001C618F" w:rsidP="001C618F">
      <w:pPr>
        <w:ind w:firstLine="708"/>
        <w:jc w:val="both"/>
        <w:rPr>
          <w:sz w:val="28"/>
          <w:szCs w:val="28"/>
        </w:rPr>
      </w:pPr>
      <w:r w:rsidRPr="00F51AEB">
        <w:rPr>
          <w:sz w:val="28"/>
          <w:szCs w:val="28"/>
        </w:rPr>
        <w:t xml:space="preserve">1) у которых полностью или частично </w:t>
      </w:r>
      <w:r w:rsidRPr="00D572EE">
        <w:rPr>
          <w:sz w:val="28"/>
          <w:szCs w:val="28"/>
        </w:rPr>
        <w:t>утра</w:t>
      </w:r>
      <w:r>
        <w:rPr>
          <w:sz w:val="28"/>
          <w:szCs w:val="28"/>
        </w:rPr>
        <w:t>чено</w:t>
      </w:r>
      <w:r w:rsidRPr="00D572EE">
        <w:rPr>
          <w:sz w:val="28"/>
          <w:szCs w:val="28"/>
        </w:rPr>
        <w:t xml:space="preserve"> жило</w:t>
      </w:r>
      <w:r>
        <w:rPr>
          <w:sz w:val="28"/>
          <w:szCs w:val="28"/>
        </w:rPr>
        <w:t>е</w:t>
      </w:r>
      <w:r w:rsidRPr="00D572EE">
        <w:rPr>
          <w:sz w:val="28"/>
          <w:szCs w:val="28"/>
        </w:rPr>
        <w:t xml:space="preserve"> помещени</w:t>
      </w:r>
      <w:r>
        <w:rPr>
          <w:sz w:val="28"/>
          <w:szCs w:val="28"/>
        </w:rPr>
        <w:t>е</w:t>
      </w:r>
      <w:r w:rsidRPr="00D572EE">
        <w:rPr>
          <w:sz w:val="28"/>
          <w:szCs w:val="28"/>
        </w:rPr>
        <w:t xml:space="preserve"> в результате пожара или иного стихийного бедствия</w:t>
      </w:r>
      <w:r w:rsidRPr="00F51AEB">
        <w:rPr>
          <w:sz w:val="28"/>
          <w:szCs w:val="28"/>
        </w:rPr>
        <w:t>;</w:t>
      </w:r>
    </w:p>
    <w:p w:rsidR="001C618F" w:rsidRPr="00F51AEB" w:rsidRDefault="001C618F" w:rsidP="001C618F">
      <w:pPr>
        <w:ind w:firstLine="708"/>
        <w:jc w:val="both"/>
        <w:rPr>
          <w:sz w:val="28"/>
          <w:szCs w:val="28"/>
        </w:rPr>
      </w:pPr>
      <w:r w:rsidRPr="00F51AEB">
        <w:rPr>
          <w:sz w:val="28"/>
          <w:szCs w:val="28"/>
        </w:rPr>
        <w:t>2) участники специальной военной операции, призванные с территории Камчатского края, члены их семей, а также члены семей погибших (умерших) участников специальной военной операции, проживающие в Камчатском крае. К членам семьи участника специальной военной операции относятся супруг (супруга), состоящие в зарегистрированном браке с участником специальной военной операции или состоявшие в зарегистрированном браке с участником специальной военной операции на день гибели (смерти) участника специальной военной операции, дети в возрасте до 18 лет, а также родители.</w:t>
      </w:r>
    </w:p>
    <w:p w:rsidR="00086F7E" w:rsidRDefault="00D16478" w:rsidP="00086F7E">
      <w:pPr>
        <w:ind w:firstLine="708"/>
        <w:jc w:val="both"/>
        <w:rPr>
          <w:sz w:val="28"/>
          <w:szCs w:val="28"/>
        </w:rPr>
      </w:pPr>
      <w:r w:rsidRPr="00F171F6">
        <w:rPr>
          <w:sz w:val="28"/>
          <w:szCs w:val="28"/>
        </w:rPr>
        <w:t>8. Уполномоч</w:t>
      </w:r>
      <w:r w:rsidR="005866CC">
        <w:rPr>
          <w:sz w:val="28"/>
          <w:szCs w:val="28"/>
        </w:rPr>
        <w:t xml:space="preserve">енный орган в срок не позднее 3 </w:t>
      </w:r>
      <w:r w:rsidRPr="00F171F6">
        <w:rPr>
          <w:sz w:val="28"/>
          <w:szCs w:val="28"/>
        </w:rPr>
        <w:t xml:space="preserve">рабочих дней с даты поступления заявления запрашивает в рамках межведомственного информационного взаимодействия в </w:t>
      </w:r>
      <w:r w:rsidRPr="00F171F6">
        <w:rPr>
          <w:bCs/>
          <w:sz w:val="28"/>
          <w:szCs w:val="28"/>
        </w:rPr>
        <w:t>Управлении Федеральной службы государственной регистрации, кадастра и картографии по Камчатскому краю</w:t>
      </w:r>
      <w:r w:rsidRPr="00F171F6">
        <w:rPr>
          <w:sz w:val="28"/>
          <w:szCs w:val="28"/>
        </w:rPr>
        <w:t xml:space="preserve"> сведения из Единого государственного реестра недвижимости об объекте недвижимости</w:t>
      </w:r>
      <w:r w:rsidR="00F171F6">
        <w:rPr>
          <w:sz w:val="28"/>
          <w:szCs w:val="28"/>
        </w:rPr>
        <w:t xml:space="preserve">, в отношении которого планируется </w:t>
      </w:r>
      <w:r w:rsidR="00F171F6" w:rsidRPr="00AC4B4C">
        <w:rPr>
          <w:sz w:val="28"/>
          <w:szCs w:val="28"/>
        </w:rPr>
        <w:t>капитальн</w:t>
      </w:r>
      <w:r w:rsidR="00F171F6">
        <w:rPr>
          <w:sz w:val="28"/>
          <w:szCs w:val="28"/>
        </w:rPr>
        <w:t>ый</w:t>
      </w:r>
      <w:r w:rsidR="00F171F6" w:rsidRPr="00AC4B4C">
        <w:rPr>
          <w:sz w:val="28"/>
          <w:szCs w:val="28"/>
        </w:rPr>
        <w:t>, текущ</w:t>
      </w:r>
      <w:r w:rsidR="00F171F6">
        <w:rPr>
          <w:sz w:val="28"/>
          <w:szCs w:val="28"/>
        </w:rPr>
        <w:t>ий</w:t>
      </w:r>
      <w:r w:rsidR="00F171F6" w:rsidRPr="00AC4B4C">
        <w:rPr>
          <w:sz w:val="28"/>
          <w:szCs w:val="28"/>
        </w:rPr>
        <w:t xml:space="preserve"> ремонт или реконструкци</w:t>
      </w:r>
      <w:r w:rsidR="00F171F6">
        <w:rPr>
          <w:sz w:val="28"/>
          <w:szCs w:val="28"/>
        </w:rPr>
        <w:t>я</w:t>
      </w:r>
      <w:r w:rsidRPr="00F171F6">
        <w:rPr>
          <w:sz w:val="28"/>
          <w:szCs w:val="28"/>
        </w:rPr>
        <w:t>.</w:t>
      </w:r>
    </w:p>
    <w:p w:rsidR="00086F7E" w:rsidRPr="00AC4B4C" w:rsidRDefault="00086F7E" w:rsidP="00086F7E">
      <w:pPr>
        <w:ind w:firstLine="708"/>
        <w:jc w:val="both"/>
        <w:rPr>
          <w:sz w:val="28"/>
          <w:szCs w:val="28"/>
        </w:rPr>
      </w:pPr>
      <w:r>
        <w:rPr>
          <w:sz w:val="28"/>
          <w:szCs w:val="28"/>
        </w:rPr>
        <w:t>9</w:t>
      </w:r>
      <w:r w:rsidRPr="00AC4B4C">
        <w:rPr>
          <w:sz w:val="28"/>
          <w:szCs w:val="28"/>
        </w:rPr>
        <w:t>. По результатам рассмотрения заявления о заключении Договора уполномоченный орган:</w:t>
      </w:r>
    </w:p>
    <w:p w:rsidR="00086F7E" w:rsidRPr="0095308F" w:rsidRDefault="00086F7E" w:rsidP="00086F7E">
      <w:pPr>
        <w:ind w:firstLine="708"/>
        <w:jc w:val="both"/>
        <w:rPr>
          <w:sz w:val="28"/>
          <w:szCs w:val="28"/>
        </w:rPr>
      </w:pPr>
      <w:r w:rsidRPr="0095308F">
        <w:rPr>
          <w:sz w:val="28"/>
          <w:szCs w:val="28"/>
        </w:rPr>
        <w:t>1) при отсутствии оснований для отказа в заключении Договора, предусмотренных частью 1</w:t>
      </w:r>
      <w:r w:rsidR="0095308F" w:rsidRPr="0095308F">
        <w:rPr>
          <w:sz w:val="28"/>
          <w:szCs w:val="28"/>
        </w:rPr>
        <w:t>4</w:t>
      </w:r>
      <w:r w:rsidRPr="0095308F">
        <w:rPr>
          <w:sz w:val="28"/>
          <w:szCs w:val="28"/>
        </w:rPr>
        <w:t xml:space="preserve"> настоящего Порядка, направляет заявителю (представителю заявителя) уведомление о начале осуществления мероприятий, направленных на заключение Договора,</w:t>
      </w:r>
      <w:r w:rsidRPr="0095308F">
        <w:t xml:space="preserve"> </w:t>
      </w:r>
      <w:r w:rsidRPr="0095308F">
        <w:rPr>
          <w:sz w:val="28"/>
          <w:szCs w:val="28"/>
        </w:rPr>
        <w:t xml:space="preserve">посредством почтового отправления или на адрес электронной почты, или иным способом, обеспечивающим подтверждение получения заявителем (представителем заявителя) указанного уведомления, и </w:t>
      </w:r>
      <w:r w:rsidR="0070290B" w:rsidRPr="0095308F">
        <w:rPr>
          <w:sz w:val="28"/>
          <w:szCs w:val="28"/>
        </w:rPr>
        <w:t xml:space="preserve">одновременно </w:t>
      </w:r>
      <w:r w:rsidRPr="0095308F">
        <w:rPr>
          <w:sz w:val="28"/>
          <w:szCs w:val="28"/>
        </w:rPr>
        <w:t>поручает лицу, уполномоченному на осуществление отвода лесосеки и подготовку материалов отвода и таксации лесосеки, провести соответствующие мероприятия;</w:t>
      </w:r>
    </w:p>
    <w:p w:rsidR="00086F7E" w:rsidRPr="00AC4B4C" w:rsidRDefault="00086F7E" w:rsidP="00086F7E">
      <w:pPr>
        <w:ind w:firstLine="708"/>
        <w:jc w:val="both"/>
        <w:rPr>
          <w:sz w:val="28"/>
          <w:szCs w:val="28"/>
        </w:rPr>
      </w:pPr>
      <w:r w:rsidRPr="0095308F">
        <w:rPr>
          <w:sz w:val="28"/>
          <w:szCs w:val="28"/>
        </w:rPr>
        <w:t>2) при наличии оснований для отказа в заключении Договора, предусмотренных частью 1</w:t>
      </w:r>
      <w:r w:rsidR="0095308F" w:rsidRPr="0095308F">
        <w:rPr>
          <w:sz w:val="28"/>
          <w:szCs w:val="28"/>
        </w:rPr>
        <w:t>4</w:t>
      </w:r>
      <w:r w:rsidRPr="0095308F">
        <w:rPr>
          <w:sz w:val="28"/>
          <w:szCs w:val="28"/>
        </w:rPr>
        <w:t xml:space="preserve"> настоящего Порядка, направляет заявителю (представителю заявителя) уведомление с указанием причин отказа в</w:t>
      </w:r>
      <w:r w:rsidRPr="00AC4B4C">
        <w:rPr>
          <w:sz w:val="28"/>
          <w:szCs w:val="28"/>
        </w:rPr>
        <w:t xml:space="preserve"> заключении Договора</w:t>
      </w:r>
      <w:r w:rsidRPr="00845061">
        <w:t xml:space="preserve"> </w:t>
      </w:r>
      <w:r w:rsidRPr="00271280">
        <w:rPr>
          <w:sz w:val="28"/>
          <w:szCs w:val="28"/>
        </w:rPr>
        <w:t xml:space="preserve">посредством почтового отправления или на адрес </w:t>
      </w:r>
      <w:r w:rsidRPr="00271280">
        <w:rPr>
          <w:sz w:val="28"/>
          <w:szCs w:val="28"/>
        </w:rPr>
        <w:lastRenderedPageBreak/>
        <w:t xml:space="preserve">электронной почты, или иным способом, обеспечивающим подтверждение получения </w:t>
      </w:r>
      <w:r>
        <w:rPr>
          <w:sz w:val="28"/>
          <w:szCs w:val="28"/>
        </w:rPr>
        <w:t xml:space="preserve">заявителем </w:t>
      </w:r>
      <w:r w:rsidRPr="00AC4B4C">
        <w:rPr>
          <w:sz w:val="28"/>
          <w:szCs w:val="28"/>
        </w:rPr>
        <w:t>(представител</w:t>
      </w:r>
      <w:r>
        <w:rPr>
          <w:sz w:val="28"/>
          <w:szCs w:val="28"/>
        </w:rPr>
        <w:t>ем</w:t>
      </w:r>
      <w:r w:rsidRPr="00AC4B4C">
        <w:rPr>
          <w:sz w:val="28"/>
          <w:szCs w:val="28"/>
        </w:rPr>
        <w:t xml:space="preserve"> заявителя) </w:t>
      </w:r>
      <w:r w:rsidRPr="00271280">
        <w:rPr>
          <w:sz w:val="28"/>
          <w:szCs w:val="28"/>
        </w:rPr>
        <w:t>указанного уведомления.</w:t>
      </w:r>
    </w:p>
    <w:p w:rsidR="00086F7E" w:rsidRPr="00D664C4" w:rsidRDefault="00086F7E" w:rsidP="00086F7E">
      <w:pPr>
        <w:ind w:firstLine="708"/>
        <w:jc w:val="both"/>
        <w:rPr>
          <w:sz w:val="28"/>
          <w:szCs w:val="28"/>
        </w:rPr>
      </w:pPr>
      <w:r w:rsidRPr="0068168A">
        <w:rPr>
          <w:sz w:val="28"/>
          <w:szCs w:val="28"/>
        </w:rPr>
        <w:t>1</w:t>
      </w:r>
      <w:r w:rsidR="0068168A" w:rsidRPr="0068168A">
        <w:rPr>
          <w:sz w:val="28"/>
          <w:szCs w:val="28"/>
        </w:rPr>
        <w:t>0</w:t>
      </w:r>
      <w:r w:rsidRPr="0068168A">
        <w:rPr>
          <w:sz w:val="28"/>
          <w:szCs w:val="28"/>
        </w:rPr>
        <w:t xml:space="preserve">. Документы, предусмотренные частью </w:t>
      </w:r>
      <w:r w:rsidR="0068168A" w:rsidRPr="0068168A">
        <w:rPr>
          <w:sz w:val="28"/>
          <w:szCs w:val="28"/>
        </w:rPr>
        <w:t>9</w:t>
      </w:r>
      <w:r w:rsidRPr="0068168A">
        <w:rPr>
          <w:sz w:val="28"/>
          <w:szCs w:val="28"/>
        </w:rPr>
        <w:t xml:space="preserve"> настоящего Порядка, </w:t>
      </w:r>
      <w:r w:rsidRPr="00D664C4">
        <w:rPr>
          <w:sz w:val="28"/>
          <w:szCs w:val="28"/>
        </w:rPr>
        <w:t>подготавливаются и направляются (вручаются) заявителю (представителю заявителя) в срок не позднее 10 рабочих дней с даты поступления ответа на межведомственный запрос, указанны</w:t>
      </w:r>
      <w:r w:rsidR="0068168A" w:rsidRPr="00D664C4">
        <w:rPr>
          <w:sz w:val="28"/>
          <w:szCs w:val="28"/>
        </w:rPr>
        <w:t>й</w:t>
      </w:r>
      <w:r w:rsidRPr="00D664C4">
        <w:rPr>
          <w:sz w:val="28"/>
          <w:szCs w:val="28"/>
        </w:rPr>
        <w:t xml:space="preserve"> в части </w:t>
      </w:r>
      <w:r w:rsidR="0068168A" w:rsidRPr="00D664C4">
        <w:rPr>
          <w:sz w:val="28"/>
          <w:szCs w:val="28"/>
        </w:rPr>
        <w:t>8</w:t>
      </w:r>
      <w:r w:rsidRPr="00D664C4">
        <w:rPr>
          <w:sz w:val="28"/>
          <w:szCs w:val="28"/>
        </w:rPr>
        <w:t xml:space="preserve"> настоящего Порядка.</w:t>
      </w:r>
    </w:p>
    <w:p w:rsidR="00F00010" w:rsidRDefault="000153EC" w:rsidP="000153EC">
      <w:pPr>
        <w:ind w:firstLine="708"/>
        <w:jc w:val="both"/>
        <w:rPr>
          <w:sz w:val="28"/>
          <w:szCs w:val="28"/>
        </w:rPr>
      </w:pPr>
      <w:r w:rsidRPr="00D664C4">
        <w:rPr>
          <w:sz w:val="28"/>
          <w:szCs w:val="28"/>
        </w:rPr>
        <w:t>11.</w:t>
      </w:r>
      <w:r w:rsidR="0070290B" w:rsidRPr="00D664C4">
        <w:rPr>
          <w:sz w:val="28"/>
          <w:szCs w:val="28"/>
        </w:rPr>
        <w:t> </w:t>
      </w:r>
      <w:r w:rsidRPr="00D664C4">
        <w:rPr>
          <w:sz w:val="28"/>
          <w:szCs w:val="28"/>
        </w:rPr>
        <w:t xml:space="preserve">Уполномоченный орган </w:t>
      </w:r>
      <w:r w:rsidR="00F00010" w:rsidRPr="00D664C4">
        <w:rPr>
          <w:sz w:val="28"/>
          <w:szCs w:val="28"/>
        </w:rPr>
        <w:t>в срок не позднее 10</w:t>
      </w:r>
      <w:r w:rsidR="00A04DF3" w:rsidRPr="00D664C4">
        <w:rPr>
          <w:sz w:val="28"/>
          <w:szCs w:val="28"/>
        </w:rPr>
        <w:t xml:space="preserve"> рабочих дней со дня принятия таксационного описания лесосеки</w:t>
      </w:r>
      <w:r w:rsidR="00F00010" w:rsidRPr="00D664C4">
        <w:rPr>
          <w:sz w:val="28"/>
          <w:szCs w:val="28"/>
        </w:rPr>
        <w:t xml:space="preserve"> уведомляет заявителя (представителя заявителя) о необходимости прибытия в уполномоченный орган для подписания Договора в течение 30 рабочих дней после дня получения </w:t>
      </w:r>
      <w:r w:rsidR="00F00010" w:rsidRPr="00A3059A">
        <w:rPr>
          <w:sz w:val="28"/>
          <w:szCs w:val="28"/>
        </w:rPr>
        <w:t xml:space="preserve">заявителем (представителем заявителя) </w:t>
      </w:r>
      <w:r w:rsidR="00F00010" w:rsidRPr="00AC4B4C">
        <w:rPr>
          <w:sz w:val="28"/>
          <w:szCs w:val="28"/>
        </w:rPr>
        <w:t>соответствующего уведомления</w:t>
      </w:r>
      <w:r w:rsidR="00F00010">
        <w:rPr>
          <w:sz w:val="28"/>
          <w:szCs w:val="28"/>
        </w:rPr>
        <w:t>.</w:t>
      </w:r>
    </w:p>
    <w:p w:rsidR="00F00010" w:rsidRPr="00AC4B4C" w:rsidRDefault="00F00010" w:rsidP="00F00010">
      <w:pPr>
        <w:ind w:firstLine="708"/>
        <w:jc w:val="both"/>
        <w:rPr>
          <w:sz w:val="28"/>
          <w:szCs w:val="28"/>
        </w:rPr>
      </w:pPr>
      <w:r>
        <w:rPr>
          <w:sz w:val="28"/>
          <w:szCs w:val="28"/>
        </w:rPr>
        <w:t>12. </w:t>
      </w:r>
      <w:r w:rsidRPr="00AC4B4C">
        <w:rPr>
          <w:sz w:val="28"/>
          <w:szCs w:val="28"/>
        </w:rPr>
        <w:t>Неявка заявителя (представителя заявителя) для подписания Договора в течение 30 рабочих дней после дня получения уведомления</w:t>
      </w:r>
      <w:r>
        <w:rPr>
          <w:sz w:val="28"/>
          <w:szCs w:val="28"/>
        </w:rPr>
        <w:t xml:space="preserve">, указанного в части 11 настоящего Порядка, </w:t>
      </w:r>
      <w:r w:rsidRPr="00AC4B4C">
        <w:rPr>
          <w:sz w:val="28"/>
          <w:szCs w:val="28"/>
        </w:rPr>
        <w:t xml:space="preserve">признается отказом заявителя (представителя заявителя) от заключения Договора, при этом заявитель имеет право повторно обратиться в уполномоченный орган с новым заявлением, которое рассматривается в </w:t>
      </w:r>
      <w:r>
        <w:rPr>
          <w:sz w:val="28"/>
          <w:szCs w:val="28"/>
        </w:rPr>
        <w:t xml:space="preserve">порядке очередности, указанном в </w:t>
      </w:r>
      <w:r w:rsidRPr="00AC4B4C">
        <w:rPr>
          <w:sz w:val="28"/>
          <w:szCs w:val="28"/>
        </w:rPr>
        <w:t>част</w:t>
      </w:r>
      <w:r>
        <w:rPr>
          <w:sz w:val="28"/>
          <w:szCs w:val="28"/>
        </w:rPr>
        <w:t>и</w:t>
      </w:r>
      <w:r w:rsidRPr="00AC4B4C">
        <w:rPr>
          <w:sz w:val="28"/>
          <w:szCs w:val="28"/>
        </w:rPr>
        <w:t xml:space="preserve"> </w:t>
      </w:r>
      <w:r>
        <w:rPr>
          <w:sz w:val="28"/>
          <w:szCs w:val="28"/>
        </w:rPr>
        <w:t>6</w:t>
      </w:r>
      <w:r w:rsidRPr="00AC4B4C">
        <w:rPr>
          <w:sz w:val="28"/>
          <w:szCs w:val="28"/>
        </w:rPr>
        <w:t xml:space="preserve"> настоящего Порядка.</w:t>
      </w:r>
    </w:p>
    <w:p w:rsidR="00F00010" w:rsidRPr="00D664C4" w:rsidRDefault="00F00010" w:rsidP="00F00010">
      <w:pPr>
        <w:ind w:firstLine="708"/>
        <w:jc w:val="both"/>
        <w:rPr>
          <w:sz w:val="28"/>
          <w:szCs w:val="28"/>
        </w:rPr>
      </w:pPr>
      <w:r w:rsidRPr="00D664C4">
        <w:rPr>
          <w:sz w:val="28"/>
          <w:szCs w:val="28"/>
        </w:rPr>
        <w:t>13. Срок действия Договора не может превышать один год.</w:t>
      </w:r>
    </w:p>
    <w:p w:rsidR="00F00010" w:rsidRPr="00D664C4" w:rsidRDefault="00F00010" w:rsidP="00F00010">
      <w:pPr>
        <w:ind w:firstLine="708"/>
        <w:jc w:val="both"/>
        <w:rPr>
          <w:sz w:val="28"/>
          <w:szCs w:val="28"/>
        </w:rPr>
      </w:pPr>
      <w:r w:rsidRPr="00D664C4">
        <w:rPr>
          <w:sz w:val="28"/>
          <w:szCs w:val="28"/>
        </w:rPr>
        <w:t>В случае если срок действия документов, указанных в пункте 1 части 4 настоящего Порядка, истекает в течение года с даты заключения Договора, то дата окончания Договора не может быть установлена позже даты окончания действия указанных документов. При этом действие такого Договора может быть продлено, при условии предоставления заявителем, действующих документов, установленных пунктом 1 части 7 настоящего Порядка.</w:t>
      </w:r>
    </w:p>
    <w:p w:rsidR="00F00010" w:rsidRPr="00D664C4" w:rsidRDefault="00F00010" w:rsidP="00F00010">
      <w:pPr>
        <w:ind w:firstLine="708"/>
        <w:jc w:val="both"/>
        <w:rPr>
          <w:sz w:val="28"/>
          <w:szCs w:val="28"/>
        </w:rPr>
      </w:pPr>
      <w:r w:rsidRPr="00D664C4">
        <w:rPr>
          <w:sz w:val="28"/>
          <w:szCs w:val="28"/>
        </w:rPr>
        <w:t xml:space="preserve">В случае продления </w:t>
      </w:r>
      <w:r w:rsidR="0095308F" w:rsidRPr="00D664C4">
        <w:rPr>
          <w:sz w:val="28"/>
          <w:szCs w:val="28"/>
        </w:rPr>
        <w:t xml:space="preserve">срока </w:t>
      </w:r>
      <w:r w:rsidRPr="00D664C4">
        <w:rPr>
          <w:sz w:val="28"/>
          <w:szCs w:val="28"/>
        </w:rPr>
        <w:t xml:space="preserve">Договора в соответствии с настоящей частью общий срок действия такого Договора не может превышать </w:t>
      </w:r>
      <w:r w:rsidR="0095308F" w:rsidRPr="00D664C4">
        <w:rPr>
          <w:sz w:val="28"/>
          <w:szCs w:val="28"/>
        </w:rPr>
        <w:t>один год</w:t>
      </w:r>
      <w:r w:rsidRPr="00D664C4">
        <w:rPr>
          <w:sz w:val="28"/>
          <w:szCs w:val="28"/>
        </w:rPr>
        <w:t>.</w:t>
      </w:r>
      <w:bookmarkStart w:id="4" w:name="Par25"/>
      <w:bookmarkEnd w:id="4"/>
    </w:p>
    <w:p w:rsidR="00925719" w:rsidRPr="00D664C4" w:rsidRDefault="00925719" w:rsidP="00925719">
      <w:pPr>
        <w:ind w:firstLine="708"/>
        <w:jc w:val="both"/>
        <w:rPr>
          <w:sz w:val="28"/>
          <w:szCs w:val="28"/>
        </w:rPr>
      </w:pPr>
      <w:r w:rsidRPr="00D664C4">
        <w:rPr>
          <w:sz w:val="28"/>
          <w:szCs w:val="28"/>
        </w:rPr>
        <w:t xml:space="preserve">14. Основания для отказа в </w:t>
      </w:r>
      <w:r w:rsidR="0095308F" w:rsidRPr="00D664C4">
        <w:rPr>
          <w:sz w:val="28"/>
          <w:szCs w:val="28"/>
        </w:rPr>
        <w:t>заключении Договора</w:t>
      </w:r>
      <w:r w:rsidRPr="00D664C4">
        <w:rPr>
          <w:sz w:val="28"/>
          <w:szCs w:val="28"/>
        </w:rPr>
        <w:t>:</w:t>
      </w:r>
    </w:p>
    <w:p w:rsidR="005B56C4" w:rsidRDefault="00925719" w:rsidP="00925719">
      <w:pPr>
        <w:ind w:firstLine="708"/>
        <w:jc w:val="both"/>
        <w:rPr>
          <w:sz w:val="28"/>
          <w:szCs w:val="28"/>
        </w:rPr>
      </w:pPr>
      <w:r w:rsidRPr="00D664C4">
        <w:rPr>
          <w:sz w:val="28"/>
          <w:szCs w:val="28"/>
        </w:rPr>
        <w:t>1) </w:t>
      </w:r>
      <w:r w:rsidR="005B56C4">
        <w:rPr>
          <w:sz w:val="28"/>
          <w:szCs w:val="28"/>
        </w:rPr>
        <w:t>несоответствие заявителя требованиям, установленным в части 1 настоящего Порядка;</w:t>
      </w:r>
    </w:p>
    <w:p w:rsidR="00925719" w:rsidRPr="00D664C4" w:rsidRDefault="005B56C4" w:rsidP="00925719">
      <w:pPr>
        <w:ind w:firstLine="708"/>
        <w:jc w:val="both"/>
        <w:rPr>
          <w:sz w:val="28"/>
          <w:szCs w:val="28"/>
        </w:rPr>
      </w:pPr>
      <w:r>
        <w:rPr>
          <w:sz w:val="28"/>
          <w:szCs w:val="28"/>
        </w:rPr>
        <w:t>2) </w:t>
      </w:r>
      <w:r w:rsidR="00925719" w:rsidRPr="00D664C4">
        <w:rPr>
          <w:sz w:val="28"/>
          <w:szCs w:val="28"/>
        </w:rPr>
        <w:t xml:space="preserve">непредставление </w:t>
      </w:r>
      <w:r w:rsidR="0095308F" w:rsidRPr="00D664C4">
        <w:rPr>
          <w:sz w:val="28"/>
          <w:szCs w:val="28"/>
        </w:rPr>
        <w:t xml:space="preserve">заявителем </w:t>
      </w:r>
      <w:r w:rsidR="00925719" w:rsidRPr="00D664C4">
        <w:rPr>
          <w:sz w:val="28"/>
          <w:szCs w:val="28"/>
        </w:rPr>
        <w:t>сведений, предусмотренных частью 3 настоящего Порядка;</w:t>
      </w:r>
    </w:p>
    <w:p w:rsidR="00925719" w:rsidRPr="00D664C4" w:rsidRDefault="005B56C4" w:rsidP="00925719">
      <w:pPr>
        <w:ind w:firstLine="708"/>
        <w:jc w:val="both"/>
        <w:rPr>
          <w:sz w:val="28"/>
          <w:szCs w:val="28"/>
        </w:rPr>
      </w:pPr>
      <w:r>
        <w:rPr>
          <w:sz w:val="28"/>
          <w:szCs w:val="28"/>
        </w:rPr>
        <w:t>3</w:t>
      </w:r>
      <w:r w:rsidR="00925719" w:rsidRPr="00D664C4">
        <w:rPr>
          <w:sz w:val="28"/>
          <w:szCs w:val="28"/>
        </w:rPr>
        <w:t xml:space="preserve">) непредставление </w:t>
      </w:r>
      <w:r w:rsidR="00753E26">
        <w:rPr>
          <w:sz w:val="28"/>
          <w:szCs w:val="28"/>
        </w:rPr>
        <w:t xml:space="preserve">заявителем </w:t>
      </w:r>
      <w:r w:rsidR="00925719" w:rsidRPr="00D664C4">
        <w:rPr>
          <w:sz w:val="28"/>
          <w:szCs w:val="28"/>
        </w:rPr>
        <w:t>документов, предусмотренных пунктами 1–6 части 4 настоящего Порядка либо представление утративших силу документов;</w:t>
      </w:r>
    </w:p>
    <w:p w:rsidR="00925719" w:rsidRPr="00D664C4" w:rsidRDefault="005B56C4" w:rsidP="00925719">
      <w:pPr>
        <w:ind w:firstLine="708"/>
        <w:jc w:val="both"/>
        <w:rPr>
          <w:sz w:val="28"/>
          <w:szCs w:val="28"/>
        </w:rPr>
      </w:pPr>
      <w:r>
        <w:rPr>
          <w:sz w:val="28"/>
          <w:szCs w:val="28"/>
        </w:rPr>
        <w:t>4</w:t>
      </w:r>
      <w:r w:rsidR="00925719" w:rsidRPr="00D664C4">
        <w:rPr>
          <w:sz w:val="28"/>
          <w:szCs w:val="28"/>
        </w:rPr>
        <w:t>) наличие недостоверных и (или) заведомо ложных сведений в документах, предусмотренных част</w:t>
      </w:r>
      <w:r w:rsidR="00D664C4" w:rsidRPr="00D664C4">
        <w:rPr>
          <w:sz w:val="28"/>
          <w:szCs w:val="28"/>
        </w:rPr>
        <w:t xml:space="preserve">ью </w:t>
      </w:r>
      <w:r w:rsidR="00925719" w:rsidRPr="00D664C4">
        <w:rPr>
          <w:sz w:val="28"/>
          <w:szCs w:val="28"/>
        </w:rPr>
        <w:t>4 настоящего Порядка;</w:t>
      </w:r>
    </w:p>
    <w:p w:rsidR="00925719" w:rsidRPr="00D664C4" w:rsidRDefault="005B56C4" w:rsidP="00925719">
      <w:pPr>
        <w:ind w:firstLine="708"/>
        <w:jc w:val="both"/>
        <w:rPr>
          <w:sz w:val="28"/>
          <w:szCs w:val="28"/>
        </w:rPr>
      </w:pPr>
      <w:r>
        <w:rPr>
          <w:sz w:val="28"/>
          <w:szCs w:val="28"/>
        </w:rPr>
        <w:t>5</w:t>
      </w:r>
      <w:r w:rsidR="00925719" w:rsidRPr="00D664C4">
        <w:rPr>
          <w:sz w:val="28"/>
          <w:szCs w:val="28"/>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установленных частью 1 статьи 3 Закона </w:t>
      </w:r>
      <w:r w:rsidR="0095308F" w:rsidRPr="00D664C4">
        <w:rPr>
          <w:sz w:val="28"/>
          <w:szCs w:val="28"/>
        </w:rPr>
        <w:t>Камчатского края от 03.12.2007 № 703</w:t>
      </w:r>
      <w:r w:rsidR="00925719" w:rsidRPr="00D664C4">
        <w:rPr>
          <w:sz w:val="28"/>
          <w:szCs w:val="28"/>
        </w:rPr>
        <w:t>;</w:t>
      </w:r>
    </w:p>
    <w:p w:rsidR="00925719" w:rsidRPr="00D664C4" w:rsidRDefault="005B56C4" w:rsidP="00925719">
      <w:pPr>
        <w:ind w:firstLine="708"/>
        <w:jc w:val="both"/>
        <w:rPr>
          <w:sz w:val="28"/>
          <w:szCs w:val="28"/>
        </w:rPr>
      </w:pPr>
      <w:r>
        <w:rPr>
          <w:sz w:val="28"/>
          <w:szCs w:val="28"/>
        </w:rPr>
        <w:t>6</w:t>
      </w:r>
      <w:r w:rsidR="00925719" w:rsidRPr="00D664C4">
        <w:rPr>
          <w:sz w:val="28"/>
          <w:szCs w:val="28"/>
        </w:rPr>
        <w:t xml:space="preserve">) не истекли сроки заготовки древесины, установленные частью 1 статьи 3 Закона </w:t>
      </w:r>
      <w:r w:rsidR="0095308F" w:rsidRPr="00D664C4">
        <w:rPr>
          <w:sz w:val="28"/>
          <w:szCs w:val="28"/>
        </w:rPr>
        <w:t>Камчатского края от 03.12.2007 № 703</w:t>
      </w:r>
      <w:r w:rsidR="00925719" w:rsidRPr="00D664C4">
        <w:rPr>
          <w:sz w:val="28"/>
          <w:szCs w:val="28"/>
        </w:rPr>
        <w:t>;</w:t>
      </w:r>
    </w:p>
    <w:p w:rsidR="00925719" w:rsidRDefault="005B56C4" w:rsidP="00925719">
      <w:pPr>
        <w:ind w:firstLine="708"/>
        <w:jc w:val="both"/>
        <w:rPr>
          <w:sz w:val="28"/>
          <w:szCs w:val="28"/>
        </w:rPr>
      </w:pPr>
      <w:r>
        <w:rPr>
          <w:sz w:val="28"/>
          <w:szCs w:val="28"/>
        </w:rPr>
        <w:lastRenderedPageBreak/>
        <w:t>7</w:t>
      </w:r>
      <w:r w:rsidR="00925719" w:rsidRPr="00D664C4">
        <w:rPr>
          <w:sz w:val="28"/>
          <w:szCs w:val="28"/>
        </w:rPr>
        <w:t xml:space="preserve">) несоответствие цели заготовки древесины, указанной в заявлении, целям заготовки древесины, предусмотренным частью 1 статьи 3 Закона </w:t>
      </w:r>
      <w:r w:rsidR="0095308F" w:rsidRPr="00D664C4">
        <w:rPr>
          <w:sz w:val="28"/>
          <w:szCs w:val="28"/>
        </w:rPr>
        <w:t>Камчатского края от 03.12.2007 № 703</w:t>
      </w:r>
      <w:r w:rsidR="00D664C4">
        <w:rPr>
          <w:sz w:val="28"/>
          <w:szCs w:val="28"/>
        </w:rPr>
        <w:t>;</w:t>
      </w:r>
    </w:p>
    <w:p w:rsidR="00D664C4" w:rsidRDefault="005B56C4" w:rsidP="00D664C4">
      <w:pPr>
        <w:ind w:firstLine="708"/>
        <w:jc w:val="both"/>
        <w:rPr>
          <w:sz w:val="28"/>
          <w:szCs w:val="28"/>
        </w:rPr>
      </w:pPr>
      <w:r>
        <w:rPr>
          <w:sz w:val="28"/>
          <w:szCs w:val="28"/>
        </w:rPr>
        <w:t>8</w:t>
      </w:r>
      <w:r w:rsidR="00D664C4" w:rsidRPr="00D664C4">
        <w:rPr>
          <w:sz w:val="28"/>
          <w:szCs w:val="28"/>
        </w:rPr>
        <w:t xml:space="preserve">) наличие установленных в соответствии со статьей 27 Лесного кодекса Российской Федерации </w:t>
      </w:r>
      <w:r w:rsidR="00D664C4">
        <w:rPr>
          <w:sz w:val="28"/>
          <w:szCs w:val="28"/>
        </w:rPr>
        <w:t>ограничений использования лесов;</w:t>
      </w:r>
    </w:p>
    <w:p w:rsidR="0025140E" w:rsidRDefault="005B56C4" w:rsidP="000127CE">
      <w:pPr>
        <w:ind w:firstLine="708"/>
        <w:jc w:val="both"/>
        <w:rPr>
          <w:sz w:val="28"/>
          <w:szCs w:val="28"/>
        </w:rPr>
      </w:pPr>
      <w:r>
        <w:rPr>
          <w:sz w:val="28"/>
          <w:szCs w:val="28"/>
        </w:rPr>
        <w:t>9</w:t>
      </w:r>
      <w:r w:rsidR="00D664C4" w:rsidRPr="00D664C4">
        <w:rPr>
          <w:sz w:val="28"/>
          <w:szCs w:val="28"/>
        </w:rPr>
        <w:t>) отсутствие в указанном лесничестве достаточных для заготовки заявленных объемов древесины с требуе</w:t>
      </w:r>
      <w:r>
        <w:rPr>
          <w:sz w:val="28"/>
          <w:szCs w:val="28"/>
        </w:rPr>
        <w:t>мыми качественными показателями.</w:t>
      </w:r>
      <w:r w:rsidR="000127CE">
        <w:rPr>
          <w:sz w:val="28"/>
          <w:szCs w:val="28"/>
        </w:rPr>
        <w:t>»</w:t>
      </w:r>
    </w:p>
    <w:sectPr w:rsidR="0025140E" w:rsidSect="0025140E">
      <w:pgSz w:w="11906" w:h="16838"/>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1D3" w:rsidRDefault="00A141D3">
      <w:r>
        <w:separator/>
      </w:r>
    </w:p>
  </w:endnote>
  <w:endnote w:type="continuationSeparator" w:id="0">
    <w:p w:rsidR="00A141D3" w:rsidRDefault="00A1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1D3" w:rsidRDefault="00A141D3">
      <w:r>
        <w:separator/>
      </w:r>
    </w:p>
  </w:footnote>
  <w:footnote w:type="continuationSeparator" w:id="0">
    <w:p w:rsidR="00A141D3" w:rsidRDefault="00A1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819673"/>
      <w:docPartObj>
        <w:docPartGallery w:val="Page Numbers (Top of Page)"/>
        <w:docPartUnique/>
      </w:docPartObj>
    </w:sdtPr>
    <w:sdtEndPr/>
    <w:sdtContent>
      <w:p w:rsidR="00F943C5" w:rsidRDefault="00941F25">
        <w:pPr>
          <w:pStyle w:val="af1"/>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127CE">
          <w:rPr>
            <w:rFonts w:ascii="Times New Roman" w:hAnsi="Times New Roman"/>
            <w:noProof/>
            <w:sz w:val="28"/>
            <w:szCs w:val="28"/>
          </w:rPr>
          <w:t>2</w:t>
        </w:r>
        <w:r>
          <w:rPr>
            <w:rFonts w:ascii="Times New Roman" w:hAnsi="Times New Roman"/>
            <w:sz w:val="28"/>
            <w:szCs w:val="28"/>
          </w:rPr>
          <w:fldChar w:fldCharType="end"/>
        </w:r>
      </w:p>
    </w:sdtContent>
  </w:sdt>
  <w:p w:rsidR="00F943C5" w:rsidRDefault="00F943C5">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C5"/>
    <w:rsid w:val="000014C4"/>
    <w:rsid w:val="000127CE"/>
    <w:rsid w:val="000153EC"/>
    <w:rsid w:val="00016A5C"/>
    <w:rsid w:val="00066A33"/>
    <w:rsid w:val="00080B24"/>
    <w:rsid w:val="00086F7E"/>
    <w:rsid w:val="000C6C18"/>
    <w:rsid w:val="000F17E4"/>
    <w:rsid w:val="00103DD9"/>
    <w:rsid w:val="00111039"/>
    <w:rsid w:val="001125AE"/>
    <w:rsid w:val="00120DF1"/>
    <w:rsid w:val="0013108F"/>
    <w:rsid w:val="00151334"/>
    <w:rsid w:val="00194D52"/>
    <w:rsid w:val="001B2A86"/>
    <w:rsid w:val="001C618F"/>
    <w:rsid w:val="00236515"/>
    <w:rsid w:val="0025140E"/>
    <w:rsid w:val="00271280"/>
    <w:rsid w:val="0027718F"/>
    <w:rsid w:val="00280942"/>
    <w:rsid w:val="00295FEF"/>
    <w:rsid w:val="002C4A70"/>
    <w:rsid w:val="00325732"/>
    <w:rsid w:val="00331B3A"/>
    <w:rsid w:val="00341631"/>
    <w:rsid w:val="003563CD"/>
    <w:rsid w:val="00377DF1"/>
    <w:rsid w:val="00384739"/>
    <w:rsid w:val="003A626C"/>
    <w:rsid w:val="003A67DE"/>
    <w:rsid w:val="003D646D"/>
    <w:rsid w:val="003F0D7C"/>
    <w:rsid w:val="004078A0"/>
    <w:rsid w:val="0041033B"/>
    <w:rsid w:val="004510A8"/>
    <w:rsid w:val="00476E7F"/>
    <w:rsid w:val="004D3525"/>
    <w:rsid w:val="004E6006"/>
    <w:rsid w:val="005106DA"/>
    <w:rsid w:val="0053063A"/>
    <w:rsid w:val="0055796C"/>
    <w:rsid w:val="005614C8"/>
    <w:rsid w:val="00583D84"/>
    <w:rsid w:val="005866CC"/>
    <w:rsid w:val="005B56C4"/>
    <w:rsid w:val="005B5A63"/>
    <w:rsid w:val="005F4003"/>
    <w:rsid w:val="00613E0F"/>
    <w:rsid w:val="006374AA"/>
    <w:rsid w:val="00640266"/>
    <w:rsid w:val="00643F33"/>
    <w:rsid w:val="0067231F"/>
    <w:rsid w:val="0068168A"/>
    <w:rsid w:val="00696211"/>
    <w:rsid w:val="006B1171"/>
    <w:rsid w:val="006B2BD0"/>
    <w:rsid w:val="006C025E"/>
    <w:rsid w:val="006E3D84"/>
    <w:rsid w:val="0070290B"/>
    <w:rsid w:val="007437A6"/>
    <w:rsid w:val="00753E26"/>
    <w:rsid w:val="0079061D"/>
    <w:rsid w:val="007977E9"/>
    <w:rsid w:val="007A26DB"/>
    <w:rsid w:val="007A5312"/>
    <w:rsid w:val="007B5CBC"/>
    <w:rsid w:val="007D4019"/>
    <w:rsid w:val="00813FFC"/>
    <w:rsid w:val="008317D2"/>
    <w:rsid w:val="00845061"/>
    <w:rsid w:val="00846DBE"/>
    <w:rsid w:val="0086216C"/>
    <w:rsid w:val="00873C85"/>
    <w:rsid w:val="00875A54"/>
    <w:rsid w:val="008E1954"/>
    <w:rsid w:val="008E62F5"/>
    <w:rsid w:val="00921D84"/>
    <w:rsid w:val="009232FF"/>
    <w:rsid w:val="00925719"/>
    <w:rsid w:val="00930FFD"/>
    <w:rsid w:val="00931D05"/>
    <w:rsid w:val="00941F25"/>
    <w:rsid w:val="00943E88"/>
    <w:rsid w:val="0095308F"/>
    <w:rsid w:val="0098342B"/>
    <w:rsid w:val="00A04DF3"/>
    <w:rsid w:val="00A141D3"/>
    <w:rsid w:val="00A154F5"/>
    <w:rsid w:val="00A162DC"/>
    <w:rsid w:val="00A170A8"/>
    <w:rsid w:val="00A3059A"/>
    <w:rsid w:val="00A456A9"/>
    <w:rsid w:val="00A53FDB"/>
    <w:rsid w:val="00A656E8"/>
    <w:rsid w:val="00AA146C"/>
    <w:rsid w:val="00AC4B4C"/>
    <w:rsid w:val="00AE7B9B"/>
    <w:rsid w:val="00AF4579"/>
    <w:rsid w:val="00B046B3"/>
    <w:rsid w:val="00B220BB"/>
    <w:rsid w:val="00B23E63"/>
    <w:rsid w:val="00B354CD"/>
    <w:rsid w:val="00B51A55"/>
    <w:rsid w:val="00B6439E"/>
    <w:rsid w:val="00B75F8D"/>
    <w:rsid w:val="00BB672B"/>
    <w:rsid w:val="00BC34FA"/>
    <w:rsid w:val="00BC604B"/>
    <w:rsid w:val="00BC785E"/>
    <w:rsid w:val="00C10553"/>
    <w:rsid w:val="00C70A23"/>
    <w:rsid w:val="00C74CA5"/>
    <w:rsid w:val="00C86C8E"/>
    <w:rsid w:val="00C92ABF"/>
    <w:rsid w:val="00C92E22"/>
    <w:rsid w:val="00C95595"/>
    <w:rsid w:val="00CA5C18"/>
    <w:rsid w:val="00CD778A"/>
    <w:rsid w:val="00CE0671"/>
    <w:rsid w:val="00CE4F77"/>
    <w:rsid w:val="00CE5A76"/>
    <w:rsid w:val="00D15A2B"/>
    <w:rsid w:val="00D16478"/>
    <w:rsid w:val="00D45F77"/>
    <w:rsid w:val="00D572EE"/>
    <w:rsid w:val="00D664C4"/>
    <w:rsid w:val="00D87AB3"/>
    <w:rsid w:val="00D90D57"/>
    <w:rsid w:val="00D92574"/>
    <w:rsid w:val="00DC34DC"/>
    <w:rsid w:val="00DD1A42"/>
    <w:rsid w:val="00DF64DC"/>
    <w:rsid w:val="00E27C66"/>
    <w:rsid w:val="00E91270"/>
    <w:rsid w:val="00ED3228"/>
    <w:rsid w:val="00ED3C87"/>
    <w:rsid w:val="00EE55A4"/>
    <w:rsid w:val="00EF28AD"/>
    <w:rsid w:val="00EF2CBA"/>
    <w:rsid w:val="00F00010"/>
    <w:rsid w:val="00F11A33"/>
    <w:rsid w:val="00F125EC"/>
    <w:rsid w:val="00F171F6"/>
    <w:rsid w:val="00F83158"/>
    <w:rsid w:val="00F943C5"/>
    <w:rsid w:val="00FA00C9"/>
    <w:rsid w:val="00FA267B"/>
    <w:rsid w:val="00FD01F4"/>
    <w:rsid w:val="00FD03C7"/>
    <w:rsid w:val="00FD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AFB9"/>
  <w15:docId w15:val="{974E99DD-2812-4017-AA3F-9479E13F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olor w:val="auto"/>
      <w:sz w:val="24"/>
      <w:szCs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a8"/>
    <w:uiPriority w:val="99"/>
    <w:semiHidden/>
    <w:unhideWhenUsed/>
    <w:pPr>
      <w:spacing w:after="40"/>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2">
    <w:name w:val="Обычный1"/>
  </w:style>
  <w:style w:type="paragraph" w:styleId="af">
    <w:name w:val="footer"/>
    <w:basedOn w:val="a"/>
    <w:link w:val="af0"/>
    <w:pPr>
      <w:tabs>
        <w:tab w:val="center" w:pos="4677"/>
        <w:tab w:val="right" w:pos="9355"/>
      </w:tabs>
    </w:pPr>
    <w:rPr>
      <w:color w:val="000000"/>
      <w:sz w:val="28"/>
      <w:szCs w:val="20"/>
    </w:rPr>
  </w:style>
  <w:style w:type="character" w:customStyle="1" w:styleId="af0">
    <w:name w:val="Нижний колонтитул Знак"/>
    <w:basedOn w:val="12"/>
    <w:link w:val="af"/>
    <w:rPr>
      <w:rFonts w:ascii="Times New Roman" w:hAnsi="Times New Roman"/>
      <w:sz w:val="28"/>
    </w:rPr>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link w:val="3"/>
    <w:rPr>
      <w:rFonts w:ascii="XO Thames" w:hAnsi="XO Thames"/>
      <w:b/>
      <w:sz w:val="26"/>
    </w:rPr>
  </w:style>
  <w:style w:type="paragraph" w:styleId="af1">
    <w:name w:val="header"/>
    <w:basedOn w:val="a"/>
    <w:link w:val="af2"/>
    <w:uiPriority w:val="99"/>
    <w:pPr>
      <w:tabs>
        <w:tab w:val="center" w:pos="4677"/>
        <w:tab w:val="right" w:pos="9355"/>
      </w:tabs>
    </w:pPr>
    <w:rPr>
      <w:rFonts w:asciiTheme="minorHAnsi" w:hAnsiTheme="minorHAnsi"/>
      <w:color w:val="000000"/>
      <w:sz w:val="22"/>
      <w:szCs w:val="20"/>
    </w:rPr>
  </w:style>
  <w:style w:type="character" w:customStyle="1" w:styleId="af2">
    <w:name w:val="Верхний колонтитул Знак"/>
    <w:basedOn w:val="12"/>
    <w:link w:val="af1"/>
    <w:uiPriority w:val="99"/>
  </w:style>
  <w:style w:type="paragraph" w:styleId="af3">
    <w:name w:val="Plain Text"/>
    <w:basedOn w:val="a"/>
    <w:link w:val="af4"/>
    <w:rPr>
      <w:rFonts w:ascii="Calibri" w:hAnsi="Calibri"/>
      <w:color w:val="000000"/>
      <w:sz w:val="22"/>
      <w:szCs w:val="20"/>
    </w:rPr>
  </w:style>
  <w:style w:type="character" w:customStyle="1" w:styleId="af4">
    <w:name w:val="Текст Знак"/>
    <w:basedOn w:val="12"/>
    <w:link w:val="af3"/>
    <w:rPr>
      <w:rFonts w:ascii="Calibri" w:hAnsi="Calibri"/>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13">
    <w:name w:val="Основной шрифт абзаца1"/>
  </w:style>
  <w:style w:type="paragraph" w:customStyle="1" w:styleId="14">
    <w:name w:val="Гиперссылка1"/>
    <w:basedOn w:val="13"/>
    <w:link w:val="af5"/>
    <w:rPr>
      <w:color w:val="0563C1" w:themeColor="hyperlink"/>
      <w:u w:val="single"/>
    </w:rPr>
  </w:style>
  <w:style w:type="character" w:styleId="af5">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6">
    <w:name w:val="Balloon Text"/>
    <w:basedOn w:val="a"/>
    <w:link w:val="af7"/>
    <w:rPr>
      <w:rFonts w:ascii="Segoe UI" w:hAnsi="Segoe UI"/>
      <w:color w:val="000000"/>
      <w:sz w:val="18"/>
      <w:szCs w:val="20"/>
    </w:rPr>
  </w:style>
  <w:style w:type="character" w:customStyle="1" w:styleId="af7">
    <w:name w:val="Текст выноски Знак"/>
    <w:basedOn w:val="12"/>
    <w:link w:val="af6"/>
    <w:rPr>
      <w:rFonts w:ascii="Segoe UI" w:hAnsi="Segoe UI"/>
      <w:sz w:val="18"/>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uiPriority w:val="34"/>
    <w:qFormat/>
    <w:pPr>
      <w:spacing w:after="160" w:line="264" w:lineRule="auto"/>
      <w:ind w:left="720"/>
      <w:contextualSpacing/>
    </w:pPr>
    <w:rPr>
      <w:rFonts w:asciiTheme="minorHAnsi" w:hAnsiTheme="minorHAnsi"/>
      <w:color w:val="000000"/>
      <w:sz w:val="22"/>
      <w:szCs w:val="20"/>
    </w:rPr>
  </w:style>
  <w:style w:type="paragraph" w:styleId="afe">
    <w:name w:val="Normal (Web)"/>
    <w:basedOn w:val="a"/>
    <w:uiPriority w:val="99"/>
    <w:unhideWhenUsed/>
    <w:rsid w:val="00D572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962675">
      <w:bodyDiv w:val="1"/>
      <w:marLeft w:val="0"/>
      <w:marRight w:val="0"/>
      <w:marTop w:val="0"/>
      <w:marBottom w:val="0"/>
      <w:divBdr>
        <w:top w:val="none" w:sz="0" w:space="0" w:color="auto"/>
        <w:left w:val="none" w:sz="0" w:space="0" w:color="auto"/>
        <w:bottom w:val="none" w:sz="0" w:space="0" w:color="auto"/>
        <w:right w:val="none" w:sz="0" w:space="0" w:color="auto"/>
      </w:divBdr>
    </w:div>
    <w:div w:id="691609182">
      <w:bodyDiv w:val="1"/>
      <w:marLeft w:val="0"/>
      <w:marRight w:val="0"/>
      <w:marTop w:val="0"/>
      <w:marBottom w:val="0"/>
      <w:divBdr>
        <w:top w:val="none" w:sz="0" w:space="0" w:color="auto"/>
        <w:left w:val="none" w:sz="0" w:space="0" w:color="auto"/>
        <w:bottom w:val="none" w:sz="0" w:space="0" w:color="auto"/>
        <w:right w:val="none" w:sz="0" w:space="0" w:color="auto"/>
      </w:divBdr>
    </w:div>
    <w:div w:id="845755209">
      <w:bodyDiv w:val="1"/>
      <w:marLeft w:val="0"/>
      <w:marRight w:val="0"/>
      <w:marTop w:val="0"/>
      <w:marBottom w:val="0"/>
      <w:divBdr>
        <w:top w:val="none" w:sz="0" w:space="0" w:color="auto"/>
        <w:left w:val="none" w:sz="0" w:space="0" w:color="auto"/>
        <w:bottom w:val="none" w:sz="0" w:space="0" w:color="auto"/>
        <w:right w:val="none" w:sz="0" w:space="0" w:color="auto"/>
      </w:divBdr>
    </w:div>
    <w:div w:id="1629237560">
      <w:bodyDiv w:val="1"/>
      <w:marLeft w:val="0"/>
      <w:marRight w:val="0"/>
      <w:marTop w:val="0"/>
      <w:marBottom w:val="0"/>
      <w:divBdr>
        <w:top w:val="none" w:sz="0" w:space="0" w:color="auto"/>
        <w:left w:val="none" w:sz="0" w:space="0" w:color="auto"/>
        <w:bottom w:val="none" w:sz="0" w:space="0" w:color="auto"/>
        <w:right w:val="none" w:sz="0" w:space="0" w:color="auto"/>
      </w:divBdr>
    </w:div>
    <w:div w:id="2062554513">
      <w:bodyDiv w:val="1"/>
      <w:marLeft w:val="0"/>
      <w:marRight w:val="0"/>
      <w:marTop w:val="0"/>
      <w:marBottom w:val="0"/>
      <w:divBdr>
        <w:top w:val="none" w:sz="0" w:space="0" w:color="auto"/>
        <w:left w:val="none" w:sz="0" w:space="0" w:color="auto"/>
        <w:bottom w:val="none" w:sz="0" w:space="0" w:color="auto"/>
        <w:right w:val="none" w:sz="0" w:space="0" w:color="auto"/>
      </w:divBdr>
    </w:div>
    <w:div w:id="21038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Литвиненко Валерия Евгеньевна</dc:creator>
  <cp:lastModifiedBy>Литвиненко Валерия Евгеньевна</cp:lastModifiedBy>
  <cp:revision>34</cp:revision>
  <cp:lastPrinted>2023-10-31T03:15:00Z</cp:lastPrinted>
  <dcterms:created xsi:type="dcterms:W3CDTF">2024-07-18T02:05:00Z</dcterms:created>
  <dcterms:modified xsi:type="dcterms:W3CDTF">2024-07-18T21:58:00Z</dcterms:modified>
</cp:coreProperties>
</file>