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D1F0"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6D04B10F" wp14:editId="68098F6C">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4D34E"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661B3F8F"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3E624430"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ADECD36" w14:textId="77777777"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14:paraId="30738069" w14:textId="77777777"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5A121648" w14:textId="77777777"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14:paraId="02EDB5B5"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7460834B" w14:textId="77777777"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14:paraId="3599CA56" w14:textId="77777777"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14:paraId="1A95C319" w14:textId="77777777" w:rsidTr="004A108C">
        <w:trPr>
          <w:trHeight w:val="427"/>
        </w:trPr>
        <w:tc>
          <w:tcPr>
            <w:tcW w:w="4253" w:type="dxa"/>
            <w:tcBorders>
              <w:top w:val="nil"/>
              <w:left w:val="nil"/>
              <w:right w:val="nil"/>
            </w:tcBorders>
            <w:tcMar>
              <w:left w:w="0" w:type="dxa"/>
              <w:right w:w="0" w:type="dxa"/>
            </w:tcMar>
          </w:tcPr>
          <w:p w14:paraId="67F419FC" w14:textId="77777777"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14:paraId="5043F139" w14:textId="77777777" w:rsidTr="004A108C">
        <w:trPr>
          <w:trHeight w:val="247"/>
        </w:trPr>
        <w:tc>
          <w:tcPr>
            <w:tcW w:w="4253" w:type="dxa"/>
            <w:tcBorders>
              <w:left w:val="nil"/>
              <w:bottom w:val="nil"/>
              <w:right w:val="nil"/>
            </w:tcBorders>
            <w:tcMar>
              <w:left w:w="0" w:type="dxa"/>
              <w:right w:w="0" w:type="dxa"/>
            </w:tcMar>
          </w:tcPr>
          <w:p w14:paraId="7E6A54CB" w14:textId="77777777"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14:paraId="1B4C61D0" w14:textId="77777777" w:rsidTr="004A108C">
        <w:trPr>
          <w:trHeight w:val="80"/>
        </w:trPr>
        <w:tc>
          <w:tcPr>
            <w:tcW w:w="4253" w:type="dxa"/>
            <w:tcMar>
              <w:left w:w="0" w:type="dxa"/>
              <w:right w:w="0" w:type="dxa"/>
            </w:tcMar>
          </w:tcPr>
          <w:p w14:paraId="5989ECC0" w14:textId="77777777" w:rsidR="0046569C" w:rsidRDefault="0046569C" w:rsidP="004A108C">
            <w:pPr>
              <w:spacing w:after="0" w:line="240" w:lineRule="auto"/>
              <w:jc w:val="both"/>
              <w:rPr>
                <w:rFonts w:ascii="Times New Roman" w:hAnsi="Times New Roman"/>
                <w:sz w:val="20"/>
              </w:rPr>
            </w:pPr>
          </w:p>
        </w:tc>
      </w:tr>
    </w:tbl>
    <w:p w14:paraId="5C5116CB" w14:textId="77777777"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14:paraId="2F0AA99A" w14:textId="77777777" w:rsidTr="00457418">
        <w:tc>
          <w:tcPr>
            <w:tcW w:w="9356" w:type="dxa"/>
          </w:tcPr>
          <w:p w14:paraId="2DE4465C" w14:textId="77777777"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 xml:space="preserve">и охраны животного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377</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14:paraId="296BFE61" w14:textId="77777777" w:rsidR="006E593A" w:rsidRPr="00682DCC" w:rsidRDefault="00C70864" w:rsidP="00C70864">
            <w:pPr>
              <w:ind w:left="30"/>
              <w:jc w:val="center"/>
              <w:rPr>
                <w:rFonts w:ascii="Times New Roman" w:eastAsia="Times New Roman" w:hAnsi="Times New Roman" w:cs="Times New Roman"/>
                <w:b/>
                <w:sz w:val="28"/>
                <w:szCs w:val="28"/>
                <w:lang w:eastAsia="ru-RU"/>
              </w:rPr>
            </w:pPr>
            <w:proofErr w:type="spellStart"/>
            <w:r w:rsidRPr="00C70864">
              <w:rPr>
                <w:rFonts w:ascii="Times New Roman" w:eastAsia="Times New Roman" w:hAnsi="Times New Roman" w:cs="Times New Roman"/>
                <w:b/>
                <w:sz w:val="28"/>
                <w:szCs w:val="28"/>
                <w:lang w:eastAsia="ru-RU"/>
              </w:rPr>
              <w:t>Атласовского</w:t>
            </w:r>
            <w:proofErr w:type="spellEnd"/>
            <w:r w:rsidRPr="00C70864">
              <w:rPr>
                <w:rFonts w:ascii="Times New Roman" w:eastAsia="Times New Roman" w:hAnsi="Times New Roman" w:cs="Times New Roman"/>
                <w:b/>
                <w:sz w:val="28"/>
                <w:szCs w:val="28"/>
                <w:lang w:eastAsia="ru-RU"/>
              </w:rPr>
              <w:t xml:space="preserve"> лесничества»</w:t>
            </w:r>
          </w:p>
        </w:tc>
      </w:tr>
    </w:tbl>
    <w:p w14:paraId="47195508" w14:textId="77777777"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14:paraId="31DFF6D0" w14:textId="77777777" w:rsidR="004E00B2" w:rsidRPr="004549E8" w:rsidRDefault="004E00B2" w:rsidP="00457418">
      <w:pPr>
        <w:spacing w:after="0" w:line="240" w:lineRule="auto"/>
        <w:ind w:firstLine="709"/>
        <w:jc w:val="both"/>
        <w:rPr>
          <w:rFonts w:ascii="Times New Roman" w:eastAsia="Times New Roman" w:hAnsi="Times New Roman" w:cs="Times New Roman"/>
          <w:sz w:val="28"/>
          <w:szCs w:val="28"/>
          <w:lang w:eastAsia="ru-RU"/>
        </w:rPr>
      </w:pPr>
    </w:p>
    <w:p w14:paraId="19B89C2F" w14:textId="1122844D" w:rsidR="003C5178" w:rsidRPr="00217079" w:rsidRDefault="00273CBC" w:rsidP="003C5178">
      <w:pPr>
        <w:spacing w:after="0" w:line="240" w:lineRule="auto"/>
        <w:ind w:firstLine="708"/>
        <w:jc w:val="both"/>
        <w:rPr>
          <w:rFonts w:ascii="Times New Roman" w:hAnsi="Times New Roman" w:cs="Times New Roman"/>
          <w:sz w:val="28"/>
          <w:szCs w:val="28"/>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w:t>
      </w:r>
      <w:r w:rsidR="003C5178">
        <w:rPr>
          <w:rFonts w:ascii="Times New Roman" w:eastAsia="Times New Roman" w:hAnsi="Times New Roman" w:cs="Times New Roman"/>
          <w:sz w:val="28"/>
          <w:szCs w:val="28"/>
          <w:lang w:eastAsia="ru-RU"/>
        </w:rPr>
        <w:br/>
      </w:r>
      <w:r w:rsidRPr="00273CB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 xml:space="preserve">хозяйства Камчатского края», в связи с принятием </w:t>
      </w:r>
      <w:r w:rsidR="003C5178">
        <w:rPr>
          <w:rFonts w:ascii="Times New Roman" w:eastAsia="Times New Roman" w:hAnsi="Times New Roman" w:cs="Times New Roman"/>
          <w:sz w:val="28"/>
          <w:szCs w:val="28"/>
          <w:lang w:eastAsia="ru-RU"/>
        </w:rPr>
        <w:br/>
      </w:r>
      <w:r w:rsidRPr="00273CBC">
        <w:rPr>
          <w:rFonts w:ascii="Times New Roman" w:eastAsia="Times New Roman" w:hAnsi="Times New Roman" w:cs="Times New Roman"/>
          <w:sz w:val="28"/>
          <w:szCs w:val="28"/>
          <w:lang w:eastAsia="ru-RU"/>
        </w:rPr>
        <w:t>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w:t>
      </w:r>
      <w:r w:rsidR="003C5178">
        <w:rPr>
          <w:rFonts w:ascii="Times New Roman" w:eastAsia="Times New Roman" w:hAnsi="Times New Roman" w:cs="Times New Roman"/>
          <w:sz w:val="28"/>
          <w:szCs w:val="28"/>
          <w:lang w:eastAsia="ru-RU"/>
        </w:rPr>
        <w:br/>
      </w:r>
      <w:r w:rsidR="00C70864">
        <w:rPr>
          <w:rFonts w:ascii="Times New Roman" w:eastAsia="Times New Roman" w:hAnsi="Times New Roman" w:cs="Times New Roman"/>
          <w:sz w:val="28"/>
          <w:szCs w:val="28"/>
          <w:lang w:eastAsia="ru-RU"/>
        </w:rPr>
        <w:t xml:space="preserve">а также </w:t>
      </w:r>
      <w:r w:rsidR="00C70864">
        <w:rPr>
          <w:rFonts w:ascii="Times New Roman" w:eastAsia="Times New Roman" w:hAnsi="Times New Roman" w:cs="Times New Roman"/>
          <w:color w:val="000000"/>
          <w:sz w:val="28"/>
          <w:szCs w:val="20"/>
          <w:lang w:eastAsia="ru-RU"/>
        </w:rPr>
        <w:t>на</w:t>
      </w:r>
      <w:r w:rsidR="00C70864" w:rsidRPr="00350139">
        <w:rPr>
          <w:rFonts w:ascii="Times New Roman" w:eastAsia="Times New Roman" w:hAnsi="Times New Roman" w:cs="Times New Roman"/>
          <w:color w:val="000000"/>
          <w:sz w:val="28"/>
          <w:szCs w:val="20"/>
          <w:lang w:eastAsia="ru-RU"/>
        </w:rPr>
        <w:t xml:space="preserve"> основании обращени</w:t>
      </w:r>
      <w:r w:rsidR="00C70864">
        <w:rPr>
          <w:rFonts w:ascii="Times New Roman" w:eastAsia="Times New Roman" w:hAnsi="Times New Roman" w:cs="Times New Roman"/>
          <w:color w:val="000000"/>
          <w:sz w:val="28"/>
          <w:szCs w:val="20"/>
          <w:lang w:eastAsia="ru-RU"/>
        </w:rPr>
        <w:t>я</w:t>
      </w:r>
      <w:r w:rsidR="00C70864" w:rsidRPr="00350139">
        <w:rPr>
          <w:rFonts w:ascii="Times New Roman" w:eastAsia="Times New Roman" w:hAnsi="Times New Roman" w:cs="Times New Roman"/>
          <w:color w:val="000000"/>
          <w:sz w:val="28"/>
          <w:szCs w:val="20"/>
          <w:lang w:eastAsia="ru-RU"/>
        </w:rPr>
        <w:t xml:space="preserve"> Краевого государственного казенного учреждения «Камчатские лесничества» </w:t>
      </w:r>
      <w:r w:rsidR="00C70864" w:rsidRPr="00C41278">
        <w:rPr>
          <w:rFonts w:ascii="Times New Roman" w:eastAsia="Times New Roman" w:hAnsi="Times New Roman" w:cs="Times New Roman"/>
          <w:color w:val="000000"/>
          <w:sz w:val="28"/>
          <w:szCs w:val="20"/>
          <w:lang w:eastAsia="ru-RU"/>
        </w:rPr>
        <w:t>от 25.05.2023 № 260/192</w:t>
      </w:r>
      <w:r w:rsidR="00C41278">
        <w:rPr>
          <w:rFonts w:ascii="Times New Roman" w:eastAsia="Times New Roman" w:hAnsi="Times New Roman" w:cs="Times New Roman"/>
          <w:color w:val="000000"/>
          <w:sz w:val="28"/>
          <w:szCs w:val="20"/>
          <w:lang w:eastAsia="ru-RU"/>
        </w:rPr>
        <w:t xml:space="preserve"> и в связи </w:t>
      </w:r>
      <w:r w:rsidR="003C5178">
        <w:rPr>
          <w:rFonts w:ascii="Times New Roman" w:eastAsia="Times New Roman" w:hAnsi="Times New Roman" w:cs="Times New Roman"/>
          <w:color w:val="000000"/>
          <w:sz w:val="28"/>
          <w:szCs w:val="20"/>
          <w:lang w:eastAsia="ru-RU"/>
        </w:rPr>
        <w:br/>
      </w:r>
      <w:r w:rsidR="003C5178">
        <w:rPr>
          <w:rFonts w:ascii="Times New Roman" w:hAnsi="Times New Roman" w:cs="Times New Roman"/>
          <w:sz w:val="28"/>
          <w:szCs w:val="28"/>
        </w:rPr>
        <w:t xml:space="preserve">с переименованием Агентства лесного хозяйства Камчатского края </w:t>
      </w:r>
      <w:r w:rsidR="003C5178">
        <w:rPr>
          <w:rFonts w:ascii="Times New Roman" w:hAnsi="Times New Roman" w:cs="Times New Roman"/>
          <w:sz w:val="28"/>
          <w:szCs w:val="28"/>
        </w:rPr>
        <w:br/>
      </w:r>
      <w:r w:rsidR="003C5178">
        <w:rPr>
          <w:rFonts w:ascii="Times New Roman" w:hAnsi="Times New Roman" w:cs="Times New Roman"/>
          <w:sz w:val="28"/>
          <w:szCs w:val="28"/>
        </w:rPr>
        <w:t xml:space="preserve">в </w:t>
      </w:r>
      <w:r w:rsidR="003C5178">
        <w:rPr>
          <w:rFonts w:ascii="Times New Roman" w:hAnsi="Times New Roman" w:cs="Times New Roman"/>
          <w:sz w:val="28"/>
          <w:szCs w:val="28"/>
        </w:rPr>
        <w:t xml:space="preserve">Министерство </w:t>
      </w:r>
      <w:r w:rsidR="003C5178">
        <w:rPr>
          <w:rFonts w:ascii="Times New Roman" w:hAnsi="Times New Roman" w:cs="Times New Roman"/>
          <w:sz w:val="28"/>
          <w:szCs w:val="28"/>
        </w:rPr>
        <w:t>лесного</w:t>
      </w:r>
      <w:r w:rsidR="003C5178">
        <w:rPr>
          <w:rFonts w:ascii="Times New Roman" w:hAnsi="Times New Roman" w:cs="Times New Roman"/>
          <w:sz w:val="28"/>
          <w:szCs w:val="28"/>
        </w:rPr>
        <w:t xml:space="preserve"> и охотничьего </w:t>
      </w:r>
      <w:r w:rsidR="003C5178">
        <w:rPr>
          <w:rFonts w:ascii="Times New Roman" w:hAnsi="Times New Roman" w:cs="Times New Roman"/>
          <w:sz w:val="28"/>
          <w:szCs w:val="28"/>
        </w:rPr>
        <w:t xml:space="preserve">хозяйства Камчатского края </w:t>
      </w:r>
    </w:p>
    <w:p w14:paraId="0CF5479D" w14:textId="74F94428" w:rsidR="00AD4775" w:rsidRDefault="00AD4775" w:rsidP="00457418">
      <w:pPr>
        <w:spacing w:after="0" w:line="240" w:lineRule="auto"/>
        <w:ind w:firstLine="709"/>
        <w:jc w:val="both"/>
        <w:rPr>
          <w:rFonts w:ascii="Times New Roman" w:eastAsia="Times New Roman" w:hAnsi="Times New Roman" w:cs="Times New Roman"/>
          <w:sz w:val="28"/>
          <w:szCs w:val="28"/>
          <w:lang w:eastAsia="ru-RU"/>
        </w:rPr>
      </w:pPr>
    </w:p>
    <w:p w14:paraId="1238CC06" w14:textId="77777777"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14:paraId="27F7C64B" w14:textId="77777777" w:rsidR="00033533" w:rsidRDefault="00033533" w:rsidP="00457418">
      <w:pPr>
        <w:spacing w:after="0" w:line="240" w:lineRule="auto"/>
        <w:ind w:firstLine="709"/>
        <w:jc w:val="both"/>
        <w:rPr>
          <w:rFonts w:ascii="Times New Roman" w:hAnsi="Times New Roman" w:cs="Times New Roman"/>
          <w:bCs/>
          <w:sz w:val="28"/>
          <w:szCs w:val="28"/>
        </w:rPr>
      </w:pPr>
      <w:bookmarkStart w:id="1" w:name="_GoBack"/>
      <w:bookmarkEnd w:id="1"/>
    </w:p>
    <w:p w14:paraId="677EE2FE" w14:textId="1A19DE0B" w:rsidR="00033533" w:rsidRPr="00D93134"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377</w:t>
      </w:r>
      <w:r w:rsidRPr="00D93134">
        <w:rPr>
          <w:rFonts w:ascii="Times New Roman" w:hAnsi="Times New Roman" w:cs="Times New Roman"/>
          <w:bCs/>
          <w:sz w:val="28"/>
          <w:szCs w:val="28"/>
        </w:rPr>
        <w:t xml:space="preserve">-пр «Об утверждении лесохозяйственного регламента </w:t>
      </w:r>
      <w:proofErr w:type="spellStart"/>
      <w:r w:rsidRPr="00D93134">
        <w:rPr>
          <w:rFonts w:ascii="Times New Roman" w:hAnsi="Times New Roman" w:cs="Times New Roman"/>
          <w:bCs/>
          <w:sz w:val="28"/>
          <w:szCs w:val="28"/>
        </w:rPr>
        <w:t>Атласовского</w:t>
      </w:r>
      <w:proofErr w:type="spellEnd"/>
      <w:r w:rsidRPr="00D93134">
        <w:rPr>
          <w:rFonts w:ascii="Times New Roman" w:hAnsi="Times New Roman" w:cs="Times New Roman"/>
          <w:bCs/>
          <w:sz w:val="28"/>
          <w:szCs w:val="28"/>
        </w:rPr>
        <w:t xml:space="preserve"> лесничества» следующ</w:t>
      </w:r>
      <w:r w:rsidR="00C41278">
        <w:rPr>
          <w:rFonts w:ascii="Times New Roman" w:hAnsi="Times New Roman" w:cs="Times New Roman"/>
          <w:bCs/>
          <w:sz w:val="28"/>
          <w:szCs w:val="28"/>
        </w:rPr>
        <w:t>ие</w:t>
      </w:r>
      <w:r w:rsidRPr="00D93134">
        <w:rPr>
          <w:rFonts w:ascii="Times New Roman" w:hAnsi="Times New Roman" w:cs="Times New Roman"/>
          <w:bCs/>
          <w:sz w:val="28"/>
          <w:szCs w:val="28"/>
        </w:rPr>
        <w:t xml:space="preserve"> изменени</w:t>
      </w:r>
      <w:r w:rsidR="00C41278">
        <w:rPr>
          <w:rFonts w:ascii="Times New Roman" w:hAnsi="Times New Roman" w:cs="Times New Roman"/>
          <w:bCs/>
          <w:sz w:val="28"/>
          <w:szCs w:val="28"/>
        </w:rPr>
        <w:t>я</w:t>
      </w:r>
      <w:r w:rsidRPr="00D93134">
        <w:rPr>
          <w:rFonts w:ascii="Times New Roman" w:hAnsi="Times New Roman" w:cs="Times New Roman"/>
          <w:bCs/>
          <w:sz w:val="28"/>
          <w:szCs w:val="28"/>
        </w:rPr>
        <w:t>:</w:t>
      </w:r>
    </w:p>
    <w:p w14:paraId="6D6812F3" w14:textId="242B907A" w:rsidR="00C41278" w:rsidRDefault="00C41278" w:rsidP="00C41278">
      <w:pPr>
        <w:pStyle w:val="ad"/>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1) наименование изложить в следующей редакции:</w:t>
      </w:r>
    </w:p>
    <w:p w14:paraId="3EFFBD06" w14:textId="6EA96247" w:rsidR="00C41278" w:rsidRDefault="00C41278" w:rsidP="00C41278">
      <w:pPr>
        <w:pStyle w:val="ad"/>
        <w:ind w:left="107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14:paraId="5C1F3FA1" w14:textId="732C33B1" w:rsidR="00C41278" w:rsidRDefault="00C41278" w:rsidP="00C41278">
      <w:pPr>
        <w:pStyle w:val="ad"/>
        <w:spacing w:after="0" w:line="240" w:lineRule="auto"/>
        <w:ind w:left="1070"/>
        <w:jc w:val="center"/>
        <w:rPr>
          <w:rFonts w:ascii="Times New Roman" w:hAnsi="Times New Roman" w:cs="Times New Roman"/>
          <w:bCs/>
          <w:sz w:val="28"/>
          <w:szCs w:val="28"/>
        </w:rPr>
      </w:pPr>
      <w:proofErr w:type="spellStart"/>
      <w:r w:rsidRPr="00C70864">
        <w:rPr>
          <w:rFonts w:ascii="Times New Roman" w:eastAsia="Times New Roman" w:hAnsi="Times New Roman" w:cs="Times New Roman"/>
          <w:b/>
          <w:sz w:val="28"/>
          <w:szCs w:val="28"/>
          <w:lang w:eastAsia="ru-RU"/>
        </w:rPr>
        <w:t>Атласовского</w:t>
      </w:r>
      <w:proofErr w:type="spellEnd"/>
      <w:r w:rsidRPr="00C70864">
        <w:rPr>
          <w:rFonts w:ascii="Times New Roman" w:eastAsia="Times New Roman" w:hAnsi="Times New Roman" w:cs="Times New Roman"/>
          <w:b/>
          <w:sz w:val="28"/>
          <w:szCs w:val="28"/>
          <w:lang w:eastAsia="ru-RU"/>
        </w:rPr>
        <w:t xml:space="preserve"> лесничества»</w:t>
      </w:r>
      <w:r w:rsidRPr="00C41278">
        <w:rPr>
          <w:rFonts w:ascii="Times New Roman" w:eastAsia="Times New Roman" w:hAnsi="Times New Roman" w:cs="Times New Roman"/>
          <w:sz w:val="28"/>
          <w:szCs w:val="28"/>
          <w:lang w:eastAsia="ru-RU"/>
        </w:rPr>
        <w:t>;</w:t>
      </w:r>
    </w:p>
    <w:p w14:paraId="187EE1D5" w14:textId="77777777" w:rsidR="002337B2" w:rsidRDefault="002337B2" w:rsidP="00C41278">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2</w:t>
      </w:r>
      <w:r w:rsidR="003C5178">
        <w:rPr>
          <w:rFonts w:ascii="Times New Roman" w:hAnsi="Times New Roman" w:cs="Times New Roman"/>
          <w:sz w:val="28"/>
          <w:szCs w:val="28"/>
        </w:rPr>
        <w:t xml:space="preserve">) </w:t>
      </w:r>
      <w:r w:rsidR="00C41278">
        <w:rPr>
          <w:rFonts w:ascii="Times New Roman" w:hAnsi="Times New Roman" w:cs="Times New Roman"/>
          <w:bCs/>
          <w:sz w:val="28"/>
          <w:szCs w:val="28"/>
        </w:rPr>
        <w:t>в</w:t>
      </w:r>
      <w:r w:rsidR="00417B5B" w:rsidRPr="00D93134">
        <w:rPr>
          <w:rFonts w:ascii="Times New Roman" w:hAnsi="Times New Roman" w:cs="Times New Roman"/>
          <w:bCs/>
          <w:sz w:val="28"/>
          <w:szCs w:val="28"/>
        </w:rPr>
        <w:t xml:space="preserve"> п</w:t>
      </w:r>
      <w:r w:rsidR="00124CC1">
        <w:rPr>
          <w:rFonts w:ascii="Times New Roman" w:hAnsi="Times New Roman" w:cs="Times New Roman"/>
          <w:bCs/>
          <w:sz w:val="28"/>
          <w:szCs w:val="28"/>
        </w:rPr>
        <w:t>реамбул</w:t>
      </w:r>
      <w:r w:rsidR="00417B5B" w:rsidRPr="00D93134">
        <w:rPr>
          <w:rFonts w:ascii="Times New Roman" w:hAnsi="Times New Roman" w:cs="Times New Roman"/>
          <w:bCs/>
          <w:sz w:val="28"/>
          <w:szCs w:val="28"/>
        </w:rPr>
        <w:t xml:space="preserve">е слова </w:t>
      </w:r>
      <w:r w:rsidR="000A699C" w:rsidRPr="00D93134">
        <w:rPr>
          <w:rFonts w:ascii="Times New Roman" w:hAnsi="Times New Roman" w:cs="Times New Roman"/>
          <w:bCs/>
          <w:sz w:val="28"/>
          <w:szCs w:val="28"/>
        </w:rPr>
        <w:t>«</w:t>
      </w:r>
      <w:r w:rsidR="00417B5B" w:rsidRPr="00D93134">
        <w:rPr>
          <w:rFonts w:ascii="Times New Roman" w:hAnsi="Times New Roman" w:cs="Times New Roman"/>
          <w:bCs/>
          <w:sz w:val="28"/>
          <w:szCs w:val="28"/>
        </w:rPr>
        <w:t xml:space="preserve">постановлением Правительства Камчатского края от 28.04.2011 № 165-П «Об утверждении Положения об Агентстве лесного хозяйства </w:t>
      </w:r>
      <w:r w:rsidR="00753B6B">
        <w:rPr>
          <w:rFonts w:ascii="Times New Roman" w:hAnsi="Times New Roman" w:cs="Times New Roman"/>
          <w:bCs/>
          <w:sz w:val="28"/>
          <w:szCs w:val="28"/>
        </w:rPr>
        <w:t xml:space="preserve">и охраны животного мира </w:t>
      </w:r>
      <w:r w:rsidR="00417B5B" w:rsidRPr="00D93134">
        <w:rPr>
          <w:rFonts w:ascii="Times New Roman" w:hAnsi="Times New Roman" w:cs="Times New Roman"/>
          <w:bCs/>
          <w:sz w:val="28"/>
          <w:szCs w:val="28"/>
        </w:rPr>
        <w:t>Камчатского края»</w:t>
      </w:r>
      <w:r>
        <w:rPr>
          <w:rFonts w:ascii="Times New Roman" w:hAnsi="Times New Roman" w:cs="Times New Roman"/>
          <w:bCs/>
          <w:sz w:val="28"/>
          <w:szCs w:val="28"/>
        </w:rPr>
        <w:t xml:space="preserve"> исключить.</w:t>
      </w:r>
    </w:p>
    <w:p w14:paraId="199494E6" w14:textId="094E514A" w:rsidR="00D93134" w:rsidRPr="00D93134" w:rsidRDefault="003C5178" w:rsidP="00DB2CEE">
      <w:pPr>
        <w:pStyle w:val="ad"/>
        <w:spacing w:after="0" w:line="24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2. </w:t>
      </w:r>
      <w:r w:rsidR="00DB2CEE">
        <w:rPr>
          <w:rFonts w:ascii="Times New Roman" w:eastAsia="Times New Roman" w:hAnsi="Times New Roman" w:cs="Times New Roman"/>
          <w:sz w:val="28"/>
          <w:szCs w:val="28"/>
          <w:lang w:eastAsia="ru-RU"/>
        </w:rPr>
        <w:t>В</w:t>
      </w:r>
      <w:r w:rsidR="00D93134" w:rsidRPr="00D93134">
        <w:rPr>
          <w:rFonts w:ascii="Times New Roman" w:hAnsi="Times New Roman" w:cs="Times New Roman"/>
          <w:bCs/>
          <w:sz w:val="28"/>
          <w:szCs w:val="28"/>
        </w:rPr>
        <w:t xml:space="preserve">нести в приложение </w:t>
      </w:r>
      <w:r w:rsidR="00DB2CEE">
        <w:rPr>
          <w:rFonts w:ascii="Times New Roman" w:hAnsi="Times New Roman" w:cs="Times New Roman"/>
          <w:bCs/>
          <w:sz w:val="28"/>
          <w:szCs w:val="28"/>
        </w:rPr>
        <w:t>с</w:t>
      </w:r>
      <w:r w:rsidR="00D93134" w:rsidRPr="00D93134">
        <w:rPr>
          <w:rFonts w:ascii="Times New Roman" w:hAnsi="Times New Roman" w:cs="Times New Roman"/>
          <w:bCs/>
          <w:sz w:val="28"/>
          <w:szCs w:val="28"/>
        </w:rPr>
        <w:t>ледующие изменения:</w:t>
      </w:r>
    </w:p>
    <w:p w14:paraId="786983F6" w14:textId="4E4A8F77" w:rsidR="00A32D69" w:rsidRPr="00F445DD" w:rsidRDefault="002337B2" w:rsidP="00A32D69">
      <w:pPr>
        <w:spacing w:after="0" w:line="240" w:lineRule="auto"/>
        <w:ind w:firstLine="709"/>
        <w:jc w:val="both"/>
        <w:rPr>
          <w:rFonts w:ascii="Times New Roman" w:hAnsi="Times New Roman"/>
          <w:sz w:val="28"/>
        </w:rPr>
      </w:pPr>
      <w:r>
        <w:rPr>
          <w:rFonts w:ascii="Times New Roman" w:hAnsi="Times New Roman"/>
          <w:sz w:val="28"/>
        </w:rPr>
        <w:t>1</w:t>
      </w:r>
      <w:r w:rsidR="00A32D69" w:rsidRPr="00F445DD">
        <w:rPr>
          <w:rFonts w:ascii="Times New Roman" w:hAnsi="Times New Roman"/>
          <w:sz w:val="28"/>
        </w:rPr>
        <w:t>) строку «Осуществление видов деятельности в сфере охотничьего хозяйства» Таблицы 7 пункта 1.2 изложить в следующей редакции</w:t>
      </w:r>
      <w:r w:rsidR="00A32D69">
        <w:rPr>
          <w:rFonts w:ascii="Times New Roman" w:hAnsi="Times New Roman"/>
          <w:sz w:val="28"/>
        </w:rPr>
        <w:t>:</w:t>
      </w:r>
    </w:p>
    <w:p w14:paraId="02F85AB9" w14:textId="77777777" w:rsidR="00A32D69" w:rsidRPr="00A32D69" w:rsidRDefault="00A32D69" w:rsidP="00A32D69">
      <w:pPr>
        <w:jc w:val="both"/>
        <w:rPr>
          <w:rFonts w:ascii="Times New Roman" w:hAnsi="Times New Roman" w:cs="Times New Roman"/>
          <w:sz w:val="28"/>
          <w:szCs w:val="24"/>
        </w:rPr>
      </w:pPr>
      <w:r w:rsidRPr="00A32D69">
        <w:rPr>
          <w:rFonts w:ascii="Times New Roman" w:hAnsi="Times New Roman" w:cs="Times New Roman"/>
          <w:sz w:val="28"/>
          <w:szCs w:val="24"/>
        </w:rPr>
        <w:lastRenderedPageBreak/>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9"/>
        <w:gridCol w:w="1559"/>
        <w:gridCol w:w="3969"/>
        <w:gridCol w:w="1701"/>
      </w:tblGrid>
      <w:tr w:rsidR="00A32D69" w:rsidRPr="00957114" w14:paraId="0C4FB76F" w14:textId="77777777" w:rsidTr="00E8280D">
        <w:trPr>
          <w:jc w:val="center"/>
        </w:trPr>
        <w:tc>
          <w:tcPr>
            <w:tcW w:w="2119" w:type="dxa"/>
            <w:vMerge w:val="restart"/>
            <w:tcBorders>
              <w:top w:val="single" w:sz="6" w:space="0" w:color="auto"/>
              <w:left w:val="single" w:sz="6" w:space="0" w:color="auto"/>
              <w:bottom w:val="single" w:sz="6" w:space="0" w:color="auto"/>
              <w:right w:val="single" w:sz="6" w:space="0" w:color="auto"/>
            </w:tcBorders>
            <w:hideMark/>
          </w:tcPr>
          <w:p w14:paraId="0CBD237B" w14:textId="77777777" w:rsidR="00A32D69" w:rsidRPr="00957114" w:rsidRDefault="00A32D69" w:rsidP="00770483">
            <w:pPr>
              <w:spacing w:after="0" w:line="240" w:lineRule="auto"/>
              <w:rPr>
                <w:rFonts w:ascii="Times New Roman" w:hAnsi="Times New Roman" w:cs="Times New Roman"/>
              </w:rPr>
            </w:pPr>
            <w:r>
              <w:rPr>
                <w:rFonts w:ascii="Times New Roman" w:hAnsi="Times New Roman" w:cs="Times New Roman"/>
              </w:rPr>
              <w:t>Осуществление</w:t>
            </w:r>
            <w:r>
              <w:rPr>
                <w:rFonts w:ascii="Times New Roman" w:hAnsi="Times New Roman" w:cs="Times New Roman"/>
              </w:rPr>
              <w:br/>
              <w:t>видов деятель</w:t>
            </w:r>
            <w:r w:rsidRPr="00957114">
              <w:rPr>
                <w:rFonts w:ascii="Times New Roman" w:hAnsi="Times New Roman" w:cs="Times New Roman"/>
              </w:rPr>
              <w:t>ности в сфере охотничьего хозяйства</w:t>
            </w:r>
          </w:p>
        </w:tc>
        <w:tc>
          <w:tcPr>
            <w:tcW w:w="1559" w:type="dxa"/>
            <w:tcBorders>
              <w:top w:val="single" w:sz="6" w:space="0" w:color="auto"/>
              <w:left w:val="single" w:sz="6" w:space="0" w:color="auto"/>
              <w:bottom w:val="single" w:sz="6" w:space="0" w:color="auto"/>
              <w:right w:val="single" w:sz="6" w:space="0" w:color="auto"/>
            </w:tcBorders>
            <w:hideMark/>
          </w:tcPr>
          <w:p w14:paraId="4F06E8F9" w14:textId="77777777" w:rsidR="00A32D69" w:rsidRPr="00957114" w:rsidRDefault="00A32D69" w:rsidP="00770483">
            <w:pPr>
              <w:spacing w:after="0" w:line="240" w:lineRule="auto"/>
              <w:rPr>
                <w:rFonts w:ascii="Times New Roman" w:hAnsi="Times New Roman" w:cs="Times New Roman"/>
              </w:rPr>
            </w:pPr>
            <w:r w:rsidRPr="00957114">
              <w:rPr>
                <w:rFonts w:ascii="Times New Roman" w:hAnsi="Times New Roman" w:cs="Times New Roman"/>
              </w:rPr>
              <w:t>Атласовское</w:t>
            </w:r>
          </w:p>
        </w:tc>
        <w:tc>
          <w:tcPr>
            <w:tcW w:w="3969" w:type="dxa"/>
            <w:tcBorders>
              <w:top w:val="single" w:sz="6" w:space="0" w:color="auto"/>
              <w:left w:val="single" w:sz="6" w:space="0" w:color="auto"/>
              <w:bottom w:val="single" w:sz="6" w:space="0" w:color="auto"/>
              <w:right w:val="single" w:sz="6" w:space="0" w:color="auto"/>
            </w:tcBorders>
            <w:hideMark/>
          </w:tcPr>
          <w:p w14:paraId="57246745" w14:textId="77777777" w:rsidR="00A32D69" w:rsidRPr="00957114" w:rsidRDefault="00A32D69" w:rsidP="00770483">
            <w:pPr>
              <w:spacing w:after="0" w:line="240" w:lineRule="auto"/>
              <w:rPr>
                <w:rFonts w:ascii="Times New Roman" w:hAnsi="Times New Roman" w:cs="Times New Roman"/>
              </w:rPr>
            </w:pPr>
            <w:r w:rsidRPr="00957114">
              <w:rPr>
                <w:rFonts w:ascii="Times New Roman" w:hAnsi="Times New Roman" w:cs="Times New Roman"/>
              </w:rPr>
              <w:t>1-114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9AB648" w14:textId="77777777" w:rsidR="00A32D69" w:rsidRPr="00957114" w:rsidRDefault="00A32D69" w:rsidP="00770483">
            <w:pPr>
              <w:spacing w:after="0" w:line="240" w:lineRule="auto"/>
              <w:jc w:val="right"/>
              <w:rPr>
                <w:rFonts w:ascii="Times New Roman" w:hAnsi="Times New Roman" w:cs="Times New Roman"/>
              </w:rPr>
            </w:pPr>
            <w:r w:rsidRPr="00957114">
              <w:rPr>
                <w:rFonts w:ascii="Times New Roman" w:hAnsi="Times New Roman" w:cs="Times New Roman"/>
              </w:rPr>
              <w:t>88 591,5</w:t>
            </w:r>
          </w:p>
        </w:tc>
      </w:tr>
      <w:tr w:rsidR="00A32D69" w:rsidRPr="00957114" w14:paraId="0FA8F86D" w14:textId="77777777" w:rsidTr="00E8280D">
        <w:trPr>
          <w:trHeight w:val="416"/>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693CD78B"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5E25CE81" w14:textId="77777777" w:rsidR="00A32D69" w:rsidRPr="00957114" w:rsidRDefault="00A32D69" w:rsidP="00770483">
            <w:pPr>
              <w:spacing w:after="0" w:line="240" w:lineRule="auto"/>
              <w:rPr>
                <w:rFonts w:ascii="Times New Roman" w:hAnsi="Times New Roman" w:cs="Times New Roman"/>
              </w:rPr>
            </w:pPr>
            <w:proofErr w:type="spellStart"/>
            <w:r w:rsidRPr="00957114">
              <w:rPr>
                <w:rFonts w:ascii="Times New Roman" w:hAnsi="Times New Roman" w:cs="Times New Roman"/>
              </w:rPr>
              <w:t>Лазовское</w:t>
            </w:r>
            <w:proofErr w:type="spellEnd"/>
            <w:r w:rsidRPr="00957114">
              <w:rPr>
                <w:rFonts w:ascii="Times New Roman" w:hAnsi="Times New Roman" w:cs="Times New Roman"/>
              </w:rPr>
              <w:t>, всего</w:t>
            </w:r>
          </w:p>
        </w:tc>
        <w:tc>
          <w:tcPr>
            <w:tcW w:w="3969" w:type="dxa"/>
            <w:tcBorders>
              <w:top w:val="single" w:sz="6" w:space="0" w:color="auto"/>
              <w:left w:val="single" w:sz="6" w:space="0" w:color="auto"/>
              <w:bottom w:val="single" w:sz="6" w:space="0" w:color="auto"/>
              <w:right w:val="single" w:sz="6" w:space="0" w:color="auto"/>
            </w:tcBorders>
          </w:tcPr>
          <w:p w14:paraId="6B7010FD" w14:textId="77777777" w:rsidR="00A32D69" w:rsidRPr="00957114" w:rsidRDefault="00A32D69" w:rsidP="00770483">
            <w:pPr>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548A9DA" w14:textId="77777777" w:rsidR="00A32D69" w:rsidRPr="00957114" w:rsidRDefault="00A32D69" w:rsidP="00770483">
            <w:pPr>
              <w:spacing w:after="0" w:line="240" w:lineRule="auto"/>
              <w:jc w:val="right"/>
              <w:rPr>
                <w:rFonts w:ascii="Times New Roman" w:hAnsi="Times New Roman" w:cs="Times New Roman"/>
                <w:dstrike/>
              </w:rPr>
            </w:pPr>
            <w:r w:rsidRPr="00957114">
              <w:rPr>
                <w:rFonts w:ascii="Times New Roman" w:hAnsi="Times New Roman" w:cs="Times New Roman"/>
              </w:rPr>
              <w:t>264 894,47</w:t>
            </w:r>
          </w:p>
        </w:tc>
      </w:tr>
      <w:tr w:rsidR="00A32D69" w:rsidRPr="00957114" w14:paraId="106B6960" w14:textId="77777777" w:rsidTr="00E8280D">
        <w:trPr>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604F141C"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54C35DF2" w14:textId="77777777" w:rsidR="00A32D69" w:rsidRPr="00957114" w:rsidRDefault="00A32D69" w:rsidP="00770483">
            <w:pPr>
              <w:spacing w:after="0" w:line="240" w:lineRule="auto"/>
              <w:rPr>
                <w:rFonts w:ascii="Times New Roman" w:hAnsi="Times New Roman" w:cs="Times New Roman"/>
              </w:rPr>
            </w:pPr>
            <w:r w:rsidRPr="00957114">
              <w:rPr>
                <w:rFonts w:ascii="Times New Roman" w:hAnsi="Times New Roman" w:cs="Times New Roman"/>
              </w:rPr>
              <w:t>в том числе</w:t>
            </w:r>
          </w:p>
        </w:tc>
        <w:tc>
          <w:tcPr>
            <w:tcW w:w="3969" w:type="dxa"/>
            <w:tcBorders>
              <w:top w:val="single" w:sz="6" w:space="0" w:color="auto"/>
              <w:left w:val="single" w:sz="6" w:space="0" w:color="auto"/>
              <w:bottom w:val="single" w:sz="6" w:space="0" w:color="auto"/>
              <w:right w:val="single" w:sz="6" w:space="0" w:color="auto"/>
            </w:tcBorders>
            <w:vAlign w:val="center"/>
          </w:tcPr>
          <w:p w14:paraId="65F7FCB5" w14:textId="77777777" w:rsidR="00A32D69" w:rsidRPr="00957114" w:rsidRDefault="00A32D69" w:rsidP="00770483">
            <w:pPr>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5A685E4" w14:textId="77777777" w:rsidR="00A32D69" w:rsidRPr="00957114" w:rsidRDefault="00A32D69" w:rsidP="00770483">
            <w:pPr>
              <w:spacing w:after="0" w:line="240" w:lineRule="auto"/>
              <w:jc w:val="right"/>
              <w:rPr>
                <w:rFonts w:ascii="Times New Roman" w:hAnsi="Times New Roman" w:cs="Times New Roman"/>
              </w:rPr>
            </w:pPr>
          </w:p>
        </w:tc>
      </w:tr>
      <w:tr w:rsidR="00A32D69" w:rsidRPr="00957114" w14:paraId="44DE4461" w14:textId="77777777" w:rsidTr="00E8280D">
        <w:trPr>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03B650EF"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044B9820" w14:textId="77777777" w:rsidR="00A32D69" w:rsidRPr="00957114" w:rsidRDefault="00A32D69" w:rsidP="00770483">
            <w:pPr>
              <w:spacing w:after="0" w:line="240" w:lineRule="auto"/>
              <w:rPr>
                <w:rFonts w:ascii="Times New Roman" w:hAnsi="Times New Roman" w:cs="Times New Roman"/>
              </w:rPr>
            </w:pPr>
            <w:r w:rsidRPr="00957114">
              <w:rPr>
                <w:rFonts w:ascii="Times New Roman" w:hAnsi="Times New Roman" w:cs="Times New Roman"/>
              </w:rPr>
              <w:t>часть 1</w:t>
            </w:r>
          </w:p>
        </w:tc>
        <w:tc>
          <w:tcPr>
            <w:tcW w:w="3969" w:type="dxa"/>
            <w:tcBorders>
              <w:top w:val="single" w:sz="6" w:space="0" w:color="auto"/>
              <w:left w:val="single" w:sz="6" w:space="0" w:color="auto"/>
              <w:bottom w:val="single" w:sz="6" w:space="0" w:color="auto"/>
              <w:right w:val="single" w:sz="6" w:space="0" w:color="auto"/>
            </w:tcBorders>
            <w:vAlign w:val="center"/>
            <w:hideMark/>
          </w:tcPr>
          <w:p w14:paraId="6317B90C" w14:textId="77777777" w:rsidR="00A32D69" w:rsidRPr="00957114" w:rsidRDefault="00A32D69" w:rsidP="00770483">
            <w:pPr>
              <w:spacing w:after="0" w:line="240" w:lineRule="auto"/>
              <w:jc w:val="both"/>
              <w:rPr>
                <w:rFonts w:ascii="Times New Roman" w:hAnsi="Times New Roman" w:cs="Times New Roman"/>
              </w:rPr>
            </w:pPr>
            <w:r w:rsidRPr="00957114">
              <w:rPr>
                <w:rFonts w:ascii="Times New Roman" w:hAnsi="Times New Roman" w:cs="Times New Roman"/>
              </w:rPr>
              <w:t>34-36, 38-41, 71-86, 91-106, 110, 112-330, 337-347, 362-367, 380, 382-386, 398-403, 411-415, 422-427, 429-430, 432-447</w:t>
            </w:r>
          </w:p>
          <w:p w14:paraId="2022EEC2" w14:textId="77777777" w:rsidR="00A32D69" w:rsidRPr="00957114" w:rsidRDefault="00A32D69" w:rsidP="00770483">
            <w:pPr>
              <w:spacing w:after="0" w:line="240" w:lineRule="auto"/>
              <w:jc w:val="both"/>
              <w:rPr>
                <w:rFonts w:ascii="Times New Roman" w:hAnsi="Times New Roman" w:cs="Times New Roman"/>
              </w:rPr>
            </w:pPr>
            <w:r w:rsidRPr="00957114">
              <w:rPr>
                <w:rFonts w:ascii="Times New Roman" w:hAnsi="Times New Roman" w:cs="Times New Roman"/>
              </w:rPr>
              <w:t>части кварталов: 37, 42-44, 87-90, 107-109, 111, 381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72E4371" w14:textId="77777777" w:rsidR="00A32D69" w:rsidRPr="00957114" w:rsidRDefault="00A32D69" w:rsidP="00E8280D">
            <w:pPr>
              <w:spacing w:after="0" w:line="240" w:lineRule="auto"/>
              <w:jc w:val="right"/>
              <w:rPr>
                <w:rFonts w:ascii="Times New Roman" w:hAnsi="Times New Roman" w:cs="Times New Roman"/>
                <w:dstrike/>
              </w:rPr>
            </w:pPr>
            <w:r w:rsidRPr="00957114">
              <w:rPr>
                <w:rFonts w:ascii="Times New Roman" w:hAnsi="Times New Roman" w:cs="Times New Roman"/>
              </w:rPr>
              <w:t>258 818,47</w:t>
            </w:r>
          </w:p>
        </w:tc>
      </w:tr>
      <w:tr w:rsidR="00A32D69" w:rsidRPr="00957114" w14:paraId="1730C122" w14:textId="77777777" w:rsidTr="00E8280D">
        <w:trPr>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1DF220AC"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6CDC1B62" w14:textId="77777777" w:rsidR="00A32D69" w:rsidRPr="00957114" w:rsidRDefault="00A32D69" w:rsidP="00770483">
            <w:pPr>
              <w:spacing w:after="0" w:line="240" w:lineRule="auto"/>
              <w:rPr>
                <w:rFonts w:ascii="Times New Roman" w:hAnsi="Times New Roman" w:cs="Times New Roman"/>
              </w:rPr>
            </w:pPr>
            <w:r w:rsidRPr="00957114">
              <w:rPr>
                <w:rFonts w:ascii="Times New Roman" w:hAnsi="Times New Roman" w:cs="Times New Roman"/>
              </w:rPr>
              <w:t>часть2</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3136195" w14:textId="77777777" w:rsidR="00A32D69" w:rsidRPr="00957114" w:rsidRDefault="00A32D69" w:rsidP="00770483">
            <w:pPr>
              <w:spacing w:after="0" w:line="240" w:lineRule="auto"/>
              <w:jc w:val="both"/>
              <w:rPr>
                <w:rFonts w:ascii="Times New Roman" w:hAnsi="Times New Roman" w:cs="Times New Roman"/>
              </w:rPr>
            </w:pPr>
            <w:r w:rsidRPr="00957114">
              <w:rPr>
                <w:rFonts w:ascii="Times New Roman" w:hAnsi="Times New Roman" w:cs="Times New Roman"/>
              </w:rPr>
              <w:t>1-26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936906" w14:textId="77777777" w:rsidR="00A32D69" w:rsidRPr="00957114" w:rsidRDefault="00A32D69" w:rsidP="00770483">
            <w:pPr>
              <w:spacing w:after="0" w:line="240" w:lineRule="auto"/>
              <w:jc w:val="right"/>
              <w:rPr>
                <w:rFonts w:ascii="Times New Roman" w:hAnsi="Times New Roman" w:cs="Times New Roman"/>
              </w:rPr>
            </w:pPr>
            <w:r w:rsidRPr="00957114">
              <w:rPr>
                <w:rFonts w:ascii="Times New Roman" w:hAnsi="Times New Roman" w:cs="Times New Roman"/>
              </w:rPr>
              <w:t>6 076</w:t>
            </w:r>
          </w:p>
        </w:tc>
      </w:tr>
      <w:tr w:rsidR="00A32D69" w:rsidRPr="00957114" w14:paraId="34DE7673" w14:textId="77777777" w:rsidTr="00E8280D">
        <w:trPr>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446DE06F"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4647ED2C" w14:textId="77777777" w:rsidR="00A32D69" w:rsidRPr="00957114" w:rsidRDefault="00A32D69" w:rsidP="00770483">
            <w:pPr>
              <w:spacing w:after="0" w:line="240" w:lineRule="auto"/>
              <w:rPr>
                <w:rFonts w:ascii="Times New Roman" w:hAnsi="Times New Roman" w:cs="Times New Roman"/>
              </w:rPr>
            </w:pPr>
            <w:proofErr w:type="spellStart"/>
            <w:r w:rsidRPr="00957114">
              <w:rPr>
                <w:rFonts w:ascii="Times New Roman" w:hAnsi="Times New Roman" w:cs="Times New Roman"/>
              </w:rPr>
              <w:t>Щапинское</w:t>
            </w:r>
            <w:proofErr w:type="spellEnd"/>
          </w:p>
        </w:tc>
        <w:tc>
          <w:tcPr>
            <w:tcW w:w="3969" w:type="dxa"/>
            <w:tcBorders>
              <w:top w:val="single" w:sz="6" w:space="0" w:color="auto"/>
              <w:left w:val="single" w:sz="6" w:space="0" w:color="auto"/>
              <w:bottom w:val="single" w:sz="6" w:space="0" w:color="auto"/>
              <w:right w:val="single" w:sz="6" w:space="0" w:color="auto"/>
            </w:tcBorders>
            <w:vAlign w:val="center"/>
            <w:hideMark/>
          </w:tcPr>
          <w:p w14:paraId="50628B92" w14:textId="77777777" w:rsidR="00A32D69" w:rsidRPr="00CE5F61" w:rsidRDefault="00A32D69" w:rsidP="00770483">
            <w:pPr>
              <w:spacing w:after="0" w:line="240" w:lineRule="auto"/>
              <w:jc w:val="both"/>
              <w:rPr>
                <w:rFonts w:ascii="Times New Roman" w:hAnsi="Times New Roman" w:cs="Times New Roman"/>
                <w:b/>
              </w:rPr>
            </w:pPr>
            <w:r w:rsidRPr="00957114">
              <w:rPr>
                <w:rFonts w:ascii="Times New Roman" w:hAnsi="Times New Roman" w:cs="Times New Roman"/>
              </w:rPr>
              <w:t>10, 15-24, 26-87, 88, 91-100, 102-126, 128-139, 141, 145-177, 185, 188-223, 228-245, 255-272, 277-302, 308-611</w:t>
            </w:r>
            <w:r w:rsidRPr="00957114">
              <w:rPr>
                <w:rFonts w:ascii="Times New Roman" w:hAnsi="Times New Roman" w:cs="Times New Roman"/>
              </w:rPr>
              <w:br/>
              <w:t>части кварталов: 6, 7, 11, 14, 25, 140, 144, 187, 276, 307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15107" w14:textId="77777777" w:rsidR="00A32D69" w:rsidRPr="00957114" w:rsidRDefault="00A32D69" w:rsidP="00770483">
            <w:pPr>
              <w:spacing w:after="0" w:line="240" w:lineRule="auto"/>
              <w:jc w:val="right"/>
              <w:rPr>
                <w:rFonts w:ascii="Times New Roman" w:hAnsi="Times New Roman" w:cs="Times New Roman"/>
              </w:rPr>
            </w:pPr>
            <w:r w:rsidRPr="00957114">
              <w:rPr>
                <w:rFonts w:ascii="Times New Roman" w:hAnsi="Times New Roman" w:cs="Times New Roman"/>
              </w:rPr>
              <w:t>459 820</w:t>
            </w:r>
          </w:p>
        </w:tc>
      </w:tr>
      <w:tr w:rsidR="00A32D69" w:rsidRPr="00957114" w14:paraId="049A4652" w14:textId="77777777" w:rsidTr="00E8280D">
        <w:trPr>
          <w:jc w:val="center"/>
        </w:trPr>
        <w:tc>
          <w:tcPr>
            <w:tcW w:w="2119" w:type="dxa"/>
            <w:vMerge/>
            <w:tcBorders>
              <w:top w:val="single" w:sz="6" w:space="0" w:color="auto"/>
              <w:left w:val="single" w:sz="6" w:space="0" w:color="auto"/>
              <w:bottom w:val="single" w:sz="6" w:space="0" w:color="auto"/>
              <w:right w:val="single" w:sz="6" w:space="0" w:color="auto"/>
            </w:tcBorders>
            <w:vAlign w:val="center"/>
            <w:hideMark/>
          </w:tcPr>
          <w:p w14:paraId="5572EBD3" w14:textId="77777777" w:rsidR="00A32D69" w:rsidRPr="00957114" w:rsidRDefault="00A32D69" w:rsidP="00770483">
            <w:pPr>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hideMark/>
          </w:tcPr>
          <w:p w14:paraId="34CDD385" w14:textId="77777777" w:rsidR="00A32D69" w:rsidRPr="00957114" w:rsidRDefault="00A32D69" w:rsidP="00770483">
            <w:pPr>
              <w:spacing w:after="0" w:line="240" w:lineRule="auto"/>
              <w:rPr>
                <w:rFonts w:ascii="Times New Roman" w:hAnsi="Times New Roman" w:cs="Times New Roman"/>
                <w:b/>
              </w:rPr>
            </w:pPr>
            <w:r w:rsidRPr="00957114">
              <w:rPr>
                <w:rFonts w:ascii="Times New Roman" w:hAnsi="Times New Roman" w:cs="Times New Roman"/>
                <w:b/>
              </w:rPr>
              <w:t>ИТОГО:</w:t>
            </w:r>
          </w:p>
        </w:tc>
        <w:tc>
          <w:tcPr>
            <w:tcW w:w="3969" w:type="dxa"/>
            <w:tcBorders>
              <w:top w:val="single" w:sz="6" w:space="0" w:color="auto"/>
              <w:left w:val="single" w:sz="6" w:space="0" w:color="auto"/>
              <w:bottom w:val="single" w:sz="6" w:space="0" w:color="auto"/>
              <w:right w:val="single" w:sz="6" w:space="0" w:color="auto"/>
            </w:tcBorders>
          </w:tcPr>
          <w:p w14:paraId="5738754C" w14:textId="77777777" w:rsidR="00A32D69" w:rsidRPr="00957114" w:rsidRDefault="00A32D69" w:rsidP="00770483">
            <w:pPr>
              <w:spacing w:after="0" w:line="240" w:lineRule="auto"/>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BF8D89A" w14:textId="77777777" w:rsidR="00A32D69" w:rsidRPr="009C20E2" w:rsidRDefault="00A32D69" w:rsidP="009C20E2">
            <w:pPr>
              <w:pStyle w:val="ad"/>
              <w:numPr>
                <w:ilvl w:val="0"/>
                <w:numId w:val="6"/>
              </w:numPr>
              <w:spacing w:after="0" w:line="240" w:lineRule="auto"/>
              <w:jc w:val="right"/>
              <w:rPr>
                <w:rFonts w:ascii="Times New Roman" w:hAnsi="Times New Roman" w:cs="Times New Roman"/>
                <w:b/>
              </w:rPr>
            </w:pPr>
            <w:r w:rsidRPr="009C20E2">
              <w:rPr>
                <w:rFonts w:ascii="Times New Roman" w:hAnsi="Times New Roman" w:cs="Times New Roman"/>
                <w:b/>
              </w:rPr>
              <w:t>305,97</w:t>
            </w:r>
          </w:p>
        </w:tc>
      </w:tr>
    </w:tbl>
    <w:p w14:paraId="2D885802" w14:textId="77777777" w:rsidR="00A32D69" w:rsidRDefault="00A32D69" w:rsidP="00A32D69">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p>
    <w:p w14:paraId="62A5229C" w14:textId="381000ED" w:rsidR="009B350B" w:rsidRDefault="002337B2" w:rsidP="009B350B">
      <w:pPr>
        <w:spacing w:after="0" w:line="240" w:lineRule="auto"/>
        <w:ind w:firstLine="709"/>
        <w:jc w:val="both"/>
        <w:rPr>
          <w:rFonts w:ascii="Times New Roman" w:hAnsi="Times New Roman"/>
          <w:sz w:val="28"/>
        </w:rPr>
      </w:pPr>
      <w:r>
        <w:rPr>
          <w:rFonts w:ascii="Times New Roman" w:hAnsi="Times New Roman"/>
          <w:sz w:val="28"/>
        </w:rPr>
        <w:t>2</w:t>
      </w:r>
      <w:r w:rsidR="009B350B" w:rsidRPr="008C3D5E">
        <w:rPr>
          <w:rFonts w:ascii="Times New Roman" w:hAnsi="Times New Roman"/>
          <w:sz w:val="28"/>
        </w:rPr>
        <w:t xml:space="preserve">) </w:t>
      </w:r>
      <w:r w:rsidR="009B350B">
        <w:rPr>
          <w:rFonts w:ascii="Times New Roman" w:hAnsi="Times New Roman"/>
          <w:sz w:val="28"/>
        </w:rPr>
        <w:t xml:space="preserve">строку 1 Таблицы </w:t>
      </w:r>
      <w:r w:rsidR="009B350B" w:rsidRPr="00D50702">
        <w:rPr>
          <w:rFonts w:ascii="Times New Roman" w:hAnsi="Times New Roman"/>
          <w:sz w:val="28"/>
        </w:rPr>
        <w:t>45</w:t>
      </w:r>
      <w:r w:rsidR="009B350B">
        <w:rPr>
          <w:rFonts w:ascii="Times New Roman" w:hAnsi="Times New Roman"/>
          <w:sz w:val="28"/>
        </w:rPr>
        <w:t xml:space="preserve"> подпункта </w:t>
      </w:r>
      <w:r w:rsidR="009B350B" w:rsidRPr="00DF358B">
        <w:rPr>
          <w:rFonts w:ascii="Times New Roman" w:hAnsi="Times New Roman"/>
          <w:sz w:val="28"/>
        </w:rPr>
        <w:t>2.17.1</w:t>
      </w:r>
      <w:r w:rsidR="009B350B">
        <w:rPr>
          <w:rFonts w:ascii="Times New Roman" w:hAnsi="Times New Roman"/>
          <w:sz w:val="28"/>
        </w:rPr>
        <w:t xml:space="preserve"> </w:t>
      </w:r>
      <w:r w:rsidR="009B350B" w:rsidRPr="00362DE9">
        <w:rPr>
          <w:rFonts w:ascii="Times New Roman" w:hAnsi="Times New Roman"/>
          <w:sz w:val="28"/>
        </w:rPr>
        <w:t>части 2.17</w:t>
      </w:r>
      <w:r w:rsidR="009B350B">
        <w:rPr>
          <w:rFonts w:ascii="Times New Roman" w:hAnsi="Times New Roman"/>
          <w:sz w:val="28"/>
        </w:rPr>
        <w:t xml:space="preserve"> изложить в следующей редакции:</w:t>
      </w:r>
    </w:p>
    <w:p w14:paraId="742DAB5C" w14:textId="77777777" w:rsidR="009B350B" w:rsidRDefault="009B350B" w:rsidP="009B350B">
      <w:pPr>
        <w:spacing w:after="0" w:line="240" w:lineRule="auto"/>
        <w:jc w:val="both"/>
        <w:rPr>
          <w:rFonts w:ascii="Times New Roman" w:hAnsi="Times New Roman"/>
          <w:sz w:val="28"/>
        </w:rPr>
      </w:pPr>
      <w:r>
        <w:rPr>
          <w:rFonts w:ascii="Times New Roman" w:hAnsi="Times New Roman"/>
          <w:sz w:val="28"/>
        </w:rPr>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9B350B" w:rsidRPr="00915061" w14:paraId="5DD06CB0" w14:textId="77777777" w:rsidTr="00770483">
        <w:trPr>
          <w:trHeight w:val="794"/>
          <w:jc w:val="center"/>
        </w:trPr>
        <w:tc>
          <w:tcPr>
            <w:tcW w:w="600" w:type="dxa"/>
            <w:shd w:val="clear" w:color="auto" w:fill="auto"/>
            <w:noWrap/>
            <w:hideMark/>
          </w:tcPr>
          <w:p w14:paraId="1713EFD2" w14:textId="77777777" w:rsidR="009B350B" w:rsidRPr="00915061" w:rsidRDefault="009B350B" w:rsidP="00770483">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1.</w:t>
            </w:r>
          </w:p>
        </w:tc>
        <w:tc>
          <w:tcPr>
            <w:tcW w:w="6596" w:type="dxa"/>
            <w:shd w:val="clear" w:color="auto" w:fill="auto"/>
            <w:hideMark/>
          </w:tcPr>
          <w:p w14:paraId="72E40774" w14:textId="77777777" w:rsidR="009B350B" w:rsidRPr="00915061" w:rsidRDefault="009B350B" w:rsidP="00770483">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14:paraId="30FEE7E0" w14:textId="0C71998F" w:rsidR="009B350B" w:rsidRPr="00915061" w:rsidRDefault="009B350B" w:rsidP="00770483">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шт</w:t>
            </w:r>
            <w:r w:rsidR="00DB2CEE">
              <w:rPr>
                <w:rFonts w:ascii="Times New Roman" w:hAnsi="Times New Roman" w:cs="Times New Roman"/>
                <w:color w:val="000000"/>
                <w:sz w:val="24"/>
                <w:szCs w:val="24"/>
              </w:rPr>
              <w:t>.</w:t>
            </w:r>
          </w:p>
        </w:tc>
        <w:tc>
          <w:tcPr>
            <w:tcW w:w="1500" w:type="dxa"/>
            <w:shd w:val="clear" w:color="auto" w:fill="auto"/>
            <w:noWrap/>
            <w:vAlign w:val="center"/>
            <w:hideMark/>
          </w:tcPr>
          <w:p w14:paraId="3E12443B" w14:textId="77777777" w:rsidR="009B350B" w:rsidRPr="00D50702" w:rsidRDefault="009B350B" w:rsidP="0077048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bl>
    <w:p w14:paraId="1FE6934D" w14:textId="77777777" w:rsidR="009B350B" w:rsidRPr="00F445DD" w:rsidRDefault="009B350B" w:rsidP="009B350B">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r>
        <w:rPr>
          <w:rFonts w:ascii="Times New Roman" w:hAnsi="Times New Roman" w:cs="Times New Roman"/>
          <w:sz w:val="28"/>
          <w:szCs w:val="28"/>
        </w:rPr>
        <w:t xml:space="preserve">; </w:t>
      </w:r>
    </w:p>
    <w:p w14:paraId="6BADB202" w14:textId="5699A865" w:rsidR="000A699C" w:rsidRPr="009B350B" w:rsidRDefault="002337B2" w:rsidP="009B350B">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t>3</w:t>
      </w:r>
      <w:r w:rsidR="009B350B">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раздел 2.1.10 «Методы лесовосстановления» изложить в редакции согласно приложению</w:t>
      </w:r>
      <w:r w:rsidR="00694A23">
        <w:rPr>
          <w:rFonts w:ascii="Times New Roman" w:hAnsi="Times New Roman" w:cs="Times New Roman"/>
          <w:bCs/>
          <w:sz w:val="28"/>
          <w:szCs w:val="28"/>
        </w:rPr>
        <w:t xml:space="preserve"> 1</w:t>
      </w:r>
      <w:r w:rsidR="000A699C" w:rsidRPr="009B350B">
        <w:rPr>
          <w:rFonts w:ascii="Times New Roman" w:hAnsi="Times New Roman" w:cs="Times New Roman"/>
          <w:bCs/>
          <w:sz w:val="28"/>
          <w:szCs w:val="28"/>
        </w:rPr>
        <w:t xml:space="preserve"> к настоящему приказу</w:t>
      </w:r>
      <w:r>
        <w:rPr>
          <w:rFonts w:ascii="Times New Roman" w:hAnsi="Times New Roman" w:cs="Times New Roman"/>
          <w:bCs/>
          <w:sz w:val="28"/>
          <w:szCs w:val="28"/>
        </w:rPr>
        <w:t>;</w:t>
      </w:r>
    </w:p>
    <w:p w14:paraId="0192EA0C" w14:textId="652112E7" w:rsidR="00576D34" w:rsidRPr="009B350B" w:rsidRDefault="002337B2" w:rsidP="009B35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B350B">
        <w:rPr>
          <w:rFonts w:ascii="Times New Roman" w:hAnsi="Times New Roman" w:cs="Times New Roman"/>
          <w:bCs/>
          <w:sz w:val="28"/>
          <w:szCs w:val="28"/>
        </w:rPr>
        <w:t xml:space="preserve">) </w:t>
      </w:r>
      <w:r w:rsidR="00A35D14" w:rsidRPr="009B350B">
        <w:rPr>
          <w:rFonts w:ascii="Times New Roman" w:hAnsi="Times New Roman" w:cs="Times New Roman"/>
          <w:bCs/>
          <w:sz w:val="28"/>
          <w:szCs w:val="28"/>
        </w:rPr>
        <w:t>раздел 2.17.3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sidR="00694A23">
        <w:rPr>
          <w:rFonts w:ascii="Times New Roman" w:hAnsi="Times New Roman" w:cs="Times New Roman"/>
          <w:bCs/>
          <w:sz w:val="28"/>
          <w:szCs w:val="28"/>
        </w:rPr>
        <w:t xml:space="preserve"> 2</w:t>
      </w:r>
      <w:r w:rsidR="00A35D14" w:rsidRPr="009B350B">
        <w:rPr>
          <w:rFonts w:ascii="Times New Roman" w:hAnsi="Times New Roman" w:cs="Times New Roman"/>
          <w:bCs/>
          <w:sz w:val="28"/>
          <w:szCs w:val="28"/>
        </w:rPr>
        <w:t xml:space="preserve"> к настоящему приказу.</w:t>
      </w:r>
    </w:p>
    <w:p w14:paraId="7C297073" w14:textId="7D1CB3E0" w:rsidR="004A5D29" w:rsidRPr="00E8280D" w:rsidRDefault="00DB2CEE" w:rsidP="00DB2CEE">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E8280D"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14:paraId="5CCBDE6B" w14:textId="77777777" w:rsidR="00F76EF9" w:rsidRDefault="00F76EF9" w:rsidP="00457418">
      <w:pPr>
        <w:spacing w:after="0" w:line="240" w:lineRule="auto"/>
        <w:ind w:firstLine="709"/>
        <w:jc w:val="both"/>
        <w:rPr>
          <w:rFonts w:ascii="Times New Roman" w:eastAsia="Times New Roman" w:hAnsi="Times New Roman" w:cs="Times New Roman"/>
          <w:sz w:val="28"/>
          <w:szCs w:val="28"/>
          <w:lang w:eastAsia="ru-RU"/>
        </w:rPr>
      </w:pPr>
    </w:p>
    <w:p w14:paraId="142090CE" w14:textId="77777777" w:rsidR="00F76EF9" w:rsidRDefault="00F76EF9" w:rsidP="00457418">
      <w:pPr>
        <w:spacing w:after="0" w:line="240" w:lineRule="auto"/>
        <w:ind w:firstLine="709"/>
        <w:jc w:val="both"/>
        <w:rPr>
          <w:rFonts w:ascii="Times New Roman" w:hAnsi="Times New Roman" w:cs="Times New Roman"/>
          <w:bCs/>
          <w:sz w:val="28"/>
          <w:szCs w:val="28"/>
        </w:rPr>
      </w:pPr>
    </w:p>
    <w:p w14:paraId="405FF1D2" w14:textId="77777777" w:rsidR="00E5075F" w:rsidRDefault="00E5075F" w:rsidP="00457418">
      <w:pPr>
        <w:spacing w:after="0" w:line="240" w:lineRule="auto"/>
        <w:ind w:firstLine="709"/>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14:paraId="0D6352DB" w14:textId="77777777" w:rsidTr="00457418">
        <w:trPr>
          <w:trHeight w:val="2220"/>
        </w:trPr>
        <w:tc>
          <w:tcPr>
            <w:tcW w:w="2977" w:type="dxa"/>
            <w:shd w:val="clear" w:color="auto" w:fill="auto"/>
            <w:tcMar>
              <w:left w:w="0" w:type="dxa"/>
              <w:right w:w="0" w:type="dxa"/>
            </w:tcMar>
          </w:tcPr>
          <w:p w14:paraId="3BCCEDF7" w14:textId="77777777"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14:paraId="3FD1ED0E" w14:textId="77777777"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14:paraId="73800122" w14:textId="77777777" w:rsidR="0046569C" w:rsidRPr="0046569C" w:rsidRDefault="0046569C" w:rsidP="00457418">
            <w:pPr>
              <w:spacing w:after="0" w:line="240" w:lineRule="auto"/>
              <w:rPr>
                <w:rFonts w:ascii="Times New Roman" w:hAnsi="Times New Roman"/>
                <w:color w:val="000000" w:themeColor="text1"/>
                <w:sz w:val="24"/>
              </w:rPr>
            </w:pPr>
            <w:bookmarkStart w:id="2" w:name="SIGNERSTAMP1"/>
            <w:r w:rsidRPr="0046569C">
              <w:rPr>
                <w:rFonts w:ascii="Times New Roman" w:hAnsi="Times New Roman"/>
                <w:color w:val="FFFFFF" w:themeColor="background1"/>
                <w:sz w:val="24"/>
              </w:rPr>
              <w:t>[горизонтальный штамп подписи 1]</w:t>
            </w:r>
            <w:bookmarkEnd w:id="2"/>
          </w:p>
        </w:tc>
        <w:tc>
          <w:tcPr>
            <w:tcW w:w="1985" w:type="dxa"/>
            <w:shd w:val="clear" w:color="auto" w:fill="auto"/>
            <w:tcMar>
              <w:left w:w="0" w:type="dxa"/>
              <w:right w:w="0" w:type="dxa"/>
            </w:tcMar>
          </w:tcPr>
          <w:p w14:paraId="10B86765" w14:textId="77777777"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proofErr w:type="spellStart"/>
            <w:r w:rsidR="00FF14C9">
              <w:rPr>
                <w:rFonts w:ascii="Times New Roman" w:hAnsi="Times New Roman"/>
                <w:sz w:val="28"/>
              </w:rPr>
              <w:t>Щипицын</w:t>
            </w:r>
            <w:proofErr w:type="spellEnd"/>
            <w:r w:rsidR="00FF14C9">
              <w:rPr>
                <w:rFonts w:ascii="Times New Roman" w:hAnsi="Times New Roman"/>
                <w:sz w:val="28"/>
              </w:rPr>
              <w:t xml:space="preserve"> </w:t>
            </w:r>
          </w:p>
        </w:tc>
      </w:tr>
    </w:tbl>
    <w:p w14:paraId="366E41C6" w14:textId="77777777" w:rsidR="003D5C8F" w:rsidRDefault="003D5C8F">
      <w:r>
        <w:br w:type="page"/>
      </w:r>
    </w:p>
    <w:p w14:paraId="3EDE14D5" w14:textId="77777777" w:rsidR="00525D1B" w:rsidRPr="00672FC8" w:rsidRDefault="00FB029F" w:rsidP="00E8280D">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w:t>
      </w:r>
      <w:r w:rsidR="00694A23">
        <w:rPr>
          <w:rFonts w:ascii="Times New Roman" w:hAnsi="Times New Roman"/>
          <w:sz w:val="28"/>
        </w:rPr>
        <w:t xml:space="preserve"> 1</w:t>
      </w:r>
      <w:r>
        <w:rPr>
          <w:rFonts w:ascii="Times New Roman" w:hAnsi="Times New Roman"/>
          <w:sz w:val="28"/>
        </w:rPr>
        <w:t xml:space="preserve"> к приказу </w:t>
      </w:r>
      <w:r w:rsidR="00714F8B">
        <w:rPr>
          <w:rFonts w:ascii="Times New Roman" w:hAnsi="Times New Roman"/>
          <w:sz w:val="28"/>
        </w:rPr>
        <w:t>Министерства</w:t>
      </w:r>
    </w:p>
    <w:p w14:paraId="68D2094A" w14:textId="77777777" w:rsidR="00525D1B" w:rsidRDefault="00714F8B" w:rsidP="00E8280D">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л</w:t>
      </w:r>
      <w:r w:rsidR="00FF14C9">
        <w:rPr>
          <w:rFonts w:ascii="Times New Roman" w:hAnsi="Times New Roman" w:cs="Times New Roman"/>
          <w:sz w:val="28"/>
          <w:szCs w:val="28"/>
        </w:rPr>
        <w:t>есного</w:t>
      </w:r>
      <w:r>
        <w:rPr>
          <w:rFonts w:ascii="Times New Roman" w:hAnsi="Times New Roman" w:cs="Times New Roman"/>
          <w:sz w:val="28"/>
          <w:szCs w:val="28"/>
        </w:rPr>
        <w:t xml:space="preserve"> и охотничьего</w:t>
      </w:r>
      <w:r w:rsidR="00FF14C9">
        <w:rPr>
          <w:rFonts w:ascii="Times New Roman" w:hAnsi="Times New Roman" w:cs="Times New Roman"/>
          <w:sz w:val="28"/>
          <w:szCs w:val="28"/>
        </w:rPr>
        <w:t xml:space="preserve">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525D1B" w14:paraId="6B09E0C1" w14:textId="77777777" w:rsidTr="00E8280D">
        <w:tc>
          <w:tcPr>
            <w:tcW w:w="480" w:type="dxa"/>
            <w:hideMark/>
          </w:tcPr>
          <w:p w14:paraId="5CBB5AE3" w14:textId="77777777" w:rsidR="00525D1B" w:rsidRDefault="00525D1B" w:rsidP="00E8280D">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1A9A8BBC"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35EF79E6" w14:textId="77777777" w:rsidR="00525D1B" w:rsidRDefault="00525D1B" w:rsidP="00E8280D">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3F2434C9"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75002EDE" w14:textId="77777777" w:rsidR="004A108C" w:rsidRDefault="004A108C" w:rsidP="003D7EB4">
      <w:pPr>
        <w:ind w:left="709"/>
        <w:rPr>
          <w:rFonts w:ascii="Times New Roman" w:eastAsia="Times New Roman" w:hAnsi="Times New Roman" w:cs="Times New Roman"/>
          <w:b/>
          <w:sz w:val="28"/>
          <w:szCs w:val="28"/>
          <w:lang w:eastAsia="ru-RU"/>
        </w:rPr>
      </w:pPr>
    </w:p>
    <w:p w14:paraId="2312E413" w14:textId="77777777" w:rsidR="008A1B3E" w:rsidRPr="002337B2" w:rsidRDefault="008A1B3E" w:rsidP="002337B2">
      <w:pPr>
        <w:ind w:left="709"/>
        <w:jc w:val="center"/>
        <w:rPr>
          <w:rFonts w:ascii="Times New Roman" w:hAnsi="Times New Roman" w:cs="Times New Roman"/>
          <w:sz w:val="28"/>
          <w:szCs w:val="28"/>
        </w:rPr>
      </w:pPr>
      <w:r w:rsidRPr="002337B2">
        <w:rPr>
          <w:rFonts w:ascii="Times New Roman" w:eastAsia="Times New Roman" w:hAnsi="Times New Roman" w:cs="Times New Roman"/>
          <w:sz w:val="28"/>
          <w:szCs w:val="28"/>
          <w:lang w:eastAsia="ru-RU"/>
        </w:rPr>
        <w:t>2.1.10. Методы лесовосстановления и лесоразведения</w:t>
      </w:r>
    </w:p>
    <w:p w14:paraId="26C47642" w14:textId="77777777" w:rsidR="008A1B3E" w:rsidRPr="003D7EB4" w:rsidRDefault="008A1B3E" w:rsidP="00D90319">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14:paraId="59F99525" w14:textId="40DF0A99"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Методы </w:t>
      </w:r>
      <w:proofErr w:type="spellStart"/>
      <w:r w:rsidRPr="003D7EB4">
        <w:rPr>
          <w:rFonts w:ascii="Times New Roman" w:eastAsia="Times New Roman" w:hAnsi="Times New Roman" w:cs="Times New Roman"/>
          <w:sz w:val="28"/>
          <w:szCs w:val="28"/>
          <w:lang w:eastAsia="ru-RU"/>
        </w:rPr>
        <w:t>л</w:t>
      </w:r>
      <w:r w:rsidR="00C5373C">
        <w:rPr>
          <w:rFonts w:ascii="Times New Roman" w:eastAsia="Times New Roman" w:hAnsi="Times New Roman" w:cs="Times New Roman"/>
          <w:sz w:val="28"/>
          <w:szCs w:val="28"/>
          <w:lang w:eastAsia="ru-RU"/>
        </w:rPr>
        <w:t>есовосстановления</w:t>
      </w:r>
      <w:proofErr w:type="spellEnd"/>
      <w:r w:rsidR="00C5373C">
        <w:rPr>
          <w:rFonts w:ascii="Times New Roman" w:eastAsia="Times New Roman" w:hAnsi="Times New Roman" w:cs="Times New Roman"/>
          <w:sz w:val="28"/>
          <w:szCs w:val="28"/>
          <w:lang w:eastAsia="ru-RU"/>
        </w:rPr>
        <w:t xml:space="preserve"> определены ст.</w:t>
      </w:r>
      <w:r w:rsidRPr="003D7EB4">
        <w:rPr>
          <w:rFonts w:ascii="Times New Roman" w:eastAsia="Times New Roman" w:hAnsi="Times New Roman" w:cs="Times New Roman"/>
          <w:sz w:val="28"/>
          <w:szCs w:val="28"/>
          <w:lang w:eastAsia="ru-RU"/>
        </w:rPr>
        <w:t xml:space="preserve"> 62 ЛК РФ и регламентируются приказом Минприроды России от 29.12.2021 № 1024 </w:t>
      </w:r>
      <w:r w:rsidR="002337B2">
        <w:rPr>
          <w:rFonts w:ascii="Times New Roman" w:eastAsia="Times New Roman" w:hAnsi="Times New Roman" w:cs="Times New Roman"/>
          <w:sz w:val="28"/>
          <w:szCs w:val="28"/>
          <w:lang w:eastAsia="ru-RU"/>
        </w:rPr>
        <w:br/>
      </w:r>
      <w:r w:rsidRPr="003D7EB4">
        <w:rPr>
          <w:rFonts w:ascii="Times New Roman" w:eastAsia="Times New Roman" w:hAnsi="Times New Roman" w:cs="Times New Roman"/>
          <w:sz w:val="28"/>
          <w:szCs w:val="28"/>
          <w:lang w:eastAsia="ru-RU"/>
        </w:rPr>
        <w:t>«Об утверждении Правил</w:t>
      </w:r>
      <w:r w:rsidR="003D7EB4">
        <w:rPr>
          <w:rFonts w:ascii="Times New Roman" w:eastAsia="Times New Roman" w:hAnsi="Times New Roman" w:cs="Times New Roman"/>
          <w:sz w:val="28"/>
          <w:szCs w:val="28"/>
          <w:lang w:eastAsia="ru-RU"/>
        </w:rPr>
        <w:t xml:space="preserve"> </w:t>
      </w:r>
      <w:proofErr w:type="spellStart"/>
      <w:r w:rsidRPr="003D7EB4">
        <w:rPr>
          <w:rFonts w:ascii="Times New Roman" w:eastAsia="Times New Roman" w:hAnsi="Times New Roman" w:cs="Times New Roman"/>
          <w:sz w:val="28"/>
          <w:szCs w:val="28"/>
          <w:lang w:eastAsia="ru-RU"/>
        </w:rPr>
        <w:t>лесовосстановления</w:t>
      </w:r>
      <w:proofErr w:type="spellEnd"/>
      <w:r w:rsidRPr="003D7EB4">
        <w:rPr>
          <w:rFonts w:ascii="Times New Roman" w:eastAsia="Times New Roman" w:hAnsi="Times New Roman" w:cs="Times New Roman"/>
          <w:sz w:val="28"/>
          <w:szCs w:val="28"/>
          <w:lang w:eastAsia="ru-RU"/>
        </w:rPr>
        <w:t>, формы, состава, порядка согласования проекта лесовосстановления, оснований для отказа в его согласовании, а также требо</w:t>
      </w:r>
      <w:r w:rsidR="003D7EB4">
        <w:rPr>
          <w:rFonts w:ascii="Times New Roman" w:eastAsia="Times New Roman" w:hAnsi="Times New Roman" w:cs="Times New Roman"/>
          <w:sz w:val="28"/>
          <w:szCs w:val="28"/>
          <w:lang w:eastAsia="ru-RU"/>
        </w:rPr>
        <w:t xml:space="preserve">ваний к </w:t>
      </w:r>
      <w:r w:rsidRPr="003D7EB4">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14:paraId="56DB9E1B" w14:textId="6B832E80"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лесоразведения определены ст</w:t>
      </w:r>
      <w:r w:rsidR="00C5373C">
        <w:rPr>
          <w:rFonts w:ascii="Times New Roman" w:eastAsia="Times New Roman" w:hAnsi="Times New Roman" w:cs="Times New Roman"/>
          <w:sz w:val="28"/>
          <w:szCs w:val="28"/>
          <w:lang w:eastAsia="ru-RU"/>
        </w:rPr>
        <w:t>.</w:t>
      </w:r>
      <w:r w:rsidRPr="003D7EB4">
        <w:rPr>
          <w:rFonts w:ascii="Times New Roman" w:eastAsia="Times New Roman" w:hAnsi="Times New Roman" w:cs="Times New Roman"/>
          <w:sz w:val="28"/>
          <w:szCs w:val="28"/>
          <w:lang w:eastAsia="ru-RU"/>
        </w:rPr>
        <w:t xml:space="preserve"> 63 ЛК РФ и регламентируются приказом Минприроды России от 20.12.2021 № 978 «Об утверждении Правил</w:t>
      </w:r>
      <w:r w:rsidRPr="003D7EB4">
        <w:rPr>
          <w:rFonts w:ascii="Times New Roman" w:eastAsia="Times New Roman" w:hAnsi="Times New Roman" w:cs="Times New Roman"/>
          <w:sz w:val="28"/>
          <w:szCs w:val="28"/>
          <w:shd w:val="clear" w:color="auto" w:fill="99FF33"/>
          <w:lang w:eastAsia="ru-RU"/>
        </w:rPr>
        <w:t xml:space="preserve"> </w:t>
      </w:r>
      <w:r w:rsidRPr="003D7EB4">
        <w:rPr>
          <w:rFonts w:ascii="Times New Roman" w:eastAsia="Times New Roman" w:hAnsi="Times New Roman" w:cs="Times New Roman"/>
          <w:sz w:val="28"/>
          <w:szCs w:val="28"/>
          <w:lang w:eastAsia="ru-RU"/>
        </w:rPr>
        <w:t>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(далее – Правила лесоразведения).</w:t>
      </w:r>
    </w:p>
    <w:p w14:paraId="424D60B4" w14:textId="3E3A116C"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w:t>
      </w:r>
      <w:r w:rsidR="00F43019" w:rsidRPr="003D7EB4">
        <w:rPr>
          <w:rFonts w:ascii="Times New Roman" w:eastAsia="Times New Roman" w:hAnsi="Times New Roman" w:cs="Times New Roman"/>
          <w:sz w:val="28"/>
          <w:szCs w:val="28"/>
          <w:lang w:eastAsia="ru-RU"/>
        </w:rPr>
        <w:t>способ</w:t>
      </w:r>
      <w:r w:rsidR="00F43019">
        <w:rPr>
          <w:rFonts w:ascii="Times New Roman" w:eastAsia="Times New Roman" w:hAnsi="Times New Roman" w:cs="Times New Roman"/>
          <w:sz w:val="28"/>
          <w:szCs w:val="28"/>
          <w:lang w:eastAsia="ru-RU"/>
        </w:rPr>
        <w:t>а</w:t>
      </w:r>
      <w:r w:rsidR="00F43019" w:rsidRPr="003D7EB4">
        <w:rPr>
          <w:rFonts w:ascii="Times New Roman" w:eastAsia="Times New Roman" w:hAnsi="Times New Roman" w:cs="Times New Roman"/>
          <w:sz w:val="28"/>
          <w:szCs w:val="28"/>
          <w:lang w:eastAsia="ru-RU"/>
        </w:rPr>
        <w:t>м</w:t>
      </w:r>
      <w:r w:rsidR="00F43019">
        <w:rPr>
          <w:rFonts w:ascii="Times New Roman" w:eastAsia="Times New Roman" w:hAnsi="Times New Roman" w:cs="Times New Roman"/>
          <w:sz w:val="28"/>
          <w:szCs w:val="28"/>
          <w:lang w:eastAsia="ru-RU"/>
        </w:rPr>
        <w:t>и</w:t>
      </w:r>
      <w:r w:rsidR="00F43019" w:rsidRPr="003D7EB4">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Times New Roman"/>
          <w:sz w:val="28"/>
          <w:szCs w:val="28"/>
          <w:lang w:eastAsia="ru-RU"/>
        </w:rPr>
        <w:t>естественн</w:t>
      </w:r>
      <w:r w:rsidR="00F43019">
        <w:rPr>
          <w:rFonts w:ascii="Times New Roman" w:eastAsia="Times New Roman" w:hAnsi="Times New Roman" w:cs="Times New Roman"/>
          <w:sz w:val="28"/>
          <w:szCs w:val="28"/>
          <w:lang w:eastAsia="ru-RU"/>
        </w:rPr>
        <w:t>ого</w:t>
      </w:r>
      <w:r w:rsidRPr="003D7EB4">
        <w:rPr>
          <w:rFonts w:ascii="Times New Roman" w:eastAsia="Times New Roman" w:hAnsi="Times New Roman" w:cs="Times New Roman"/>
          <w:sz w:val="28"/>
          <w:szCs w:val="28"/>
          <w:lang w:eastAsia="ru-RU"/>
        </w:rPr>
        <w:t>, искусственн</w:t>
      </w:r>
      <w:r w:rsidR="00F43019">
        <w:rPr>
          <w:rFonts w:ascii="Times New Roman" w:eastAsia="Times New Roman" w:hAnsi="Times New Roman" w:cs="Times New Roman"/>
          <w:sz w:val="28"/>
          <w:szCs w:val="28"/>
          <w:lang w:eastAsia="ru-RU"/>
        </w:rPr>
        <w:t>ого</w:t>
      </w:r>
      <w:r w:rsidRPr="003D7EB4">
        <w:rPr>
          <w:rFonts w:ascii="Times New Roman" w:eastAsia="Times New Roman" w:hAnsi="Times New Roman" w:cs="Times New Roman"/>
          <w:sz w:val="28"/>
          <w:szCs w:val="28"/>
          <w:lang w:eastAsia="ru-RU"/>
        </w:rPr>
        <w:t xml:space="preserve"> или комбинир</w:t>
      </w:r>
      <w:r w:rsidR="00F43019">
        <w:rPr>
          <w:rFonts w:ascii="Times New Roman" w:eastAsia="Times New Roman" w:hAnsi="Times New Roman" w:cs="Times New Roman"/>
          <w:sz w:val="28"/>
          <w:szCs w:val="28"/>
          <w:lang w:eastAsia="ru-RU"/>
        </w:rPr>
        <w:t>ованного</w:t>
      </w:r>
      <w:r w:rsidR="00F43019" w:rsidRPr="00F43019">
        <w:rPr>
          <w:rFonts w:ascii="Times New Roman" w:eastAsia="Times New Roman" w:hAnsi="Times New Roman" w:cs="Times New Roman"/>
          <w:sz w:val="28"/>
          <w:szCs w:val="28"/>
          <w:lang w:eastAsia="ru-RU"/>
        </w:rPr>
        <w:t xml:space="preserve"> </w:t>
      </w:r>
      <w:r w:rsidR="00F43019" w:rsidRPr="00F32C8A">
        <w:rPr>
          <w:rFonts w:ascii="Times New Roman" w:eastAsia="Times New Roman" w:hAnsi="Times New Roman" w:cs="Times New Roman"/>
          <w:sz w:val="28"/>
          <w:szCs w:val="28"/>
          <w:lang w:eastAsia="ru-RU"/>
        </w:rPr>
        <w:t>восстановления лесов</w:t>
      </w:r>
      <w:r w:rsidRPr="003D7EB4">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Arial"/>
          <w:sz w:val="28"/>
          <w:szCs w:val="28"/>
          <w:lang w:eastAsia="ru-RU"/>
        </w:rPr>
        <w:t>(далее – способы лесовосстановления)</w:t>
      </w:r>
      <w:r w:rsidRPr="003D7EB4">
        <w:rPr>
          <w:rFonts w:ascii="Times New Roman" w:eastAsia="Times New Roman" w:hAnsi="Times New Roman" w:cs="Times New Roman"/>
          <w:sz w:val="28"/>
          <w:szCs w:val="28"/>
          <w:lang w:eastAsia="ru-RU"/>
        </w:rPr>
        <w:t>.</w:t>
      </w:r>
    </w:p>
    <w:p w14:paraId="2D83ACA3"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восстановление лесов (далее </w:t>
      </w:r>
      <w:r w:rsidR="004A108C" w:rsidRPr="003D7EB4">
        <w:rPr>
          <w:rFonts w:ascii="Times New Roman" w:eastAsia="Times New Roman" w:hAnsi="Times New Roman" w:cs="Times New Roman"/>
          <w:sz w:val="28"/>
          <w:szCs w:val="28"/>
          <w:lang w:eastAsia="ru-RU"/>
        </w:rPr>
        <w:t>–</w:t>
      </w:r>
      <w:r w:rsidRPr="003D7EB4">
        <w:rPr>
          <w:rFonts w:ascii="Times New Roman" w:eastAsia="Times New Roman" w:hAnsi="Times New Roman" w:cs="Times New Roman"/>
          <w:sz w:val="28"/>
          <w:szCs w:val="28"/>
          <w:lang w:eastAsia="ru-RU"/>
        </w:rPr>
        <w:t xml:space="preserve"> искусственное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включает в себя агротехнический уход за лесными насаждениями, а также иные мероприятия, предусмотренные Правилами лесовосстановления.</w:t>
      </w:r>
    </w:p>
    <w:p w14:paraId="2F82BB7D"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восстановление лесов (далее – 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осуществляется за счет сочетания естественного и искусственного лесовосстановления.</w:t>
      </w:r>
    </w:p>
    <w:p w14:paraId="58D01537" w14:textId="7CD9A3B8" w:rsidR="00693BFD" w:rsidRPr="00090378" w:rsidRDefault="008A1B3E" w:rsidP="00693B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Естественное восстановление лесов (далее </w:t>
      </w:r>
      <w:r w:rsidRPr="003D7EB4">
        <w:rPr>
          <w:rFonts w:ascii="Times New Roman" w:eastAsia="Times New Roman" w:hAnsi="Times New Roman" w:cs="Arial"/>
          <w:sz w:val="28"/>
          <w:szCs w:val="28"/>
          <w:lang w:eastAsia="ru-RU"/>
        </w:rPr>
        <w:t>–</w:t>
      </w:r>
      <w:r w:rsidRPr="003D7EB4">
        <w:rPr>
          <w:rFonts w:ascii="Times New Roman" w:eastAsia="Times New Roman" w:hAnsi="Times New Roman" w:cs="Times New Roman"/>
          <w:sz w:val="28"/>
          <w:szCs w:val="28"/>
          <w:lang w:eastAsia="ru-RU"/>
        </w:rPr>
        <w:t xml:space="preserve"> естественное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осуществляется вследствие природных процессов и за счет мер содействия лесовосстановлению</w:t>
      </w:r>
      <w:r w:rsidR="00693BFD" w:rsidRPr="00693BFD">
        <w:rPr>
          <w:rFonts w:ascii="Times New Roman" w:eastAsia="Times New Roman" w:hAnsi="Times New Roman" w:cs="Times New Roman"/>
          <w:sz w:val="28"/>
          <w:szCs w:val="28"/>
          <w:lang w:eastAsia="ru-RU"/>
        </w:rPr>
        <w:t xml:space="preserve"> </w:t>
      </w:r>
      <w:r w:rsidR="00693BFD" w:rsidRPr="00090378">
        <w:rPr>
          <w:rFonts w:ascii="Times New Roman" w:eastAsia="Times New Roman" w:hAnsi="Times New Roman" w:cs="Times New Roman"/>
          <w:sz w:val="28"/>
          <w:szCs w:val="28"/>
          <w:lang w:eastAsia="ru-RU"/>
        </w:rPr>
        <w:t>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r w:rsidR="00693BFD">
        <w:rPr>
          <w:rFonts w:ascii="Times New Roman" w:eastAsia="Times New Roman" w:hAnsi="Times New Roman" w:cs="Times New Roman"/>
          <w:sz w:val="28"/>
          <w:szCs w:val="28"/>
          <w:lang w:eastAsia="ru-RU"/>
        </w:rPr>
        <w:t>)</w:t>
      </w:r>
      <w:r w:rsidR="00693BFD" w:rsidRPr="00090378">
        <w:rPr>
          <w:rFonts w:ascii="Times New Roman" w:eastAsia="Times New Roman" w:hAnsi="Times New Roman" w:cs="Times New Roman"/>
          <w:sz w:val="28"/>
          <w:szCs w:val="28"/>
          <w:lang w:eastAsia="ru-RU"/>
        </w:rPr>
        <w:t>.</w:t>
      </w:r>
    </w:p>
    <w:p w14:paraId="44F89699"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w:t>
      </w:r>
      <w:r w:rsidRPr="003D7EB4">
        <w:rPr>
          <w:rFonts w:ascii="Times New Roman" w:eastAsia="Times New Roman" w:hAnsi="Times New Roman" w:cs="Times New Roman"/>
          <w:sz w:val="28"/>
          <w:szCs w:val="28"/>
          <w:lang w:eastAsia="ru-RU"/>
        </w:rPr>
        <w:lastRenderedPageBreak/>
        <w:t xml:space="preserve">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(табл. 18). </w:t>
      </w:r>
    </w:p>
    <w:p w14:paraId="0FB64DF7"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 xml:space="preserve">Лесоразведение осуществляется на землях лесного фонда и землях иных категорий в соответствии с лесорастительными свойствами почв, </w:t>
      </w:r>
      <w:proofErr w:type="spellStart"/>
      <w:r w:rsidRPr="003D7EB4">
        <w:rPr>
          <w:sz w:val="28"/>
          <w:szCs w:val="28"/>
        </w:rPr>
        <w:t>лесоводственно</w:t>
      </w:r>
      <w:proofErr w:type="spellEnd"/>
      <w:r w:rsidRPr="003D7EB4">
        <w:rPr>
          <w:sz w:val="28"/>
          <w:szCs w:val="28"/>
        </w:rPr>
        <w:t xml:space="preserve">-биологическими особенностями древесных и кустарниковых пород на землях лесного фонда и землях иных категорий, на которых ранее не произрастали леса, в целях предотвращения эрозии почв, обеспечения защиты земель и объектов от неблагоприятных факторов, а также повышения лесистости территории и улучшения условий окружающей среды (далее </w:t>
      </w:r>
      <w:r w:rsidR="004A108C" w:rsidRPr="003D7EB4">
        <w:rPr>
          <w:sz w:val="28"/>
          <w:szCs w:val="28"/>
        </w:rPr>
        <w:t>–</w:t>
      </w:r>
      <w:r w:rsidRPr="003D7EB4">
        <w:rPr>
          <w:sz w:val="28"/>
          <w:szCs w:val="28"/>
        </w:rPr>
        <w:t xml:space="preserve"> земли, предназначенные для лесоразведения).</w:t>
      </w:r>
    </w:p>
    <w:p w14:paraId="5FD9C329"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Лесоразведение осуществляется путем посадки саженцев, сеянцев основных лесных древесных пород, в том числе с закрытой корневой системой, выращенных в лесных питомниках, кроме того, может осуществляться путем посадки черенков или посева семян лесных растений.</w:t>
      </w:r>
    </w:p>
    <w:p w14:paraId="4020F235"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На землях лесного фонда лесоразведение осуществляется путем облесения нелесных земель.</w:t>
      </w:r>
    </w:p>
    <w:p w14:paraId="4AF8ADD3"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14:paraId="413157EF"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Земли, предназначенные для лесоразведения, подлежат обследованию уполномоченным органом субъекта Российской Федерации.</w:t>
      </w:r>
    </w:p>
    <w:p w14:paraId="1D075553" w14:textId="451C4B13" w:rsidR="008A1B3E" w:rsidRPr="002337B2"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2337B2">
        <w:rPr>
          <w:rFonts w:ascii="Times New Roman" w:eastAsia="Times New Roman" w:hAnsi="Times New Roman" w:cs="Times New Roman"/>
          <w:iCs/>
          <w:sz w:val="28"/>
          <w:szCs w:val="28"/>
          <w:lang w:eastAsia="ru-RU"/>
        </w:rPr>
        <w:t xml:space="preserve">Естественное </w:t>
      </w:r>
      <w:proofErr w:type="spellStart"/>
      <w:r w:rsidRPr="002337B2">
        <w:rPr>
          <w:rFonts w:ascii="Times New Roman" w:eastAsia="Times New Roman" w:hAnsi="Times New Roman" w:cs="Times New Roman"/>
          <w:iCs/>
          <w:sz w:val="28"/>
          <w:szCs w:val="28"/>
          <w:lang w:eastAsia="ru-RU"/>
        </w:rPr>
        <w:t>лесовосстановление</w:t>
      </w:r>
      <w:proofErr w:type="spellEnd"/>
    </w:p>
    <w:p w14:paraId="3D612167"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содействия естественному лесовосстановлению осуществляются следующие мероприятия:</w:t>
      </w:r>
    </w:p>
    <w:p w14:paraId="524B3480" w14:textId="63FACC50"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возобновившегося </w:t>
      </w:r>
      <w:proofErr w:type="gramStart"/>
      <w:r w:rsidR="008A1B3E" w:rsidRPr="003D7EB4">
        <w:rPr>
          <w:rFonts w:ascii="Times New Roman" w:eastAsia="Times New Roman" w:hAnsi="Times New Roman" w:cs="Times New Roman"/>
          <w:sz w:val="28"/>
          <w:szCs w:val="28"/>
          <w:lang w:eastAsia="ru-RU"/>
        </w:rPr>
        <w:t>под пологом лесных насаждений</w:t>
      </w:r>
      <w:proofErr w:type="gramEnd"/>
      <w:r w:rsidR="008A1B3E" w:rsidRPr="003D7EB4">
        <w:rPr>
          <w:rFonts w:ascii="Times New Roman" w:eastAsia="Times New Roman" w:hAnsi="Times New Roman" w:cs="Times New Roman"/>
          <w:sz w:val="28"/>
          <w:szCs w:val="28"/>
          <w:lang w:eastAsia="ru-RU"/>
        </w:rPr>
        <w:t xml:space="preserve"> жизнеспособного поколения главных лесных древесных пород лесных насаждений (подрост) (далее </w:t>
      </w:r>
      <w:r w:rsidR="004A108C" w:rsidRPr="003D7EB4">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2A29E24D" w14:textId="0419E492"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23DB689C" w14:textId="09FFE540"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008A1B3E" w:rsidRPr="003D7EB4">
        <w:rPr>
          <w:rFonts w:ascii="Times New Roman" w:eastAsia="Times New Roman" w:hAnsi="Times New Roman" w:cs="Times New Roman"/>
          <w:sz w:val="28"/>
          <w:szCs w:val="28"/>
          <w:lang w:eastAsia="ru-RU"/>
        </w:rPr>
        <w:t>окашивание</w:t>
      </w:r>
      <w:proofErr w:type="spellEnd"/>
      <w:r w:rsidR="008A1B3E" w:rsidRPr="003D7EB4">
        <w:rPr>
          <w:rFonts w:ascii="Times New Roman" w:eastAsia="Times New Roman" w:hAnsi="Times New Roman" w:cs="Times New Roman"/>
          <w:sz w:val="28"/>
          <w:szCs w:val="28"/>
          <w:lang w:eastAsia="ru-RU"/>
        </w:rPr>
        <w:t xml:space="preserve"> подроста, </w:t>
      </w:r>
      <w:proofErr w:type="spellStart"/>
      <w:r w:rsidR="008A1B3E" w:rsidRPr="003D7EB4">
        <w:rPr>
          <w:rFonts w:ascii="Times New Roman" w:eastAsia="Times New Roman" w:hAnsi="Times New Roman" w:cs="Times New Roman"/>
          <w:sz w:val="28"/>
          <w:szCs w:val="28"/>
          <w:lang w:eastAsia="ru-RU"/>
        </w:rPr>
        <w:t>изреживание</w:t>
      </w:r>
      <w:proofErr w:type="spellEnd"/>
      <w:r w:rsidR="008A1B3E" w:rsidRPr="003D7EB4">
        <w:rPr>
          <w:rFonts w:ascii="Times New Roman" w:eastAsia="Times New Roman" w:hAnsi="Times New Roman" w:cs="Times New Roman"/>
          <w:sz w:val="28"/>
          <w:szCs w:val="28"/>
          <w:lang w:eastAsia="ru-RU"/>
        </w:rPr>
        <w:t xml:space="preserve"> подроста, внесение удобрений, обработка гербицидами);</w:t>
      </w:r>
    </w:p>
    <w:p w14:paraId="3348EAD6" w14:textId="6239603E"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минерализация поверхности почвы на местах планируемых рубок спелых и перестойных насаждений и на вырубках;</w:t>
      </w:r>
    </w:p>
    <w:p w14:paraId="0F65D622" w14:textId="5658F63B"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оставление семенных деревьев, куртин и групп;</w:t>
      </w:r>
    </w:p>
    <w:p w14:paraId="50D48747" w14:textId="31591833"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огораживание площадей;</w:t>
      </w:r>
    </w:p>
    <w:p w14:paraId="0456A017" w14:textId="6AFAB9A9" w:rsidR="008A1B3E" w:rsidRPr="003D7EB4" w:rsidRDefault="002337B2"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A1B3E" w:rsidRPr="003D7EB4">
        <w:rPr>
          <w:rFonts w:ascii="Times New Roman" w:eastAsia="Times New Roman" w:hAnsi="Times New Roman" w:cs="Times New Roman"/>
          <w:sz w:val="28"/>
          <w:szCs w:val="28"/>
          <w:lang w:eastAsia="ru-RU"/>
        </w:rPr>
        <w:t xml:space="preserve"> подавление корнеотпрысковой способности деревьев (инъекции арборицидов или </w:t>
      </w:r>
      <w:proofErr w:type="spellStart"/>
      <w:r w:rsidR="008A1B3E" w:rsidRPr="003D7EB4">
        <w:rPr>
          <w:rFonts w:ascii="Times New Roman" w:eastAsia="Times New Roman" w:hAnsi="Times New Roman" w:cs="Times New Roman"/>
          <w:sz w:val="28"/>
          <w:szCs w:val="28"/>
          <w:lang w:eastAsia="ru-RU"/>
        </w:rPr>
        <w:t>окольцовывание</w:t>
      </w:r>
      <w:proofErr w:type="spellEnd"/>
      <w:r w:rsidR="008A1B3E" w:rsidRPr="003D7EB4">
        <w:rPr>
          <w:rFonts w:ascii="Times New Roman" w:eastAsia="Times New Roman" w:hAnsi="Times New Roman" w:cs="Times New Roman"/>
          <w:sz w:val="28"/>
          <w:szCs w:val="28"/>
          <w:lang w:eastAsia="ru-RU"/>
        </w:rPr>
        <w:t>).</w:t>
      </w:r>
    </w:p>
    <w:p w14:paraId="0A48380C"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14:paraId="0F9AE5DA" w14:textId="5331E186"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Содействие естественному </w:t>
      </w:r>
      <w:proofErr w:type="spellStart"/>
      <w:r w:rsidRPr="003D7EB4">
        <w:rPr>
          <w:rFonts w:ascii="Times New Roman" w:eastAsia="Times New Roman" w:hAnsi="Times New Roman" w:cs="Times New Roman"/>
          <w:sz w:val="28"/>
          <w:szCs w:val="28"/>
          <w:lang w:eastAsia="ru-RU"/>
        </w:rPr>
        <w:t>лесовосстановлению</w:t>
      </w:r>
      <w:proofErr w:type="spellEnd"/>
      <w:r w:rsidRPr="003D7EB4">
        <w:rPr>
          <w:rFonts w:ascii="Times New Roman" w:eastAsia="Times New Roman" w:hAnsi="Times New Roman" w:cs="Times New Roman"/>
          <w:sz w:val="28"/>
          <w:szCs w:val="28"/>
          <w:lang w:eastAsia="ru-RU"/>
        </w:rPr>
        <w:t xml:space="preserve">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w:t>
      </w:r>
      <w:r w:rsidR="00485B17">
        <w:rPr>
          <w:rFonts w:ascii="Times New Roman" w:eastAsia="Times New Roman" w:hAnsi="Times New Roman" w:cs="Times New Roman"/>
          <w:sz w:val="28"/>
          <w:szCs w:val="28"/>
          <w:lang w:eastAsia="ru-RU"/>
        </w:rPr>
        <w:br/>
      </w:r>
      <w:r w:rsidRPr="003D7EB4">
        <w:rPr>
          <w:rFonts w:ascii="Times New Roman" w:eastAsia="Times New Roman" w:hAnsi="Times New Roman" w:cs="Times New Roman"/>
          <w:sz w:val="28"/>
          <w:szCs w:val="28"/>
          <w:lang w:eastAsia="ru-RU"/>
        </w:rPr>
        <w:t>не более 0,6).</w:t>
      </w:r>
    </w:p>
    <w:p w14:paraId="4470863B" w14:textId="5C47AF48"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участках проводится минерализация не менее 25-30</w:t>
      </w:r>
      <w:r w:rsidR="00485B17">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Times New Roman"/>
          <w:sz w:val="28"/>
          <w:szCs w:val="28"/>
          <w:lang w:eastAsia="ru-RU"/>
        </w:rPr>
        <w:t>%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с</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сохранением семенников, семенных куртин и групп деревьев.</w:t>
      </w:r>
    </w:p>
    <w:p w14:paraId="2BDA5B74"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14:paraId="72F338B2" w14:textId="77777777" w:rsidR="008A1B3E" w:rsidRPr="00485B17"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485B17">
        <w:rPr>
          <w:rFonts w:ascii="Times New Roman" w:eastAsia="Times New Roman" w:hAnsi="Times New Roman" w:cs="Times New Roman"/>
          <w:iCs/>
          <w:sz w:val="28"/>
          <w:szCs w:val="28"/>
          <w:lang w:eastAsia="ru-RU"/>
        </w:rPr>
        <w:t xml:space="preserve">Искусственное </w:t>
      </w:r>
      <w:proofErr w:type="spellStart"/>
      <w:r w:rsidRPr="00485B17">
        <w:rPr>
          <w:rFonts w:ascii="Times New Roman" w:eastAsia="Times New Roman" w:hAnsi="Times New Roman" w:cs="Times New Roman"/>
          <w:iCs/>
          <w:sz w:val="28"/>
          <w:szCs w:val="28"/>
          <w:lang w:eastAsia="ru-RU"/>
        </w:rPr>
        <w:t>лесовосстановление</w:t>
      </w:r>
      <w:proofErr w:type="spellEnd"/>
    </w:p>
    <w:p w14:paraId="77D2F068"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проводится, когда невозможно обеспечить естественное или нецелесообразно 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хозяйственно-ценными лесными древесными породами, а также на лесных участках, на которых погибли лесные культуры.</w:t>
      </w:r>
    </w:p>
    <w:p w14:paraId="725DCDC6"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w:t>
      </w:r>
    </w:p>
    <w:p w14:paraId="13AC18D9"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Создание лесных культур посевом лесных семян допускается на лесных участках со слабым развитием травянистого покрова. Посев возможен в таежной зоне на участках с сухими песчаными и каменистыми почвам</w:t>
      </w:r>
      <w:r w:rsidRPr="004A108C">
        <w:rPr>
          <w:rFonts w:ascii="Times New Roman" w:eastAsia="Times New Roman" w:hAnsi="Times New Roman" w:cs="Times New Roman"/>
          <w:sz w:val="28"/>
          <w:szCs w:val="28"/>
          <w:lang w:eastAsia="ru-RU"/>
        </w:rPr>
        <w:t>и</w:t>
      </w:r>
      <w:r w:rsidRPr="003D7EB4">
        <w:rPr>
          <w:rFonts w:ascii="Times New Roman" w:eastAsia="Times New Roman" w:hAnsi="Times New Roman" w:cs="Times New Roman"/>
          <w:sz w:val="28"/>
          <w:szCs w:val="28"/>
          <w:lang w:eastAsia="ru-RU"/>
        </w:rPr>
        <w:t>.</w:t>
      </w:r>
    </w:p>
    <w:p w14:paraId="4C41F04F"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создания условий для качественного выполнения всех последующих технологических операций, а также для уменьшения пожарной </w:t>
      </w:r>
      <w:r w:rsidRPr="003D7EB4">
        <w:rPr>
          <w:rFonts w:ascii="Times New Roman" w:eastAsia="Times New Roman" w:hAnsi="Times New Roman" w:cs="Times New Roman"/>
          <w:sz w:val="28"/>
          <w:szCs w:val="28"/>
          <w:lang w:eastAsia="ru-RU"/>
        </w:rPr>
        <w:lastRenderedPageBreak/>
        <w:t>опасности и улучшения санитарного состояния лесных культур проводится подготовка лесного участка для создания лесных культур.</w:t>
      </w:r>
    </w:p>
    <w:p w14:paraId="18ACD860"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14:paraId="39F58DE7"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Главная лесная древесная порода выбирается из местных лесных древесных пород и должна отвечать целям лесовосстановления </w:t>
      </w:r>
      <w:proofErr w:type="gramStart"/>
      <w:r w:rsidRPr="003D7EB4">
        <w:rPr>
          <w:rFonts w:ascii="Times New Roman" w:eastAsia="Times New Roman" w:hAnsi="Times New Roman" w:cs="Times New Roman"/>
          <w:sz w:val="28"/>
          <w:szCs w:val="28"/>
          <w:lang w:eastAsia="ru-RU"/>
        </w:rPr>
        <w:t xml:space="preserve">и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соответствовать</w:t>
      </w:r>
      <w:proofErr w:type="gramEnd"/>
      <w:r w:rsidRPr="003D7EB4">
        <w:rPr>
          <w:rFonts w:ascii="Times New Roman" w:eastAsia="Times New Roman" w:hAnsi="Times New Roman" w:cs="Times New Roman"/>
          <w:sz w:val="28"/>
          <w:szCs w:val="28"/>
          <w:lang w:eastAsia="ru-RU"/>
        </w:rPr>
        <w:t xml:space="preserve"> природно-климатическим условиям лесного участка.</w:t>
      </w:r>
    </w:p>
    <w:p w14:paraId="1C51A525"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14:paraId="03394833"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Обработка почвы осуществляется на всем участке (сплошная обработка) или на его части (частичная обработка) механическим способом с применением техники.</w:t>
      </w:r>
    </w:p>
    <w:p w14:paraId="47937224"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вырубках таежной зоны на свежих, влажных и переувлажненных почвах первоначальная густота культур, создаваемая посадкой сеянцев, должна быть не менее 3 тысяч штук на 1 га.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w:t>
      </w:r>
    </w:p>
    <w:p w14:paraId="7E8EAFF6" w14:textId="77777777" w:rsidR="008A1B3E" w:rsidRPr="00485B17" w:rsidRDefault="008A1B3E" w:rsidP="00D90319">
      <w:pPr>
        <w:spacing w:before="120" w:after="0" w:line="240" w:lineRule="auto"/>
        <w:ind w:firstLine="709"/>
        <w:jc w:val="both"/>
        <w:rPr>
          <w:rFonts w:ascii="Times New Roman" w:eastAsia="Times New Roman" w:hAnsi="Times New Roman" w:cs="Times New Roman"/>
          <w:iCs/>
          <w:sz w:val="28"/>
          <w:szCs w:val="28"/>
          <w:lang w:eastAsia="ru-RU"/>
        </w:rPr>
      </w:pPr>
      <w:r w:rsidRPr="00485B17">
        <w:rPr>
          <w:rFonts w:ascii="Times New Roman" w:eastAsia="Times New Roman" w:hAnsi="Times New Roman" w:cs="Times New Roman"/>
          <w:iCs/>
          <w:sz w:val="28"/>
          <w:szCs w:val="28"/>
          <w:lang w:eastAsia="ru-RU"/>
        </w:rPr>
        <w:t xml:space="preserve">Комбинированное </w:t>
      </w:r>
      <w:proofErr w:type="spellStart"/>
      <w:r w:rsidRPr="00485B17">
        <w:rPr>
          <w:rFonts w:ascii="Times New Roman" w:eastAsia="Times New Roman" w:hAnsi="Times New Roman" w:cs="Times New Roman"/>
          <w:iCs/>
          <w:sz w:val="28"/>
          <w:szCs w:val="28"/>
          <w:lang w:eastAsia="ru-RU"/>
        </w:rPr>
        <w:t>лесовосстановление</w:t>
      </w:r>
      <w:proofErr w:type="spellEnd"/>
    </w:p>
    <w:p w14:paraId="43015BE4"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путем посадки и посева на лесных участках, где естественное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лесных насаждений ценных лесных древесных пород не обеспечивается.</w:t>
      </w:r>
    </w:p>
    <w:p w14:paraId="262F067B"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не менее установленной нормы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14:paraId="75186F8D"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проводится в зеленых зонах в целях повышения санитарно-гигиенических функций, в противоэрозионных и других защитных лесах.</w:t>
      </w:r>
    </w:p>
    <w:p w14:paraId="457C7061"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Первоначальная густота лесных культур 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должна составлять не менее 50 % от нормы, установленной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14:paraId="51F01254" w14:textId="77777777" w:rsidR="008A1B3E" w:rsidRPr="003D7EB4" w:rsidRDefault="008A1B3E" w:rsidP="00D90319">
      <w:pPr>
        <w:spacing w:after="0" w:line="240" w:lineRule="auto"/>
        <w:ind w:firstLine="709"/>
        <w:jc w:val="both"/>
        <w:rPr>
          <w:rFonts w:ascii="Times New Roman" w:eastAsia="Times New Roman" w:hAnsi="Times New Roman" w:cs="Times New Roman"/>
          <w:color w:val="000000"/>
          <w:sz w:val="28"/>
          <w:szCs w:val="28"/>
          <w:lang w:eastAsia="ru-RU"/>
        </w:rPr>
      </w:pPr>
      <w:r w:rsidRPr="003D7EB4">
        <w:rPr>
          <w:rFonts w:ascii="Times New Roman" w:eastAsia="Times New Roman" w:hAnsi="Times New Roman" w:cs="Times New Roman"/>
          <w:color w:val="000000"/>
          <w:sz w:val="28"/>
          <w:szCs w:val="28"/>
          <w:lang w:eastAsia="ru-RU"/>
        </w:rPr>
        <w:t>Способы лесовосстановления, устанавливаемые в зависимости от количества жизнеспособного подроста и молодняка главных лесных древесных пород, приведены в табл. 18.</w:t>
      </w:r>
    </w:p>
    <w:p w14:paraId="0BCA6F40" w14:textId="77777777" w:rsidR="00E60696" w:rsidRDefault="00E60696" w:rsidP="006D7AF2">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p>
    <w:p w14:paraId="01FBF93C" w14:textId="17BB697C" w:rsidR="008A1B3E" w:rsidRPr="00D90319" w:rsidRDefault="008A1B3E" w:rsidP="00485B17">
      <w:pPr>
        <w:autoSpaceDE w:val="0"/>
        <w:autoSpaceDN w:val="0"/>
        <w:adjustRightInd w:val="0"/>
        <w:spacing w:before="120" w:after="0" w:line="240" w:lineRule="auto"/>
        <w:ind w:firstLine="709"/>
        <w:jc w:val="both"/>
        <w:rPr>
          <w:rFonts w:ascii="Times New Roman" w:eastAsia="Times New Roman" w:hAnsi="Times New Roman" w:cs="Times New Roman"/>
          <w:color w:val="000000"/>
          <w:sz w:val="26"/>
          <w:szCs w:val="26"/>
          <w:lang w:eastAsia="ru-RU"/>
        </w:rPr>
      </w:pPr>
      <w:r w:rsidRPr="00D90319">
        <w:rPr>
          <w:rFonts w:ascii="Times New Roman" w:eastAsia="Times New Roman" w:hAnsi="Times New Roman" w:cs="Times New Roman"/>
          <w:color w:val="000000"/>
          <w:sz w:val="26"/>
          <w:szCs w:val="26"/>
          <w:lang w:eastAsia="ru-RU"/>
        </w:rPr>
        <w:lastRenderedPageBreak/>
        <w:t>Таблица 18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8A1B3E" w:rsidRPr="00BD3AFB" w14:paraId="6C6C5710" w14:textId="77777777" w:rsidTr="00694A23">
        <w:trPr>
          <w:trHeight w:val="1340"/>
          <w:jc w:val="center"/>
        </w:trPr>
        <w:tc>
          <w:tcPr>
            <w:tcW w:w="2825" w:type="dxa"/>
            <w:gridSpan w:val="3"/>
            <w:tcBorders>
              <w:top w:val="single" w:sz="6" w:space="0" w:color="auto"/>
              <w:left w:val="single" w:sz="6" w:space="0" w:color="auto"/>
              <w:bottom w:val="single" w:sz="6" w:space="0" w:color="auto"/>
              <w:right w:val="single" w:sz="6" w:space="0" w:color="auto"/>
            </w:tcBorders>
            <w:vAlign w:val="center"/>
            <w:hideMark/>
          </w:tcPr>
          <w:p w14:paraId="3A9528A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Способы лесовосстановления</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74618F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27389B5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14:paraId="41AC29C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14:paraId="04CAA01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8A1B3E" w:rsidRPr="00BD3AFB" w14:paraId="588723AD" w14:textId="77777777" w:rsidTr="00694A23">
        <w:trPr>
          <w:trHeight w:hRule="exact" w:val="360"/>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354F04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C93C4F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0BF80F66"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6738376"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14:paraId="4B1CF92F" w14:textId="77777777" w:rsidTr="006D7AF2">
        <w:trPr>
          <w:trHeight w:val="171"/>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53708D9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hideMark/>
          </w:tcPr>
          <w:p w14:paraId="1FF3FF3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мероприятий по сохранению подроста, ухода за подростом</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E91DCE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 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6CD39B06"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CEF159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47272534" w14:textId="77777777" w:rsidTr="00694A23">
        <w:trPr>
          <w:trHeight w:val="21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1904F0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08356A70"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440ED7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49E25FC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C80E03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019A412C" w14:textId="77777777" w:rsidTr="006D7AF2">
        <w:trPr>
          <w:trHeight w:val="156"/>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3CB19B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1A5D1C0"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16C97E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2E0C5B0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B0BDFED"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76608A43" w14:textId="77777777" w:rsidTr="006D7AF2">
        <w:trPr>
          <w:trHeight w:val="701"/>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5C2DFB2"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00C77AB"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957D5D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29B28A5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173110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71F4021A" w14:textId="77777777" w:rsidTr="006D7AF2">
        <w:trPr>
          <w:trHeight w:val="387"/>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70A514F0"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08212AE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7B77D986"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3FE0E25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15701FD"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0D802A33" w14:textId="77777777" w:rsidTr="006D7AF2">
        <w:trPr>
          <w:trHeight w:val="183"/>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39018C5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14:paraId="0B70D66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минерализации почвы</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2DE9C4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311E9F6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7ED6B239"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10CB2CFE" w14:textId="77777777" w:rsidTr="006D7AF2">
        <w:trPr>
          <w:trHeight w:val="18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8DF92D0"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040FF67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736E7F2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7110F22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226AD1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094A5A32"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D89B362"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06B3AFC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66A9AA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32BC48E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7C454A8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72558D38" w14:textId="77777777" w:rsidTr="006D7AF2">
        <w:trPr>
          <w:trHeight w:val="571"/>
          <w:jc w:val="center"/>
        </w:trPr>
        <w:tc>
          <w:tcPr>
            <w:tcW w:w="1977" w:type="dxa"/>
            <w:vMerge w:val="restart"/>
            <w:tcBorders>
              <w:top w:val="single" w:sz="6" w:space="0" w:color="auto"/>
              <w:left w:val="single" w:sz="6" w:space="0" w:color="auto"/>
              <w:bottom w:val="single" w:sz="6" w:space="0" w:color="auto"/>
              <w:right w:val="single" w:sz="6" w:space="0" w:color="auto"/>
            </w:tcBorders>
          </w:tcPr>
          <w:p w14:paraId="0472E897"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Комбинированное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p w14:paraId="475193B7"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9CA96D"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81C7B2F"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7AEA9F1"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62BA63A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238E0D7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BA70AC9"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278D4B9F" w14:textId="77777777" w:rsidTr="006D7AF2">
        <w:trPr>
          <w:trHeight w:val="39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7179321"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E744782"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DE81CFF"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1CAD232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92A51B4"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0,6 - 0,7</w:t>
            </w:r>
          </w:p>
        </w:tc>
      </w:tr>
      <w:tr w:rsidR="008A1B3E" w:rsidRPr="00BD3AFB" w14:paraId="4713A5B0" w14:textId="77777777" w:rsidTr="006D7AF2">
        <w:trPr>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729AD57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Искусственное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cPr>
          <w:p w14:paraId="38FB6994"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00E33A6"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5BE03BD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463E34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4C24390C"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7C82AE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523A5B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398E1E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0B1F29E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596FAE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4A0279BF" w14:textId="77777777" w:rsidTr="006D7AF2">
        <w:trPr>
          <w:trHeight w:val="20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4AD65F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2B2E729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FEE5F2C"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66C5F8C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53E66D7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4CB25868" w14:textId="77777777" w:rsidTr="006D7AF2">
        <w:trPr>
          <w:trHeight w:val="465"/>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C057677"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89EAA8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A006A6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5CFE290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D792CA4"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0AAF810B" w14:textId="77777777" w:rsidTr="006D7AF2">
        <w:trPr>
          <w:trHeight w:val="20"/>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70F67CE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B226BB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28AC4D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10AD330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5F8BA11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14:paraId="09F63161" w14:textId="77777777" w:rsidR="00694A23" w:rsidRDefault="00694A2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694A23" w:rsidSect="00C5373C">
          <w:headerReference w:type="default" r:id="rId9"/>
          <w:headerReference w:type="first" r:id="rId10"/>
          <w:pgSz w:w="11906" w:h="16838"/>
          <w:pgMar w:top="1134" w:right="849" w:bottom="1134" w:left="1701" w:header="709" w:footer="567" w:gutter="0"/>
          <w:cols w:space="708"/>
          <w:titlePg/>
          <w:docGrid w:linePitch="360"/>
        </w:sectPr>
      </w:pPr>
    </w:p>
    <w:p w14:paraId="44D11A6C" w14:textId="77777777" w:rsidR="00694A23" w:rsidRPr="00672FC8" w:rsidRDefault="00694A23" w:rsidP="00694A23">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2 к приказу Министерства</w:t>
      </w:r>
    </w:p>
    <w:p w14:paraId="24EF8651" w14:textId="77777777" w:rsidR="00694A23" w:rsidRDefault="00694A23" w:rsidP="00694A23">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694A23" w14:paraId="534DCD4D" w14:textId="77777777" w:rsidTr="00C909CF">
        <w:tc>
          <w:tcPr>
            <w:tcW w:w="480" w:type="dxa"/>
            <w:hideMark/>
          </w:tcPr>
          <w:p w14:paraId="1400862E" w14:textId="77777777" w:rsidR="00694A23" w:rsidRDefault="00694A23" w:rsidP="00C909CF">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73284163" w14:textId="77777777" w:rsidR="00694A23" w:rsidRDefault="00694A23" w:rsidP="00C909C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6A617962" w14:textId="77777777" w:rsidR="00694A23" w:rsidRDefault="00694A23" w:rsidP="00C909CF">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387A9FB6" w14:textId="77777777" w:rsidR="00694A23" w:rsidRDefault="00694A23" w:rsidP="00C909CF">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6AC9E80C" w14:textId="77777777" w:rsidR="00694A23" w:rsidRDefault="00694A23" w:rsidP="00694A23">
      <w:pPr>
        <w:ind w:left="709"/>
        <w:rPr>
          <w:rFonts w:ascii="Times New Roman" w:eastAsia="Times New Roman" w:hAnsi="Times New Roman" w:cs="Times New Roman"/>
          <w:b/>
          <w:sz w:val="28"/>
          <w:szCs w:val="28"/>
          <w:lang w:eastAsia="ru-RU"/>
        </w:rPr>
      </w:pPr>
    </w:p>
    <w:p w14:paraId="6C18A367" w14:textId="77777777" w:rsidR="00485B17" w:rsidRDefault="004A108C" w:rsidP="00485B17">
      <w:pPr>
        <w:keepNext/>
        <w:spacing w:after="0" w:line="240" w:lineRule="auto"/>
        <w:jc w:val="center"/>
        <w:outlineLvl w:val="1"/>
        <w:rPr>
          <w:rFonts w:ascii="Times New Roman" w:eastAsia="Times New Roman" w:hAnsi="Times New Roman" w:cs="Times New Roman"/>
          <w:sz w:val="28"/>
          <w:szCs w:val="28"/>
          <w:lang w:eastAsia="ru-RU"/>
        </w:rPr>
      </w:pPr>
      <w:r w:rsidRPr="00485B17">
        <w:rPr>
          <w:rFonts w:ascii="Times New Roman" w:eastAsia="Times New Roman" w:hAnsi="Times New Roman" w:cs="Times New Roman"/>
          <w:sz w:val="28"/>
          <w:szCs w:val="28"/>
          <w:lang w:eastAsia="ru-RU"/>
        </w:rPr>
        <w:t>2.17.3. Тре</w:t>
      </w:r>
      <w:r w:rsidR="00485B17">
        <w:rPr>
          <w:rFonts w:ascii="Times New Roman" w:eastAsia="Times New Roman" w:hAnsi="Times New Roman" w:cs="Times New Roman"/>
          <w:sz w:val="28"/>
          <w:szCs w:val="28"/>
          <w:lang w:eastAsia="ru-RU"/>
        </w:rPr>
        <w:t>бования к воспроизводству лесов</w:t>
      </w:r>
    </w:p>
    <w:p w14:paraId="5ED815D5" w14:textId="0841929E" w:rsidR="004A108C" w:rsidRDefault="004A108C" w:rsidP="00485B17">
      <w:pPr>
        <w:keepNext/>
        <w:spacing w:after="0" w:line="240" w:lineRule="auto"/>
        <w:jc w:val="center"/>
        <w:outlineLvl w:val="1"/>
        <w:rPr>
          <w:rFonts w:ascii="Times New Roman" w:eastAsia="Times New Roman" w:hAnsi="Times New Roman" w:cs="Times New Roman"/>
          <w:sz w:val="28"/>
          <w:szCs w:val="28"/>
          <w:lang w:eastAsia="ru-RU"/>
        </w:rPr>
      </w:pPr>
      <w:r w:rsidRPr="00485B17">
        <w:rPr>
          <w:rFonts w:ascii="Times New Roman" w:eastAsia="Times New Roman" w:hAnsi="Times New Roman" w:cs="Times New Roman"/>
          <w:sz w:val="28"/>
          <w:szCs w:val="28"/>
          <w:lang w:eastAsia="ru-RU"/>
        </w:rPr>
        <w:t xml:space="preserve">(нормативы, параметры, сроки проведения мероприятий по </w:t>
      </w:r>
      <w:proofErr w:type="spellStart"/>
      <w:r w:rsidRPr="00485B17">
        <w:rPr>
          <w:rFonts w:ascii="Times New Roman" w:eastAsia="Times New Roman" w:hAnsi="Times New Roman" w:cs="Times New Roman"/>
          <w:sz w:val="28"/>
          <w:szCs w:val="28"/>
          <w:lang w:eastAsia="ru-RU"/>
        </w:rPr>
        <w:t>лесовосстановлению</w:t>
      </w:r>
      <w:proofErr w:type="spellEnd"/>
      <w:r w:rsidRPr="00485B17">
        <w:rPr>
          <w:rFonts w:ascii="Times New Roman" w:eastAsia="Times New Roman" w:hAnsi="Times New Roman" w:cs="Times New Roman"/>
          <w:sz w:val="28"/>
          <w:szCs w:val="28"/>
          <w:lang w:eastAsia="ru-RU"/>
        </w:rPr>
        <w:t>, лесоразведению, уходу за лесами)</w:t>
      </w:r>
    </w:p>
    <w:p w14:paraId="7E0C319D" w14:textId="77777777" w:rsidR="00485B17" w:rsidRPr="00485B17" w:rsidRDefault="00485B17" w:rsidP="00EF614D">
      <w:pPr>
        <w:keepNext/>
        <w:spacing w:after="0" w:line="240" w:lineRule="auto"/>
        <w:ind w:firstLine="709"/>
        <w:jc w:val="both"/>
        <w:outlineLvl w:val="1"/>
        <w:rPr>
          <w:rFonts w:ascii="Times New Roman" w:eastAsia="Times New Roman" w:hAnsi="Times New Roman" w:cs="Times New Roman"/>
          <w:sz w:val="28"/>
          <w:szCs w:val="28"/>
          <w:lang w:eastAsia="ru-RU"/>
        </w:rPr>
      </w:pPr>
    </w:p>
    <w:p w14:paraId="22CA87CA" w14:textId="77777777" w:rsidR="004A108C" w:rsidRPr="002031CE" w:rsidRDefault="004A108C"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4EC80A14" w14:textId="77777777" w:rsidR="004A108C" w:rsidRPr="002031CE" w:rsidRDefault="004A108C"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14:paraId="6B3775DB" w14:textId="69E8F277" w:rsidR="004A108C" w:rsidRPr="002031CE" w:rsidRDefault="00485B17"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лесное семеноводство;</w:t>
      </w:r>
    </w:p>
    <w:p w14:paraId="49B15588" w14:textId="377F2E04" w:rsidR="004A108C" w:rsidRPr="002031CE" w:rsidRDefault="00485B17"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14:paraId="332B2FBA" w14:textId="387EECAD" w:rsidR="004A108C" w:rsidRDefault="00485B17"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уход за лесами;</w:t>
      </w:r>
    </w:p>
    <w:p w14:paraId="1AD2CCF0" w14:textId="5D5C2D6B" w:rsidR="004A108C" w:rsidRPr="002031CE" w:rsidRDefault="00485B17" w:rsidP="00485B17">
      <w:pPr>
        <w:tabs>
          <w:tab w:val="left" w:pos="851"/>
          <w:tab w:val="left" w:pos="90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осуществление отнесения земель, предназначенных для лесовосстановления, к землям, на которых расположены леса.</w:t>
      </w:r>
    </w:p>
    <w:p w14:paraId="240CC8EA" w14:textId="77777777" w:rsidR="004A108C" w:rsidRPr="002031CE" w:rsidRDefault="004A108C" w:rsidP="0048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14:paraId="1984758D" w14:textId="6553919B" w:rsidR="004A108C" w:rsidRPr="002031CE" w:rsidRDefault="004A108C" w:rsidP="00485B17">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и лесоразведение осуществляется лицами, использующими леса 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sidRPr="002031CE">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 лесоразведению.</w:t>
      </w:r>
    </w:p>
    <w:p w14:paraId="099E7313" w14:textId="34474E98"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E7214A">
        <w:rPr>
          <w:rFonts w:ascii="Times New Roman" w:eastAsia="Times New Roman" w:hAnsi="Times New Roman" w:cs="Times New Roman"/>
          <w:sz w:val="28"/>
          <w:szCs w:val="28"/>
          <w:lang w:eastAsia="ru-RU"/>
        </w:rPr>
        <w:t>30</w:t>
      </w:r>
      <w:r w:rsidRPr="002031CE">
        <w:rPr>
          <w:rFonts w:ascii="Times New Roman" w:eastAsia="Times New Roman" w:hAnsi="Times New Roman" w:cs="Times New Roman"/>
          <w:sz w:val="28"/>
          <w:szCs w:val="28"/>
          <w:lang w:eastAsia="ru-RU"/>
        </w:rPr>
        <w:t>.12.</w:t>
      </w:r>
      <w:r w:rsidR="00E7214A">
        <w:rPr>
          <w:rFonts w:ascii="Times New Roman" w:eastAsia="Times New Roman" w:hAnsi="Times New Roman" w:cs="Times New Roman"/>
          <w:sz w:val="28"/>
          <w:szCs w:val="28"/>
          <w:lang w:eastAsia="ru-RU"/>
        </w:rPr>
        <w:t>2021</w:t>
      </w:r>
      <w:r w:rsidRPr="002031CE">
        <w:rPr>
          <w:rFonts w:ascii="Times New Roman" w:eastAsia="Times New Roman" w:hAnsi="Times New Roman" w:cs="Times New Roman"/>
          <w:sz w:val="28"/>
          <w:szCs w:val="28"/>
          <w:lang w:eastAsia="ru-RU"/>
        </w:rPr>
        <w:t xml:space="preserve"> </w:t>
      </w:r>
      <w:r w:rsidR="00E7214A" w:rsidRPr="002031CE">
        <w:rPr>
          <w:rFonts w:ascii="Times New Roman" w:eastAsia="Times New Roman" w:hAnsi="Times New Roman" w:cs="Times New Roman"/>
          <w:sz w:val="28"/>
          <w:szCs w:val="28"/>
          <w:lang w:eastAsia="ru-RU"/>
        </w:rPr>
        <w:t xml:space="preserve">№ 454-ФЗ </w:t>
      </w:r>
      <w:r w:rsidR="00485B17">
        <w:rPr>
          <w:rFonts w:ascii="Times New Roman" w:eastAsia="Times New Roman" w:hAnsi="Times New Roman" w:cs="Times New Roman"/>
          <w:sz w:val="28"/>
          <w:szCs w:val="28"/>
          <w:lang w:eastAsia="ru-RU"/>
        </w:rPr>
        <w:br/>
      </w:r>
      <w:r w:rsidR="00E7214A" w:rsidRPr="002031CE">
        <w:rPr>
          <w:rFonts w:ascii="Times New Roman" w:eastAsia="Times New Roman" w:hAnsi="Times New Roman" w:cs="Times New Roman"/>
          <w:sz w:val="28"/>
          <w:szCs w:val="28"/>
          <w:lang w:eastAsia="ru-RU"/>
        </w:rPr>
        <w:t>«О семеноводстве»</w:t>
      </w:r>
      <w:r w:rsidRPr="002031CE">
        <w:rPr>
          <w:rFonts w:ascii="Times New Roman" w:eastAsia="Times New Roman" w:hAnsi="Times New Roman" w:cs="Times New Roman"/>
          <w:sz w:val="28"/>
          <w:szCs w:val="28"/>
          <w:lang w:eastAsia="ru-RU"/>
        </w:rPr>
        <w:t>.</w:t>
      </w:r>
    </w:p>
    <w:p w14:paraId="1EB15301"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целях лесного семеноводства осуществляются:</w:t>
      </w:r>
    </w:p>
    <w:p w14:paraId="13CA228F" w14:textId="5F964945"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плантаций, постоянных лесосеменных участков и подобных объектов);</w:t>
      </w:r>
    </w:p>
    <w:p w14:paraId="4C9C8F95" w14:textId="5D46F254"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семенной контроль в отношении семян лесных растений;</w:t>
      </w:r>
    </w:p>
    <w:p w14:paraId="2D3D137B" w14:textId="65C081F2"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14:paraId="1B21330C"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proofErr w:type="spellStart"/>
      <w:r w:rsidRPr="002031CE">
        <w:rPr>
          <w:rFonts w:ascii="Times New Roman" w:eastAsia="Times New Roman" w:hAnsi="Times New Roman" w:cs="Times New Roman"/>
          <w:sz w:val="28"/>
          <w:szCs w:val="28"/>
          <w:lang w:eastAsia="ru-RU"/>
        </w:rPr>
        <w:t>Атласовского</w:t>
      </w:r>
      <w:proofErr w:type="spellEnd"/>
      <w:r w:rsidRPr="002031CE">
        <w:rPr>
          <w:rFonts w:ascii="Times New Roman" w:eastAsia="Times New Roman" w:hAnsi="Times New Roman" w:cs="Times New Roman"/>
          <w:sz w:val="28"/>
          <w:szCs w:val="28"/>
          <w:lang w:eastAsia="ru-RU"/>
        </w:rPr>
        <w:t xml:space="preserve"> лесничества создание и выделение объектов лесного 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14:paraId="63B01345"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sz w:val="28"/>
          <w:szCs w:val="28"/>
          <w:lang w:eastAsia="ru-RU"/>
        </w:rPr>
        <w:lastRenderedPageBreak/>
        <w:t xml:space="preserve">Из объектов единого генетико-селекционного комплекса (далее – ЕГСК) в </w:t>
      </w:r>
      <w:proofErr w:type="spellStart"/>
      <w:r w:rsidRPr="002031CE">
        <w:rPr>
          <w:rFonts w:ascii="Times New Roman" w:eastAsia="Times New Roman" w:hAnsi="Times New Roman" w:cs="Times New Roman"/>
          <w:sz w:val="28"/>
          <w:szCs w:val="28"/>
          <w:lang w:eastAsia="ru-RU"/>
        </w:rPr>
        <w:t>Атласовском</w:t>
      </w:r>
      <w:proofErr w:type="spellEnd"/>
      <w:r w:rsidRPr="002031CE">
        <w:rPr>
          <w:rFonts w:ascii="Times New Roman" w:eastAsia="Times New Roman" w:hAnsi="Times New Roman" w:cs="Times New Roman"/>
          <w:sz w:val="28"/>
          <w:szCs w:val="28"/>
          <w:lang w:eastAsia="ru-RU"/>
        </w:rPr>
        <w:t xml:space="preserve"> лесничестве числятся плюсовые деревья </w:t>
      </w:r>
      <w:r w:rsidRPr="002031CE">
        <w:rPr>
          <w:rFonts w:ascii="Times New Roman" w:eastAsia="Times New Roman" w:hAnsi="Times New Roman" w:cs="Times New Roman"/>
          <w:color w:val="000000"/>
          <w:sz w:val="28"/>
          <w:szCs w:val="28"/>
          <w:lang w:eastAsia="ru-RU"/>
        </w:rPr>
        <w:t xml:space="preserve">(порода – лиственница </w:t>
      </w:r>
      <w:proofErr w:type="spellStart"/>
      <w:r w:rsidRPr="002031CE">
        <w:rPr>
          <w:rFonts w:ascii="Times New Roman" w:eastAsia="Times New Roman" w:hAnsi="Times New Roman" w:cs="Times New Roman"/>
          <w:color w:val="000000"/>
          <w:sz w:val="28"/>
          <w:szCs w:val="28"/>
          <w:lang w:eastAsia="ru-RU"/>
        </w:rPr>
        <w:t>Каяндера</w:t>
      </w:r>
      <w:proofErr w:type="spellEnd"/>
      <w:r w:rsidRPr="002031CE">
        <w:rPr>
          <w:rFonts w:ascii="Times New Roman" w:eastAsia="Times New Roman" w:hAnsi="Times New Roman" w:cs="Times New Roman"/>
          <w:color w:val="000000"/>
          <w:sz w:val="28"/>
          <w:szCs w:val="28"/>
          <w:lang w:eastAsia="ru-RU"/>
        </w:rPr>
        <w:t>) в количестве 15 штук (табл. 5</w:t>
      </w:r>
      <w:r w:rsidR="00094AE3" w:rsidRPr="002031CE">
        <w:rPr>
          <w:rFonts w:ascii="Times New Roman" w:eastAsia="Times New Roman" w:hAnsi="Times New Roman" w:cs="Times New Roman"/>
          <w:color w:val="000000"/>
          <w:sz w:val="28"/>
          <w:szCs w:val="28"/>
          <w:lang w:eastAsia="ru-RU"/>
        </w:rPr>
        <w:t>1</w:t>
      </w:r>
      <w:r w:rsidRPr="002031CE">
        <w:rPr>
          <w:rFonts w:ascii="Times New Roman" w:eastAsia="Times New Roman" w:hAnsi="Times New Roman" w:cs="Times New Roman"/>
          <w:color w:val="000000"/>
          <w:sz w:val="28"/>
          <w:szCs w:val="28"/>
          <w:lang w:eastAsia="ru-RU"/>
        </w:rPr>
        <w:t>).</w:t>
      </w:r>
    </w:p>
    <w:p w14:paraId="74E03BF1"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На основании постановления технического совещания управления воспроизводства лесных ресурсов Рослесхоза СССР от 02.06.1986 на территории </w:t>
      </w:r>
      <w:proofErr w:type="spellStart"/>
      <w:r w:rsidRPr="002031CE">
        <w:rPr>
          <w:rFonts w:ascii="Times New Roman" w:eastAsia="Times New Roman" w:hAnsi="Times New Roman" w:cs="Times New Roman"/>
          <w:sz w:val="28"/>
          <w:szCs w:val="28"/>
          <w:lang w:eastAsia="ru-RU"/>
        </w:rPr>
        <w:t>Атласовского</w:t>
      </w:r>
      <w:proofErr w:type="spellEnd"/>
      <w:r w:rsidRPr="002031CE">
        <w:rPr>
          <w:rFonts w:ascii="Times New Roman" w:eastAsia="Times New Roman" w:hAnsi="Times New Roman" w:cs="Times New Roman"/>
          <w:sz w:val="28"/>
          <w:szCs w:val="28"/>
          <w:lang w:eastAsia="ru-RU"/>
        </w:rPr>
        <w:t xml:space="preserve"> лесничества выделены лесные генетические резерваты (далее – ЛГР). Лесной генетический резерват – участок леса, типичный по своим </w:t>
      </w:r>
      <w:proofErr w:type="spellStart"/>
      <w:r w:rsidRPr="002031CE">
        <w:rPr>
          <w:rFonts w:ascii="Times New Roman" w:eastAsia="Times New Roman" w:hAnsi="Times New Roman" w:cs="Times New Roman"/>
          <w:sz w:val="28"/>
          <w:szCs w:val="28"/>
          <w:lang w:eastAsia="ru-RU"/>
        </w:rPr>
        <w:t>фитоценотическим</w:t>
      </w:r>
      <w:proofErr w:type="spellEnd"/>
      <w:r w:rsidRPr="002031CE">
        <w:rPr>
          <w:rFonts w:ascii="Times New Roman" w:eastAsia="Times New Roman" w:hAnsi="Times New Roman" w:cs="Times New Roman"/>
          <w:sz w:val="28"/>
          <w:szCs w:val="28"/>
          <w:lang w:eastAsia="ru-RU"/>
        </w:rPr>
        <w:t xml:space="preserve">, </w:t>
      </w:r>
      <w:proofErr w:type="spellStart"/>
      <w:r w:rsidRPr="002031CE">
        <w:rPr>
          <w:rFonts w:ascii="Times New Roman" w:eastAsia="Times New Roman" w:hAnsi="Times New Roman" w:cs="Times New Roman"/>
          <w:sz w:val="28"/>
          <w:szCs w:val="28"/>
          <w:lang w:eastAsia="ru-RU"/>
        </w:rPr>
        <w:t>лесоводственным</w:t>
      </w:r>
      <w:proofErr w:type="spellEnd"/>
      <w:r w:rsidRPr="002031CE">
        <w:rPr>
          <w:rFonts w:ascii="Times New Roman" w:eastAsia="Times New Roman" w:hAnsi="Times New Roman" w:cs="Times New Roman"/>
          <w:sz w:val="28"/>
          <w:szCs w:val="28"/>
          <w:lang w:eastAsia="ru-RU"/>
        </w:rPr>
        <w:t xml:space="preserve"> и лесорастительным показателям для данного природно-климатического региона, выделяемый в целях сохранения генофонда конкретного вида. Сведения о лесных генетических резерватах, расположенных на территории </w:t>
      </w:r>
      <w:proofErr w:type="spellStart"/>
      <w:r w:rsidRPr="002031CE">
        <w:rPr>
          <w:rFonts w:ascii="Times New Roman" w:eastAsia="Times New Roman" w:hAnsi="Times New Roman" w:cs="Times New Roman"/>
          <w:sz w:val="28"/>
          <w:szCs w:val="28"/>
          <w:lang w:eastAsia="ru-RU"/>
        </w:rPr>
        <w:t>Атласовского</w:t>
      </w:r>
      <w:proofErr w:type="spellEnd"/>
      <w:r w:rsidRPr="002031CE">
        <w:rPr>
          <w:rFonts w:ascii="Times New Roman" w:eastAsia="Times New Roman" w:hAnsi="Times New Roman" w:cs="Times New Roman"/>
          <w:sz w:val="28"/>
          <w:szCs w:val="28"/>
          <w:lang w:eastAsia="ru-RU"/>
        </w:rPr>
        <w:t xml:space="preserve"> лесничества, представлены в табл. 51 в соответствии с приказом Агентства от 26.05.2011 № 161-пр «О лесных генетических резерватах».</w:t>
      </w:r>
    </w:p>
    <w:p w14:paraId="596892BF" w14:textId="77777777" w:rsidR="004A108C" w:rsidRPr="00A7629B" w:rsidRDefault="004A108C" w:rsidP="00485B17">
      <w:pPr>
        <w:spacing w:before="120" w:after="60" w:line="240" w:lineRule="auto"/>
        <w:ind w:firstLine="709"/>
        <w:jc w:val="both"/>
        <w:rPr>
          <w:rFonts w:ascii="Times New Roman" w:eastAsia="Times New Roman" w:hAnsi="Times New Roman" w:cs="Arial"/>
          <w:sz w:val="26"/>
          <w:szCs w:val="26"/>
          <w:lang w:eastAsia="ru-RU"/>
        </w:rPr>
      </w:pPr>
      <w:r w:rsidRPr="00A7629B">
        <w:rPr>
          <w:rFonts w:ascii="Times New Roman" w:eastAsia="Times New Roman" w:hAnsi="Times New Roman" w:cs="Arial"/>
          <w:sz w:val="26"/>
          <w:szCs w:val="26"/>
          <w:lang w:eastAsia="ru-RU"/>
        </w:rPr>
        <w:t xml:space="preserve">Таблица 51 – </w:t>
      </w:r>
      <w:r w:rsidRPr="00A7629B">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3118"/>
        <w:gridCol w:w="1276"/>
      </w:tblGrid>
      <w:tr w:rsidR="004A108C" w:rsidRPr="00A7629B" w14:paraId="7A55254C" w14:textId="77777777" w:rsidTr="00096FAA">
        <w:trPr>
          <w:trHeight w:val="1041"/>
          <w:tblHeader/>
          <w:jc w:val="center"/>
        </w:trPr>
        <w:tc>
          <w:tcPr>
            <w:tcW w:w="562" w:type="dxa"/>
            <w:shd w:val="clear" w:color="auto" w:fill="auto"/>
            <w:vAlign w:val="center"/>
          </w:tcPr>
          <w:p w14:paraId="1BD28F84" w14:textId="77777777" w:rsidR="004A108C" w:rsidRPr="00A7629B" w:rsidRDefault="004A108C" w:rsidP="00096FAA">
            <w:pPr>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w:t>
            </w:r>
          </w:p>
          <w:p w14:paraId="77D88488"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14:paraId="48613D7B"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Наименование</w:t>
            </w:r>
          </w:p>
          <w:p w14:paraId="55807D10"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3D4A9F7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692" w:type="dxa"/>
            <w:shd w:val="clear" w:color="auto" w:fill="auto"/>
            <w:vAlign w:val="center"/>
          </w:tcPr>
          <w:p w14:paraId="72D3503E"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Характеристика</w:t>
            </w:r>
          </w:p>
          <w:p w14:paraId="2FBA6272"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1C5F761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3118" w:type="dxa"/>
            <w:shd w:val="clear" w:color="auto" w:fill="auto"/>
            <w:vAlign w:val="center"/>
          </w:tcPr>
          <w:p w14:paraId="15417565" w14:textId="77777777" w:rsidR="004A108C" w:rsidRPr="00A7629B" w:rsidRDefault="004A108C" w:rsidP="00096FAA">
            <w:pPr>
              <w:autoSpaceDE w:val="0"/>
              <w:autoSpaceDN w:val="0"/>
              <w:adjustRightInd w:val="0"/>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Местоположение</w:t>
            </w:r>
          </w:p>
        </w:tc>
        <w:tc>
          <w:tcPr>
            <w:tcW w:w="1276" w:type="dxa"/>
            <w:shd w:val="clear" w:color="auto" w:fill="auto"/>
            <w:vAlign w:val="center"/>
          </w:tcPr>
          <w:p w14:paraId="0B4169E7"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A7629B">
              <w:rPr>
                <w:rFonts w:ascii="Times New Roman" w:eastAsia="Calibri" w:hAnsi="Times New Roman" w:cs="Times New Roman"/>
                <w:lang w:eastAsia="ru-RU"/>
              </w:rPr>
              <w:t>Меро</w:t>
            </w:r>
            <w:proofErr w:type="spellEnd"/>
            <w:r w:rsidRPr="00A7629B">
              <w:rPr>
                <w:rFonts w:ascii="Times New Roman" w:eastAsia="Calibri" w:hAnsi="Times New Roman" w:cs="Times New Roman"/>
                <w:lang w:eastAsia="ru-RU"/>
              </w:rPr>
              <w:t>-приятия</w:t>
            </w:r>
            <w:proofErr w:type="gramEnd"/>
          </w:p>
          <w:p w14:paraId="67887DF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(по годам)</w:t>
            </w:r>
          </w:p>
        </w:tc>
      </w:tr>
      <w:tr w:rsidR="004A108C" w:rsidRPr="00A7629B" w14:paraId="685CF078" w14:textId="77777777" w:rsidTr="00096FAA">
        <w:trPr>
          <w:trHeight w:val="1269"/>
          <w:jc w:val="center"/>
        </w:trPr>
        <w:tc>
          <w:tcPr>
            <w:tcW w:w="562" w:type="dxa"/>
            <w:shd w:val="clear" w:color="auto" w:fill="auto"/>
            <w:vAlign w:val="center"/>
          </w:tcPr>
          <w:p w14:paraId="2F84DA22" w14:textId="2545FB48"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1</w:t>
            </w:r>
            <w:r w:rsidR="00485B17">
              <w:rPr>
                <w:rFonts w:ascii="Times New Roman" w:eastAsia="Times New Roman" w:hAnsi="Times New Roman" w:cs="Times New Roman"/>
                <w:lang w:eastAsia="ru-RU"/>
              </w:rPr>
              <w:t>.</w:t>
            </w:r>
          </w:p>
        </w:tc>
        <w:tc>
          <w:tcPr>
            <w:tcW w:w="1842" w:type="dxa"/>
            <w:shd w:val="clear" w:color="auto" w:fill="auto"/>
            <w:vAlign w:val="center"/>
          </w:tcPr>
          <w:p w14:paraId="16B1183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Плюсовые деревья</w:t>
            </w:r>
          </w:p>
        </w:tc>
        <w:tc>
          <w:tcPr>
            <w:tcW w:w="2692" w:type="dxa"/>
            <w:shd w:val="clear" w:color="auto" w:fill="auto"/>
            <w:vAlign w:val="center"/>
          </w:tcPr>
          <w:p w14:paraId="22FA522B" w14:textId="77777777" w:rsidR="004A108C" w:rsidRPr="00A7629B" w:rsidRDefault="004A108C" w:rsidP="00096FAA">
            <w:pPr>
              <w:spacing w:after="0" w:line="200" w:lineRule="exact"/>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Лиственница курильская (</w:t>
            </w:r>
            <w:proofErr w:type="spellStart"/>
            <w:r w:rsidRPr="00A7629B">
              <w:rPr>
                <w:rFonts w:ascii="Times New Roman" w:eastAsia="Times New Roman" w:hAnsi="Times New Roman" w:cs="Times New Roman"/>
                <w:lang w:eastAsia="ru-RU"/>
              </w:rPr>
              <w:t>Каяндера</w:t>
            </w:r>
            <w:proofErr w:type="spellEnd"/>
            <w:r w:rsidRPr="00A7629B">
              <w:rPr>
                <w:rFonts w:ascii="Times New Roman" w:eastAsia="Times New Roman" w:hAnsi="Times New Roman" w:cs="Times New Roman"/>
                <w:lang w:eastAsia="ru-RU"/>
              </w:rPr>
              <w:t>)</w:t>
            </w:r>
            <w:r w:rsidR="006E7D9D">
              <w:rPr>
                <w:rFonts w:ascii="Times New Roman" w:eastAsia="Times New Roman" w:hAnsi="Times New Roman" w:cs="Times New Roman"/>
                <w:lang w:eastAsia="ru-RU"/>
              </w:rPr>
              <w:t xml:space="preserve"> </w:t>
            </w:r>
            <w:r w:rsidRPr="00A7629B">
              <w:rPr>
                <w:rFonts w:ascii="Times New Roman" w:eastAsia="Times New Roman" w:hAnsi="Times New Roman" w:cs="Times New Roman"/>
                <w:lang w:eastAsia="ru-RU"/>
              </w:rPr>
              <w:t>(15 шт.),</w:t>
            </w:r>
          </w:p>
          <w:p w14:paraId="782EF5D6" w14:textId="77777777" w:rsidR="004A108C" w:rsidRPr="00A7629B" w:rsidRDefault="004A108C" w:rsidP="00096FAA">
            <w:pPr>
              <w:spacing w:after="0" w:line="200" w:lineRule="exact"/>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аттестованные, вступившие в стадию </w:t>
            </w:r>
            <w:proofErr w:type="spellStart"/>
            <w:r w:rsidRPr="00A7629B">
              <w:rPr>
                <w:rFonts w:ascii="Times New Roman" w:eastAsia="Times New Roman" w:hAnsi="Times New Roman" w:cs="Times New Roman"/>
                <w:lang w:eastAsia="ru-RU"/>
              </w:rPr>
              <w:t>семеношения</w:t>
            </w:r>
            <w:proofErr w:type="spellEnd"/>
          </w:p>
        </w:tc>
        <w:tc>
          <w:tcPr>
            <w:tcW w:w="3118" w:type="dxa"/>
            <w:shd w:val="clear" w:color="auto" w:fill="auto"/>
            <w:vAlign w:val="center"/>
          </w:tcPr>
          <w:p w14:paraId="3C9A181D" w14:textId="77777777" w:rsidR="004A108C" w:rsidRPr="00A7629B" w:rsidRDefault="004A108C" w:rsidP="00096FAA">
            <w:pPr>
              <w:spacing w:after="0" w:line="240" w:lineRule="auto"/>
              <w:jc w:val="both"/>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Атласовское участковое лесничество</w:t>
            </w:r>
          </w:p>
          <w:p w14:paraId="7E9BF6A9" w14:textId="77777777" w:rsidR="004A108C" w:rsidRPr="00A7629B" w:rsidRDefault="004A108C" w:rsidP="00096FAA">
            <w:pPr>
              <w:spacing w:after="0" w:line="240" w:lineRule="auto"/>
              <w:jc w:val="both"/>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20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15),</w:t>
            </w:r>
          </w:p>
          <w:p w14:paraId="4052A156" w14:textId="77777777" w:rsidR="004A108C" w:rsidRPr="00A7629B" w:rsidRDefault="004A108C" w:rsidP="00096FAA">
            <w:pPr>
              <w:spacing w:after="0" w:line="240" w:lineRule="auto"/>
              <w:jc w:val="both"/>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29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13)</w:t>
            </w:r>
          </w:p>
        </w:tc>
        <w:tc>
          <w:tcPr>
            <w:tcW w:w="1276" w:type="dxa"/>
            <w:shd w:val="clear" w:color="auto" w:fill="auto"/>
            <w:vAlign w:val="center"/>
          </w:tcPr>
          <w:p w14:paraId="3D044878"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5C771D5D" w14:textId="77777777" w:rsidTr="00096FAA">
        <w:trPr>
          <w:trHeight w:val="20"/>
          <w:jc w:val="center"/>
        </w:trPr>
        <w:tc>
          <w:tcPr>
            <w:tcW w:w="562" w:type="dxa"/>
            <w:vMerge w:val="restart"/>
            <w:shd w:val="clear" w:color="auto" w:fill="auto"/>
            <w:vAlign w:val="center"/>
          </w:tcPr>
          <w:p w14:paraId="5082135E" w14:textId="08C5AEE2"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w:t>
            </w:r>
            <w:r w:rsidR="00485B17">
              <w:rPr>
                <w:rFonts w:ascii="Times New Roman" w:eastAsia="Times New Roman" w:hAnsi="Times New Roman" w:cs="Times New Roman"/>
                <w:lang w:eastAsia="ru-RU"/>
              </w:rPr>
              <w:t>.</w:t>
            </w:r>
          </w:p>
        </w:tc>
        <w:tc>
          <w:tcPr>
            <w:tcW w:w="1842" w:type="dxa"/>
            <w:vMerge w:val="restart"/>
            <w:shd w:val="clear" w:color="auto" w:fill="auto"/>
            <w:vAlign w:val="center"/>
          </w:tcPr>
          <w:p w14:paraId="292DECF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61E7B3B0" w14:textId="77777777" w:rsidR="004A108C" w:rsidRPr="00A7629B" w:rsidRDefault="004A108C" w:rsidP="00096FAA">
            <w:pPr>
              <w:widowControl w:val="0"/>
              <w:spacing w:after="0" w:line="240" w:lineRule="auto"/>
              <w:jc w:val="center"/>
              <w:rPr>
                <w:rFonts w:ascii="Arial" w:eastAsia="Times New Roman" w:hAnsi="Arial" w:cs="Arial"/>
                <w:sz w:val="20"/>
                <w:szCs w:val="20"/>
                <w:lang w:eastAsia="ru-RU"/>
              </w:rPr>
            </w:pPr>
            <w:r w:rsidRPr="00A7629B">
              <w:rPr>
                <w:rFonts w:ascii="Times New Roman" w:eastAsia="Times New Roman" w:hAnsi="Times New Roman" w:cs="Times New Roman"/>
                <w:lang w:eastAsia="ru-RU"/>
              </w:rPr>
              <w:t xml:space="preserve">Ель </w:t>
            </w:r>
            <w:proofErr w:type="spellStart"/>
            <w:r w:rsidRPr="00A7629B">
              <w:rPr>
                <w:rFonts w:ascii="Times New Roman" w:eastAsia="Times New Roman" w:hAnsi="Times New Roman" w:cs="Times New Roman"/>
                <w:lang w:eastAsia="ru-RU"/>
              </w:rPr>
              <w:t>аянская</w:t>
            </w:r>
            <w:proofErr w:type="spellEnd"/>
          </w:p>
        </w:tc>
        <w:tc>
          <w:tcPr>
            <w:tcW w:w="3118" w:type="dxa"/>
            <w:shd w:val="clear" w:color="auto" w:fill="auto"/>
            <w:vAlign w:val="center"/>
          </w:tcPr>
          <w:p w14:paraId="10E5547C" w14:textId="77777777" w:rsidR="004A108C" w:rsidRPr="00A7629B" w:rsidRDefault="004A108C" w:rsidP="00096FAA">
            <w:pPr>
              <w:spacing w:after="0" w:line="240" w:lineRule="auto"/>
              <w:jc w:val="both"/>
              <w:rPr>
                <w:rFonts w:ascii="Times New Roman" w:eastAsia="Times New Roman" w:hAnsi="Times New Roman" w:cs="Times New Roman"/>
                <w:lang w:eastAsia="ru-RU"/>
              </w:rPr>
            </w:pPr>
            <w:proofErr w:type="spellStart"/>
            <w:r w:rsidRPr="00A7629B">
              <w:rPr>
                <w:rFonts w:ascii="Times New Roman" w:eastAsia="Times New Roman" w:hAnsi="Times New Roman" w:cs="Times New Roman"/>
                <w:lang w:eastAsia="ru-RU"/>
              </w:rPr>
              <w:t>Щапинское</w:t>
            </w:r>
            <w:proofErr w:type="spellEnd"/>
            <w:r w:rsidRPr="00A7629B">
              <w:rPr>
                <w:rFonts w:ascii="Times New Roman" w:eastAsia="Times New Roman" w:hAnsi="Times New Roman" w:cs="Times New Roman"/>
                <w:lang w:eastAsia="ru-RU"/>
              </w:rPr>
              <w:t xml:space="preserve"> участковое лесничество</w:t>
            </w:r>
          </w:p>
        </w:tc>
        <w:tc>
          <w:tcPr>
            <w:tcW w:w="1276" w:type="dxa"/>
            <w:shd w:val="clear" w:color="auto" w:fill="auto"/>
            <w:vAlign w:val="center"/>
          </w:tcPr>
          <w:p w14:paraId="48E6E1F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227F7E68" w14:textId="77777777" w:rsidTr="00096FAA">
        <w:trPr>
          <w:trHeight w:val="20"/>
          <w:jc w:val="center"/>
        </w:trPr>
        <w:tc>
          <w:tcPr>
            <w:tcW w:w="562" w:type="dxa"/>
            <w:vMerge/>
            <w:shd w:val="clear" w:color="auto" w:fill="auto"/>
            <w:vAlign w:val="center"/>
          </w:tcPr>
          <w:p w14:paraId="60AE5CD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1C2B843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2692" w:type="dxa"/>
            <w:shd w:val="clear" w:color="auto" w:fill="auto"/>
            <w:vAlign w:val="center"/>
          </w:tcPr>
          <w:p w14:paraId="4C7BCDA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64,9 га</w:t>
            </w:r>
          </w:p>
        </w:tc>
        <w:tc>
          <w:tcPr>
            <w:tcW w:w="3118" w:type="dxa"/>
            <w:shd w:val="clear" w:color="auto" w:fill="auto"/>
            <w:vAlign w:val="center"/>
          </w:tcPr>
          <w:p w14:paraId="448C744D"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101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15, 16, 20)</w:t>
            </w:r>
          </w:p>
        </w:tc>
        <w:tc>
          <w:tcPr>
            <w:tcW w:w="1276" w:type="dxa"/>
            <w:shd w:val="clear" w:color="auto" w:fill="auto"/>
            <w:vAlign w:val="center"/>
          </w:tcPr>
          <w:p w14:paraId="5B568D8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0C99D7A1" w14:textId="77777777" w:rsidTr="00096FAA">
        <w:trPr>
          <w:trHeight w:val="20"/>
          <w:jc w:val="center"/>
        </w:trPr>
        <w:tc>
          <w:tcPr>
            <w:tcW w:w="562" w:type="dxa"/>
            <w:vMerge/>
            <w:shd w:val="clear" w:color="auto" w:fill="auto"/>
            <w:vAlign w:val="center"/>
          </w:tcPr>
          <w:p w14:paraId="10212EE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64103212"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5C5DCF8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202,4 га</w:t>
            </w:r>
          </w:p>
        </w:tc>
        <w:tc>
          <w:tcPr>
            <w:tcW w:w="3118" w:type="dxa"/>
            <w:shd w:val="clear" w:color="auto" w:fill="auto"/>
            <w:vAlign w:val="center"/>
          </w:tcPr>
          <w:p w14:paraId="15F04D76"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127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3, 8-13)</w:t>
            </w:r>
          </w:p>
        </w:tc>
        <w:tc>
          <w:tcPr>
            <w:tcW w:w="1276" w:type="dxa"/>
            <w:shd w:val="clear" w:color="auto" w:fill="auto"/>
            <w:vAlign w:val="center"/>
          </w:tcPr>
          <w:p w14:paraId="3ED8574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349159C7" w14:textId="77777777" w:rsidTr="00096FAA">
        <w:trPr>
          <w:trHeight w:val="20"/>
          <w:jc w:val="center"/>
        </w:trPr>
        <w:tc>
          <w:tcPr>
            <w:tcW w:w="562" w:type="dxa"/>
            <w:vMerge/>
            <w:shd w:val="clear" w:color="auto" w:fill="auto"/>
            <w:vAlign w:val="center"/>
          </w:tcPr>
          <w:p w14:paraId="04F1E6E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4F32D95E"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6CC9DB9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92 га</w:t>
            </w:r>
          </w:p>
        </w:tc>
        <w:tc>
          <w:tcPr>
            <w:tcW w:w="3118" w:type="dxa"/>
            <w:shd w:val="clear" w:color="auto" w:fill="auto"/>
            <w:vAlign w:val="center"/>
          </w:tcPr>
          <w:p w14:paraId="16FB0887"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266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11)</w:t>
            </w:r>
          </w:p>
        </w:tc>
        <w:tc>
          <w:tcPr>
            <w:tcW w:w="1276" w:type="dxa"/>
            <w:shd w:val="clear" w:color="auto" w:fill="auto"/>
            <w:vAlign w:val="center"/>
          </w:tcPr>
          <w:p w14:paraId="3782EB8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7083F3C8" w14:textId="77777777" w:rsidTr="00096FAA">
        <w:trPr>
          <w:trHeight w:val="20"/>
          <w:jc w:val="center"/>
        </w:trPr>
        <w:tc>
          <w:tcPr>
            <w:tcW w:w="562" w:type="dxa"/>
            <w:vMerge/>
            <w:shd w:val="clear" w:color="auto" w:fill="auto"/>
            <w:vAlign w:val="center"/>
          </w:tcPr>
          <w:p w14:paraId="472DFDAF"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4A6A0CF9"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61808399"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102 га</w:t>
            </w:r>
          </w:p>
        </w:tc>
        <w:tc>
          <w:tcPr>
            <w:tcW w:w="3118" w:type="dxa"/>
            <w:shd w:val="clear" w:color="auto" w:fill="auto"/>
            <w:vAlign w:val="center"/>
          </w:tcPr>
          <w:p w14:paraId="1A4567F1"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423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20)</w:t>
            </w:r>
          </w:p>
        </w:tc>
        <w:tc>
          <w:tcPr>
            <w:tcW w:w="1276" w:type="dxa"/>
            <w:shd w:val="clear" w:color="auto" w:fill="auto"/>
            <w:vAlign w:val="center"/>
          </w:tcPr>
          <w:p w14:paraId="73B1367B"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7F991E09" w14:textId="77777777" w:rsidTr="00096FAA">
        <w:trPr>
          <w:trHeight w:val="20"/>
          <w:jc w:val="center"/>
        </w:trPr>
        <w:tc>
          <w:tcPr>
            <w:tcW w:w="562" w:type="dxa"/>
            <w:vMerge/>
            <w:shd w:val="clear" w:color="auto" w:fill="auto"/>
            <w:vAlign w:val="center"/>
          </w:tcPr>
          <w:p w14:paraId="112C3D77"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693EB0CE"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2511BFFB"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35 га</w:t>
            </w:r>
          </w:p>
        </w:tc>
        <w:tc>
          <w:tcPr>
            <w:tcW w:w="3118" w:type="dxa"/>
            <w:shd w:val="clear" w:color="auto" w:fill="auto"/>
            <w:vAlign w:val="center"/>
          </w:tcPr>
          <w:p w14:paraId="34FEBE4D"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424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12)</w:t>
            </w:r>
          </w:p>
        </w:tc>
        <w:tc>
          <w:tcPr>
            <w:tcW w:w="1276" w:type="dxa"/>
            <w:shd w:val="clear" w:color="auto" w:fill="auto"/>
            <w:vAlign w:val="center"/>
          </w:tcPr>
          <w:p w14:paraId="2BD759B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275A7FBE" w14:textId="77777777" w:rsidTr="00096FAA">
        <w:trPr>
          <w:trHeight w:val="20"/>
          <w:jc w:val="center"/>
        </w:trPr>
        <w:tc>
          <w:tcPr>
            <w:tcW w:w="562" w:type="dxa"/>
            <w:vMerge/>
            <w:shd w:val="clear" w:color="auto" w:fill="auto"/>
            <w:vAlign w:val="center"/>
          </w:tcPr>
          <w:p w14:paraId="302242B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2D657138"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27B540EB"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99 га</w:t>
            </w:r>
          </w:p>
        </w:tc>
        <w:tc>
          <w:tcPr>
            <w:tcW w:w="3118" w:type="dxa"/>
            <w:shd w:val="clear" w:color="auto" w:fill="auto"/>
            <w:vAlign w:val="center"/>
          </w:tcPr>
          <w:p w14:paraId="6F884D76"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426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5)</w:t>
            </w:r>
          </w:p>
        </w:tc>
        <w:tc>
          <w:tcPr>
            <w:tcW w:w="1276" w:type="dxa"/>
            <w:shd w:val="clear" w:color="auto" w:fill="auto"/>
            <w:vAlign w:val="center"/>
          </w:tcPr>
          <w:p w14:paraId="5B109CC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291EBAC2" w14:textId="77777777" w:rsidTr="00096FAA">
        <w:trPr>
          <w:trHeight w:val="20"/>
          <w:jc w:val="center"/>
        </w:trPr>
        <w:tc>
          <w:tcPr>
            <w:tcW w:w="2404" w:type="dxa"/>
            <w:gridSpan w:val="2"/>
            <w:shd w:val="clear" w:color="auto" w:fill="auto"/>
            <w:vAlign w:val="center"/>
          </w:tcPr>
          <w:p w14:paraId="55E35784" w14:textId="77777777" w:rsidR="004A108C" w:rsidRPr="00A7629B" w:rsidRDefault="004A108C" w:rsidP="00096FAA">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 ель:</w:t>
            </w:r>
          </w:p>
        </w:tc>
        <w:tc>
          <w:tcPr>
            <w:tcW w:w="2692" w:type="dxa"/>
            <w:shd w:val="clear" w:color="auto" w:fill="auto"/>
            <w:vAlign w:val="center"/>
          </w:tcPr>
          <w:p w14:paraId="0DA14556" w14:textId="77777777" w:rsidR="004A108C" w:rsidRPr="00A7629B" w:rsidRDefault="004A108C" w:rsidP="00096FAA">
            <w:pPr>
              <w:spacing w:after="0" w:line="240" w:lineRule="auto"/>
              <w:jc w:val="center"/>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642,3 га</w:t>
            </w:r>
          </w:p>
        </w:tc>
        <w:tc>
          <w:tcPr>
            <w:tcW w:w="3118" w:type="dxa"/>
            <w:shd w:val="clear" w:color="auto" w:fill="auto"/>
            <w:vAlign w:val="center"/>
          </w:tcPr>
          <w:p w14:paraId="7EEDBAAC"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011F4EC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1D74B23D" w14:textId="77777777" w:rsidTr="00096FAA">
        <w:trPr>
          <w:trHeight w:val="20"/>
          <w:jc w:val="center"/>
        </w:trPr>
        <w:tc>
          <w:tcPr>
            <w:tcW w:w="562" w:type="dxa"/>
            <w:vMerge w:val="restart"/>
            <w:shd w:val="clear" w:color="auto" w:fill="auto"/>
            <w:vAlign w:val="center"/>
          </w:tcPr>
          <w:p w14:paraId="1AEF655E" w14:textId="22D2D0A5"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3</w:t>
            </w:r>
            <w:r w:rsidR="00485B17">
              <w:rPr>
                <w:rFonts w:ascii="Times New Roman" w:eastAsia="Times New Roman" w:hAnsi="Times New Roman" w:cs="Times New Roman"/>
                <w:lang w:eastAsia="ru-RU"/>
              </w:rPr>
              <w:t>.</w:t>
            </w:r>
          </w:p>
        </w:tc>
        <w:tc>
          <w:tcPr>
            <w:tcW w:w="1842" w:type="dxa"/>
            <w:vMerge w:val="restart"/>
            <w:shd w:val="clear" w:color="auto" w:fill="auto"/>
            <w:vAlign w:val="center"/>
          </w:tcPr>
          <w:p w14:paraId="6D1091AA"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2FB10608"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Лиственница курильская (</w:t>
            </w:r>
            <w:proofErr w:type="spellStart"/>
            <w:r w:rsidRPr="00A7629B">
              <w:rPr>
                <w:rFonts w:ascii="Times New Roman" w:eastAsia="Times New Roman" w:hAnsi="Times New Roman" w:cs="Times New Roman"/>
                <w:lang w:eastAsia="ru-RU"/>
              </w:rPr>
              <w:t>Каяндера</w:t>
            </w:r>
            <w:proofErr w:type="spellEnd"/>
            <w:r w:rsidRPr="00A7629B">
              <w:rPr>
                <w:rFonts w:ascii="Times New Roman" w:eastAsia="Times New Roman" w:hAnsi="Times New Roman" w:cs="Times New Roman"/>
                <w:lang w:eastAsia="ru-RU"/>
              </w:rPr>
              <w:t>)</w:t>
            </w:r>
          </w:p>
        </w:tc>
        <w:tc>
          <w:tcPr>
            <w:tcW w:w="3118" w:type="dxa"/>
            <w:shd w:val="clear" w:color="auto" w:fill="auto"/>
            <w:vAlign w:val="center"/>
          </w:tcPr>
          <w:p w14:paraId="354125EB" w14:textId="77777777" w:rsidR="004A108C" w:rsidRPr="00A7629B" w:rsidRDefault="004A108C" w:rsidP="00096FAA">
            <w:pPr>
              <w:spacing w:after="0" w:line="240" w:lineRule="auto"/>
              <w:jc w:val="both"/>
              <w:rPr>
                <w:rFonts w:ascii="Times New Roman" w:eastAsia="Times New Roman" w:hAnsi="Times New Roman" w:cs="Times New Roman"/>
                <w:lang w:eastAsia="ru-RU"/>
              </w:rPr>
            </w:pPr>
            <w:proofErr w:type="spellStart"/>
            <w:r w:rsidRPr="00A7629B">
              <w:rPr>
                <w:rFonts w:ascii="Times New Roman" w:eastAsia="Times New Roman" w:hAnsi="Times New Roman" w:cs="Times New Roman"/>
                <w:lang w:eastAsia="ru-RU"/>
              </w:rPr>
              <w:t>Щапинское</w:t>
            </w:r>
            <w:proofErr w:type="spellEnd"/>
            <w:r w:rsidRPr="00A7629B">
              <w:rPr>
                <w:rFonts w:ascii="Times New Roman" w:eastAsia="Times New Roman" w:hAnsi="Times New Roman" w:cs="Times New Roman"/>
                <w:lang w:eastAsia="ru-RU"/>
              </w:rPr>
              <w:t xml:space="preserve"> участковое лесничество</w:t>
            </w:r>
          </w:p>
        </w:tc>
        <w:tc>
          <w:tcPr>
            <w:tcW w:w="1276" w:type="dxa"/>
            <w:shd w:val="clear" w:color="auto" w:fill="auto"/>
            <w:vAlign w:val="center"/>
          </w:tcPr>
          <w:p w14:paraId="1F58670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0E2752E7" w14:textId="77777777" w:rsidTr="00096FAA">
        <w:trPr>
          <w:trHeight w:val="20"/>
          <w:jc w:val="center"/>
        </w:trPr>
        <w:tc>
          <w:tcPr>
            <w:tcW w:w="562" w:type="dxa"/>
            <w:vMerge/>
            <w:shd w:val="clear" w:color="auto" w:fill="auto"/>
            <w:vAlign w:val="center"/>
          </w:tcPr>
          <w:p w14:paraId="20E680F7"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45EE3D0D"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5FA8F3D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47 га</w:t>
            </w:r>
          </w:p>
        </w:tc>
        <w:tc>
          <w:tcPr>
            <w:tcW w:w="3118" w:type="dxa"/>
            <w:shd w:val="clear" w:color="auto" w:fill="auto"/>
            <w:vAlign w:val="center"/>
          </w:tcPr>
          <w:p w14:paraId="6F9F49F5"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427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1)</w:t>
            </w:r>
          </w:p>
        </w:tc>
        <w:tc>
          <w:tcPr>
            <w:tcW w:w="1276" w:type="dxa"/>
            <w:shd w:val="clear" w:color="auto" w:fill="auto"/>
            <w:vAlign w:val="center"/>
          </w:tcPr>
          <w:p w14:paraId="4CE5277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3C05DD83" w14:textId="77777777" w:rsidTr="00096FAA">
        <w:trPr>
          <w:trHeight w:val="20"/>
          <w:jc w:val="center"/>
        </w:trPr>
        <w:tc>
          <w:tcPr>
            <w:tcW w:w="562" w:type="dxa"/>
            <w:vMerge/>
            <w:shd w:val="clear" w:color="auto" w:fill="auto"/>
            <w:vAlign w:val="center"/>
          </w:tcPr>
          <w:p w14:paraId="15A41F8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5459DC40"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1663602A"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225 га</w:t>
            </w:r>
          </w:p>
        </w:tc>
        <w:tc>
          <w:tcPr>
            <w:tcW w:w="3118" w:type="dxa"/>
            <w:shd w:val="clear" w:color="auto" w:fill="auto"/>
            <w:vAlign w:val="center"/>
          </w:tcPr>
          <w:p w14:paraId="7D6CE7B9"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485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21, 31, 41)</w:t>
            </w:r>
          </w:p>
        </w:tc>
        <w:tc>
          <w:tcPr>
            <w:tcW w:w="1276" w:type="dxa"/>
            <w:shd w:val="clear" w:color="auto" w:fill="auto"/>
            <w:vAlign w:val="center"/>
          </w:tcPr>
          <w:p w14:paraId="5602947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4082B0B5" w14:textId="77777777" w:rsidTr="00096FAA">
        <w:trPr>
          <w:trHeight w:val="20"/>
          <w:jc w:val="center"/>
        </w:trPr>
        <w:tc>
          <w:tcPr>
            <w:tcW w:w="562" w:type="dxa"/>
            <w:vMerge/>
            <w:shd w:val="clear" w:color="auto" w:fill="auto"/>
            <w:vAlign w:val="center"/>
          </w:tcPr>
          <w:p w14:paraId="480FCD58"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2145923F"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0508363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281 га</w:t>
            </w:r>
          </w:p>
        </w:tc>
        <w:tc>
          <w:tcPr>
            <w:tcW w:w="3118" w:type="dxa"/>
            <w:shd w:val="clear" w:color="auto" w:fill="auto"/>
            <w:vAlign w:val="center"/>
          </w:tcPr>
          <w:p w14:paraId="271549E1"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496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6-9, 34, 42)</w:t>
            </w:r>
          </w:p>
        </w:tc>
        <w:tc>
          <w:tcPr>
            <w:tcW w:w="1276" w:type="dxa"/>
            <w:shd w:val="clear" w:color="auto" w:fill="auto"/>
            <w:vAlign w:val="center"/>
          </w:tcPr>
          <w:p w14:paraId="76C00B69"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74F610A6" w14:textId="77777777" w:rsidTr="00096FAA">
        <w:trPr>
          <w:trHeight w:val="20"/>
          <w:jc w:val="center"/>
        </w:trPr>
        <w:tc>
          <w:tcPr>
            <w:tcW w:w="562" w:type="dxa"/>
            <w:vMerge/>
            <w:shd w:val="clear" w:color="auto" w:fill="auto"/>
            <w:vAlign w:val="center"/>
          </w:tcPr>
          <w:p w14:paraId="70C1E971"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5A257E26"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6B65596F"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163 га</w:t>
            </w:r>
          </w:p>
        </w:tc>
        <w:tc>
          <w:tcPr>
            <w:tcW w:w="3118" w:type="dxa"/>
            <w:shd w:val="clear" w:color="auto" w:fill="auto"/>
            <w:vAlign w:val="center"/>
          </w:tcPr>
          <w:p w14:paraId="2A24EB2A" w14:textId="77777777"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504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7, 9)</w:t>
            </w:r>
          </w:p>
        </w:tc>
        <w:tc>
          <w:tcPr>
            <w:tcW w:w="1276" w:type="dxa"/>
            <w:shd w:val="clear" w:color="auto" w:fill="auto"/>
            <w:vAlign w:val="center"/>
          </w:tcPr>
          <w:p w14:paraId="655E7D3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323680C1" w14:textId="77777777" w:rsidTr="00096FAA">
        <w:trPr>
          <w:trHeight w:val="20"/>
          <w:jc w:val="center"/>
        </w:trPr>
        <w:tc>
          <w:tcPr>
            <w:tcW w:w="2404" w:type="dxa"/>
            <w:gridSpan w:val="2"/>
            <w:shd w:val="clear" w:color="auto" w:fill="auto"/>
            <w:vAlign w:val="center"/>
          </w:tcPr>
          <w:p w14:paraId="1EE9AB90" w14:textId="77777777" w:rsidR="004A108C" w:rsidRPr="00A7629B" w:rsidRDefault="004A108C" w:rsidP="00096FAA">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 лиственница:</w:t>
            </w:r>
          </w:p>
        </w:tc>
        <w:tc>
          <w:tcPr>
            <w:tcW w:w="2692" w:type="dxa"/>
            <w:shd w:val="clear" w:color="auto" w:fill="auto"/>
            <w:vAlign w:val="center"/>
          </w:tcPr>
          <w:p w14:paraId="05678583" w14:textId="77777777" w:rsidR="004A108C" w:rsidRPr="00A7629B" w:rsidRDefault="004A108C" w:rsidP="00096FAA">
            <w:pPr>
              <w:spacing w:after="0" w:line="240" w:lineRule="auto"/>
              <w:jc w:val="center"/>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669 га</w:t>
            </w:r>
          </w:p>
        </w:tc>
        <w:tc>
          <w:tcPr>
            <w:tcW w:w="3118" w:type="dxa"/>
            <w:shd w:val="clear" w:color="auto" w:fill="auto"/>
            <w:vAlign w:val="center"/>
          </w:tcPr>
          <w:p w14:paraId="6F79B007"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2A62FAA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bl>
    <w:p w14:paraId="6FF64CC5" w14:textId="77777777" w:rsidR="004A108C" w:rsidRPr="002031CE"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7EA4194"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Мероприятия по лесовосстановлению, лесоразведению осуществляются в соответствии со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62 ЛК РФ, 63 ЛК РФ, 63.1 ЛК РФ, Правилами лесовосстановления, утвержденными приказом Минприроды России от 29.12.2021 № 1024, Правилами лесоразведения, утвержденными приказом Минприроды России от 20.12.2021 № 978, а также Правилами осуществления лесовосстановления или лесоразведения в случае, предусмотренном частью 4 </w:t>
      </w:r>
      <w:r w:rsidRPr="002031CE">
        <w:rPr>
          <w:rFonts w:ascii="Times New Roman" w:eastAsia="Times New Roman" w:hAnsi="Times New Roman" w:cs="Times New Roman"/>
          <w:sz w:val="28"/>
          <w:szCs w:val="28"/>
          <w:lang w:eastAsia="ru-RU"/>
        </w:rPr>
        <w:lastRenderedPageBreak/>
        <w:t>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63.1 </w:t>
      </w:r>
      <w:r w:rsidR="00457418" w:rsidRPr="002031CE">
        <w:rPr>
          <w:rFonts w:ascii="Times New Roman" w:eastAsia="Times New Roman" w:hAnsi="Times New Roman" w:cs="Times New Roman"/>
          <w:sz w:val="28"/>
          <w:szCs w:val="28"/>
          <w:lang w:eastAsia="ru-RU"/>
        </w:rPr>
        <w:t>ЛК РФ</w:t>
      </w:r>
      <w:r w:rsidRPr="002031CE">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14:paraId="30E29BB0"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осуществляется путем естественного, искусственного или комбинированного восстановления лесов.</w:t>
      </w:r>
    </w:p>
    <w:p w14:paraId="007B8F60"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Искусственное восстановление лесов осуществляется путем создания лесных культур: посадка сеянцев, саженцев, черенков или посева семян лесных растений, в том числе с использованием саженцев, сеянцев основных лесных древесных пород, выращенных в лесных питомниках.</w:t>
      </w:r>
    </w:p>
    <w:p w14:paraId="1F380096"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и т.п.</w:t>
      </w:r>
    </w:p>
    <w:p w14:paraId="427B4280"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Комбинированное восстановление лесов осуществляется за счет сочетания естественного и искусственного лесовосстановления.</w:t>
      </w:r>
    </w:p>
    <w:p w14:paraId="0DB2FCD6"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обеспечивается:</w:t>
      </w:r>
    </w:p>
    <w:p w14:paraId="269A4EBF" w14:textId="2E44AA07" w:rsidR="004A108C" w:rsidRPr="002031CE" w:rsidRDefault="00485B17"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арендаторами этих лесных участков;</w:t>
      </w:r>
    </w:p>
    <w:p w14:paraId="08CBC749" w14:textId="21439864" w:rsidR="004A108C" w:rsidRPr="002031CE" w:rsidRDefault="00485B17"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81</w:t>
      </w:r>
      <w:r w:rsidR="00C258BB">
        <w:rPr>
          <w:rFonts w:ascii="Times New Roman" w:eastAsia="Times New Roman" w:hAnsi="Times New Roman" w:cs="Times New Roman"/>
          <w:sz w:val="28"/>
          <w:szCs w:val="28"/>
          <w:lang w:eastAsia="ru-RU"/>
        </w:rPr>
        <w:t xml:space="preserve"> </w:t>
      </w:r>
      <w:r w:rsidR="00C258BB" w:rsidRPr="002031CE">
        <w:rPr>
          <w:rFonts w:ascii="Times New Roman" w:eastAsia="Times New Roman" w:hAnsi="Times New Roman" w:cs="Times New Roman"/>
          <w:sz w:val="28"/>
          <w:szCs w:val="28"/>
          <w:lang w:eastAsia="ru-RU"/>
        </w:rPr>
        <w:t>–</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0CA90374"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14:paraId="4AF63B01"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w:t>
      </w:r>
    </w:p>
    <w:p w14:paraId="6342623D" w14:textId="7F5BC609" w:rsidR="004A108C" w:rsidRPr="002031CE" w:rsidRDefault="00485B17" w:rsidP="00D90319">
      <w:pPr>
        <w:pStyle w:val="ae"/>
        <w:spacing w:before="0" w:beforeAutospacing="0" w:after="0" w:afterAutospacing="0" w:line="288" w:lineRule="atLeast"/>
        <w:ind w:firstLine="540"/>
        <w:jc w:val="both"/>
        <w:rPr>
          <w:sz w:val="28"/>
          <w:szCs w:val="28"/>
        </w:rPr>
      </w:pPr>
      <w:r>
        <w:rPr>
          <w:sz w:val="28"/>
          <w:szCs w:val="28"/>
        </w:rPr>
        <w:t>–</w:t>
      </w:r>
      <w:r w:rsidR="004A108C" w:rsidRPr="002031CE">
        <w:rPr>
          <w:sz w:val="28"/>
          <w:szCs w:val="28"/>
        </w:rPr>
        <w:t xml:space="preserve"> лицами, осуществляющими рубку лесных насаждений при использовании лесов в соответствии со ст</w:t>
      </w:r>
      <w:r w:rsidR="00457418">
        <w:rPr>
          <w:sz w:val="28"/>
          <w:szCs w:val="28"/>
        </w:rPr>
        <w:t>.</w:t>
      </w:r>
      <w:r w:rsidR="004A108C" w:rsidRPr="002031CE">
        <w:rPr>
          <w:sz w:val="28"/>
          <w:szCs w:val="28"/>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 путем посадки саженцев, сеянцев основных лесных древесных пород, в том числе с закрытой корневой системой, выращенных в лесных питомниках с обеспечением проведения агротехнического ухода за созданными лесными растениями основных лесных древесных пород в течение 3 лет с момента посадки. Земли, предназначенные для лесоразведения, подлежат </w:t>
      </w:r>
      <w:r w:rsidR="004A108C" w:rsidRPr="002031CE">
        <w:rPr>
          <w:sz w:val="28"/>
          <w:szCs w:val="28"/>
        </w:rPr>
        <w:lastRenderedPageBreak/>
        <w:t>обследованию уполномоченным органом субъекта Российской Федерации. По результатам обследования уполномоченным органом принимается решение о возможности проведения лесоразведения на обследованных землях;</w:t>
      </w:r>
    </w:p>
    <w:p w14:paraId="04BFA5F1" w14:textId="0BADB45C" w:rsidR="004A108C" w:rsidRPr="002031CE" w:rsidRDefault="00485B17" w:rsidP="00D90319">
      <w:pPr>
        <w:pStyle w:val="ae"/>
        <w:spacing w:before="0" w:beforeAutospacing="0" w:after="0" w:afterAutospacing="0" w:line="288" w:lineRule="atLeast"/>
        <w:ind w:firstLine="540"/>
        <w:jc w:val="both"/>
        <w:rPr>
          <w:sz w:val="28"/>
          <w:szCs w:val="28"/>
        </w:rPr>
      </w:pPr>
      <w:r>
        <w:rPr>
          <w:sz w:val="28"/>
          <w:szCs w:val="28"/>
        </w:rPr>
        <w:t>–</w:t>
      </w:r>
      <w:r w:rsidR="004A108C" w:rsidRPr="002031CE">
        <w:rPr>
          <w:sz w:val="28"/>
          <w:szCs w:val="28"/>
        </w:rPr>
        <w:t xml:space="preserve"> иными категориями лиц –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14:paraId="474DB19E" w14:textId="77777777" w:rsidR="004A108C" w:rsidRPr="002031CE" w:rsidRDefault="004A108C" w:rsidP="00D90319">
      <w:pPr>
        <w:pStyle w:val="ae"/>
        <w:spacing w:before="0" w:beforeAutospacing="0" w:after="0" w:afterAutospacing="0"/>
        <w:ind w:firstLine="567"/>
        <w:jc w:val="both"/>
        <w:rPr>
          <w:sz w:val="28"/>
          <w:szCs w:val="28"/>
        </w:rPr>
      </w:pPr>
      <w:r w:rsidRPr="002031CE">
        <w:rPr>
          <w:sz w:val="28"/>
          <w:szCs w:val="28"/>
        </w:rPr>
        <w:t>В целях проектирования лесоразведения обеспечивается ежегодный учет площадей земель, нуждающихся в лесоразведении, в соответствии с требованиями правил лесоразведения.</w:t>
      </w:r>
    </w:p>
    <w:p w14:paraId="0AA3D48A" w14:textId="77777777" w:rsidR="004A108C" w:rsidRPr="002031CE" w:rsidRDefault="004A108C" w:rsidP="00D90319">
      <w:pPr>
        <w:pStyle w:val="ae"/>
        <w:spacing w:before="0" w:beforeAutospacing="0" w:after="0" w:afterAutospacing="0" w:line="288" w:lineRule="atLeast"/>
        <w:ind w:firstLine="540"/>
        <w:jc w:val="both"/>
        <w:rPr>
          <w:sz w:val="28"/>
          <w:szCs w:val="28"/>
        </w:rPr>
      </w:pPr>
      <w:r w:rsidRPr="002031CE">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w:t>
      </w:r>
    </w:p>
    <w:p w14:paraId="4A1D7950"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Нормативы и параметры мероприятий по лесовосстановлению и лесоразведению,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приведены в табл. 52.</w:t>
      </w:r>
    </w:p>
    <w:p w14:paraId="67C3E154" w14:textId="55A06FB3"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Ежегодный объем </w:t>
      </w:r>
      <w:r w:rsidR="00886E2E" w:rsidRPr="002031CE">
        <w:rPr>
          <w:rFonts w:ascii="Times New Roman" w:eastAsia="Times New Roman" w:hAnsi="Times New Roman" w:cs="Times New Roman"/>
          <w:sz w:val="28"/>
          <w:szCs w:val="28"/>
          <w:lang w:eastAsia="ru-RU"/>
        </w:rPr>
        <w:t xml:space="preserve">мероприятий по лесовосстановлению и лесоразведению </w:t>
      </w:r>
      <w:r w:rsidRPr="002031CE">
        <w:rPr>
          <w:rFonts w:ascii="Times New Roman" w:eastAsia="Times New Roman" w:hAnsi="Times New Roman" w:cs="Times New Roman"/>
          <w:sz w:val="28"/>
          <w:szCs w:val="28"/>
          <w:lang w:eastAsia="ru-RU"/>
        </w:rPr>
        <w:t xml:space="preserve">на территории </w:t>
      </w:r>
      <w:proofErr w:type="spellStart"/>
      <w:r w:rsidRPr="002031CE">
        <w:rPr>
          <w:rFonts w:ascii="Times New Roman" w:eastAsia="Times New Roman" w:hAnsi="Times New Roman" w:cs="Times New Roman"/>
          <w:sz w:val="28"/>
          <w:szCs w:val="28"/>
          <w:lang w:eastAsia="ru-RU"/>
        </w:rPr>
        <w:t>Атласовского</w:t>
      </w:r>
      <w:proofErr w:type="spellEnd"/>
      <w:r w:rsidRPr="002031CE">
        <w:rPr>
          <w:rFonts w:ascii="Times New Roman" w:eastAsia="Times New Roman" w:hAnsi="Times New Roman" w:cs="Times New Roman"/>
          <w:sz w:val="28"/>
          <w:szCs w:val="28"/>
          <w:lang w:eastAsia="ru-RU"/>
        </w:rPr>
        <w:t xml:space="preserve"> лесничества определяется из показателей Лесного плана Камчатского края, в соответствии с защищенными бюджетными проектировками.</w:t>
      </w:r>
    </w:p>
    <w:p w14:paraId="60A8499A"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лесовосстановления на арендованных территориях планируется лицами, использующими леса, исходя из площади сплошных рубок.</w:t>
      </w:r>
    </w:p>
    <w:p w14:paraId="331C7CFA"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66F3491A"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sectPr w:rsidR="004A108C" w:rsidRPr="00BD3AFB" w:rsidSect="00FB029F">
          <w:pgSz w:w="11906" w:h="16838"/>
          <w:pgMar w:top="1134" w:right="849" w:bottom="1134" w:left="1701" w:header="709" w:footer="567" w:gutter="0"/>
          <w:cols w:space="708"/>
          <w:docGrid w:linePitch="360"/>
        </w:sectPr>
      </w:pPr>
    </w:p>
    <w:p w14:paraId="1E4852D3"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lastRenderedPageBreak/>
        <w:t>Таблица 5</w:t>
      </w:r>
      <w:r w:rsidR="00094AE3">
        <w:rPr>
          <w:rFonts w:ascii="Times New Roman" w:eastAsia="Times New Roman" w:hAnsi="Times New Roman" w:cs="Times New Roman"/>
          <w:sz w:val="26"/>
          <w:szCs w:val="26"/>
          <w:lang w:eastAsia="ru-RU"/>
        </w:rPr>
        <w:t>2</w:t>
      </w:r>
      <w:r w:rsidRPr="00BD3AFB">
        <w:rPr>
          <w:rFonts w:ascii="Times New Roman" w:eastAsia="Times New Roman" w:hAnsi="Times New Roman" w:cs="Times New Roman"/>
          <w:sz w:val="26"/>
          <w:szCs w:val="26"/>
          <w:lang w:eastAsia="ru-RU"/>
        </w:rPr>
        <w:t xml:space="preserve"> – Нормативы и параметры мероприятий по лесовосстановлению и лесоразведению</w:t>
      </w:r>
    </w:p>
    <w:p w14:paraId="579E1D1A" w14:textId="77777777" w:rsidR="004A108C" w:rsidRPr="00485B17" w:rsidRDefault="004A108C" w:rsidP="004A108C">
      <w:pPr>
        <w:tabs>
          <w:tab w:val="left" w:pos="13140"/>
          <w:tab w:val="right" w:pos="14570"/>
        </w:tabs>
        <w:spacing w:after="60" w:line="240" w:lineRule="auto"/>
        <w:ind w:firstLine="709"/>
        <w:rPr>
          <w:rFonts w:ascii="Times New Roman" w:eastAsia="Times New Roman" w:hAnsi="Times New Roman" w:cs="Times New Roman"/>
          <w:sz w:val="24"/>
          <w:szCs w:val="24"/>
          <w:lang w:eastAsia="ru-RU"/>
        </w:rPr>
      </w:pPr>
      <w:r w:rsidRPr="00BD3AFB">
        <w:rPr>
          <w:rFonts w:ascii="Times New Roman" w:eastAsia="Times New Roman" w:hAnsi="Times New Roman" w:cs="Times New Roman"/>
          <w:sz w:val="26"/>
          <w:szCs w:val="26"/>
          <w:lang w:eastAsia="ru-RU"/>
        </w:rPr>
        <w:tab/>
      </w:r>
      <w:r w:rsidRPr="00BD3AFB">
        <w:rPr>
          <w:rFonts w:ascii="Times New Roman" w:eastAsia="Times New Roman" w:hAnsi="Times New Roman" w:cs="Times New Roman"/>
          <w:sz w:val="26"/>
          <w:szCs w:val="26"/>
          <w:lang w:eastAsia="ru-RU"/>
        </w:rPr>
        <w:tab/>
      </w:r>
      <w:r w:rsidRPr="00485B17">
        <w:rPr>
          <w:rFonts w:ascii="Times New Roman" w:eastAsia="Times New Roman" w:hAnsi="Times New Roman" w:cs="Times New Roman"/>
          <w:sz w:val="24"/>
          <w:szCs w:val="24"/>
          <w:lang w:eastAsia="ru-RU"/>
        </w:rPr>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4A108C" w:rsidRPr="00BD3AFB" w14:paraId="5A51597A" w14:textId="77777777" w:rsidTr="004A108C">
        <w:trPr>
          <w:trHeight w:val="294"/>
        </w:trPr>
        <w:tc>
          <w:tcPr>
            <w:tcW w:w="5097" w:type="dxa"/>
            <w:vMerge w:val="restart"/>
            <w:shd w:val="clear" w:color="auto" w:fill="auto"/>
            <w:vAlign w:val="center"/>
            <w:hideMark/>
          </w:tcPr>
          <w:p w14:paraId="67CF4DFA"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14:paraId="16EF605E"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14:paraId="7850A2E1"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14:paraId="48857C70"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14:paraId="4403A157"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Всего</w:t>
            </w:r>
          </w:p>
        </w:tc>
      </w:tr>
      <w:tr w:rsidR="004A108C" w:rsidRPr="00BD3AFB" w14:paraId="255780ED" w14:textId="77777777" w:rsidTr="00124CC1">
        <w:trPr>
          <w:trHeight w:val="429"/>
        </w:trPr>
        <w:tc>
          <w:tcPr>
            <w:tcW w:w="5097" w:type="dxa"/>
            <w:vMerge/>
            <w:vAlign w:val="center"/>
            <w:hideMark/>
          </w:tcPr>
          <w:p w14:paraId="7DE2731C" w14:textId="77777777" w:rsidR="004A108C" w:rsidRPr="006235EA" w:rsidRDefault="004A108C" w:rsidP="004A108C">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14:paraId="7366F88C"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14:paraId="505A0AF8"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14:paraId="2963AC87"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прогалины</w:t>
            </w:r>
            <w:r w:rsidRPr="006235EA">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14:paraId="6FDE881D"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итого</w:t>
            </w:r>
          </w:p>
        </w:tc>
        <w:tc>
          <w:tcPr>
            <w:tcW w:w="2265" w:type="dxa"/>
            <w:vMerge/>
            <w:vAlign w:val="center"/>
            <w:hideMark/>
          </w:tcPr>
          <w:p w14:paraId="4718AEE8" w14:textId="77777777" w:rsidR="004A108C" w:rsidRPr="006235EA" w:rsidRDefault="004A108C" w:rsidP="004A108C">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14:paraId="18FAC330" w14:textId="77777777" w:rsidR="004A108C" w:rsidRPr="006235EA" w:rsidRDefault="004A108C" w:rsidP="004A108C">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14:paraId="671ED829" w14:textId="77777777" w:rsidR="004A108C" w:rsidRPr="006235EA" w:rsidRDefault="004A108C" w:rsidP="004A108C">
            <w:pPr>
              <w:spacing w:after="0" w:line="240" w:lineRule="auto"/>
              <w:rPr>
                <w:rFonts w:ascii="Times New Roman" w:eastAsia="Times New Roman" w:hAnsi="Times New Roman" w:cs="Times New Roman"/>
                <w:sz w:val="20"/>
                <w:szCs w:val="20"/>
                <w:lang w:eastAsia="ru-RU"/>
              </w:rPr>
            </w:pPr>
          </w:p>
        </w:tc>
      </w:tr>
      <w:tr w:rsidR="004A108C" w:rsidRPr="00BD3AFB" w14:paraId="682B8F20" w14:textId="77777777" w:rsidTr="004A108C">
        <w:trPr>
          <w:trHeight w:val="280"/>
        </w:trPr>
        <w:tc>
          <w:tcPr>
            <w:tcW w:w="5097" w:type="dxa"/>
            <w:shd w:val="clear" w:color="auto" w:fill="auto"/>
            <w:noWrap/>
            <w:vAlign w:val="bottom"/>
            <w:hideMark/>
          </w:tcPr>
          <w:p w14:paraId="28F9CA62"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14:paraId="11D5D39E"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14:paraId="532408D9"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14:paraId="28744C5E"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14:paraId="10A27C55"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14:paraId="4488759C"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14:paraId="4214CC5F"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14:paraId="32F1252A" w14:textId="77777777" w:rsidR="004A108C" w:rsidRPr="006235EA" w:rsidRDefault="004A108C" w:rsidP="004A108C">
            <w:pPr>
              <w:spacing w:after="0" w:line="240" w:lineRule="auto"/>
              <w:jc w:val="center"/>
              <w:rPr>
                <w:rFonts w:ascii="Times New Roman" w:eastAsia="Times New Roman" w:hAnsi="Times New Roman" w:cs="Times New Roman"/>
                <w:sz w:val="20"/>
                <w:szCs w:val="20"/>
                <w:lang w:eastAsia="ru-RU"/>
              </w:rPr>
            </w:pPr>
            <w:r w:rsidRPr="006235EA">
              <w:rPr>
                <w:rFonts w:ascii="Times New Roman" w:eastAsia="Times New Roman" w:hAnsi="Times New Roman" w:cs="Times New Roman"/>
                <w:sz w:val="20"/>
                <w:szCs w:val="20"/>
                <w:lang w:eastAsia="ru-RU"/>
              </w:rPr>
              <w:t>8</w:t>
            </w:r>
          </w:p>
        </w:tc>
      </w:tr>
      <w:tr w:rsidR="004A108C" w:rsidRPr="00485B17" w14:paraId="7FCB7EDE" w14:textId="77777777" w:rsidTr="00485B17">
        <w:trPr>
          <w:trHeight w:val="264"/>
        </w:trPr>
        <w:tc>
          <w:tcPr>
            <w:tcW w:w="5097" w:type="dxa"/>
            <w:shd w:val="clear" w:color="auto" w:fill="auto"/>
            <w:hideMark/>
          </w:tcPr>
          <w:p w14:paraId="6A1EBAC7"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xml:space="preserve">Земли, нуждающиеся в </w:t>
            </w:r>
            <w:proofErr w:type="spellStart"/>
            <w:r w:rsidRPr="00485B17">
              <w:rPr>
                <w:rFonts w:ascii="Times New Roman" w:eastAsia="Times New Roman" w:hAnsi="Times New Roman" w:cs="Times New Roman"/>
                <w:sz w:val="20"/>
                <w:szCs w:val="20"/>
                <w:lang w:eastAsia="ru-RU"/>
              </w:rPr>
              <w:t>лесовосстановлении</w:t>
            </w:r>
            <w:proofErr w:type="spellEnd"/>
            <w:r w:rsidRPr="00485B17">
              <w:rPr>
                <w:rFonts w:ascii="Times New Roman" w:eastAsia="Times New Roman" w:hAnsi="Times New Roman" w:cs="Times New Roman"/>
                <w:sz w:val="20"/>
                <w:szCs w:val="20"/>
                <w:lang w:eastAsia="ru-RU"/>
              </w:rPr>
              <w:t>, всего:</w:t>
            </w:r>
          </w:p>
        </w:tc>
        <w:tc>
          <w:tcPr>
            <w:tcW w:w="1841" w:type="dxa"/>
            <w:shd w:val="clear" w:color="auto" w:fill="auto"/>
            <w:noWrap/>
            <w:vAlign w:val="center"/>
          </w:tcPr>
          <w:p w14:paraId="37F063AC"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36834</w:t>
            </w:r>
          </w:p>
        </w:tc>
        <w:tc>
          <w:tcPr>
            <w:tcW w:w="1132" w:type="dxa"/>
            <w:shd w:val="clear" w:color="auto" w:fill="auto"/>
            <w:noWrap/>
            <w:vAlign w:val="center"/>
          </w:tcPr>
          <w:p w14:paraId="1C2C8F3C"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5158</w:t>
            </w:r>
          </w:p>
        </w:tc>
        <w:tc>
          <w:tcPr>
            <w:tcW w:w="1274" w:type="dxa"/>
            <w:shd w:val="clear" w:color="auto" w:fill="auto"/>
            <w:noWrap/>
            <w:vAlign w:val="center"/>
          </w:tcPr>
          <w:p w14:paraId="747FAAC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3493</w:t>
            </w:r>
          </w:p>
        </w:tc>
        <w:tc>
          <w:tcPr>
            <w:tcW w:w="992" w:type="dxa"/>
            <w:shd w:val="clear" w:color="auto" w:fill="auto"/>
            <w:noWrap/>
            <w:vAlign w:val="center"/>
          </w:tcPr>
          <w:p w14:paraId="60C7F7D9"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eastAsia="ru-RU"/>
              </w:rPr>
              <w:t>45485</w:t>
            </w:r>
          </w:p>
        </w:tc>
        <w:tc>
          <w:tcPr>
            <w:tcW w:w="2265" w:type="dxa"/>
            <w:shd w:val="clear" w:color="auto" w:fill="auto"/>
            <w:noWrap/>
            <w:vAlign w:val="center"/>
            <w:hideMark/>
          </w:tcPr>
          <w:p w14:paraId="727C326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1A6427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tcPr>
          <w:p w14:paraId="025130D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eastAsia="ru-RU"/>
              </w:rPr>
              <w:t>45485</w:t>
            </w:r>
          </w:p>
        </w:tc>
      </w:tr>
      <w:tr w:rsidR="004A108C" w:rsidRPr="00485B17" w14:paraId="338DFDB4" w14:textId="77777777" w:rsidTr="00485B17">
        <w:trPr>
          <w:trHeight w:val="264"/>
        </w:trPr>
        <w:tc>
          <w:tcPr>
            <w:tcW w:w="5097" w:type="dxa"/>
            <w:shd w:val="clear" w:color="auto" w:fill="auto"/>
            <w:noWrap/>
            <w:vAlign w:val="bottom"/>
            <w:hideMark/>
          </w:tcPr>
          <w:p w14:paraId="3CCF17E4"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center"/>
            <w:hideMark/>
          </w:tcPr>
          <w:p w14:paraId="6FD45F5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1132" w:type="dxa"/>
            <w:shd w:val="clear" w:color="auto" w:fill="auto"/>
            <w:noWrap/>
            <w:vAlign w:val="center"/>
            <w:hideMark/>
          </w:tcPr>
          <w:p w14:paraId="415B754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1274" w:type="dxa"/>
            <w:shd w:val="clear" w:color="auto" w:fill="auto"/>
            <w:noWrap/>
            <w:vAlign w:val="center"/>
            <w:hideMark/>
          </w:tcPr>
          <w:p w14:paraId="6CB041B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992" w:type="dxa"/>
            <w:shd w:val="clear" w:color="auto" w:fill="auto"/>
            <w:noWrap/>
            <w:vAlign w:val="center"/>
            <w:hideMark/>
          </w:tcPr>
          <w:p w14:paraId="40D630D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2265" w:type="dxa"/>
            <w:shd w:val="clear" w:color="auto" w:fill="auto"/>
            <w:noWrap/>
            <w:vAlign w:val="center"/>
            <w:hideMark/>
          </w:tcPr>
          <w:p w14:paraId="741DACC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1021" w:type="dxa"/>
            <w:shd w:val="clear" w:color="auto" w:fill="auto"/>
            <w:noWrap/>
            <w:vAlign w:val="center"/>
            <w:hideMark/>
          </w:tcPr>
          <w:p w14:paraId="31796ED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961" w:type="dxa"/>
            <w:shd w:val="clear" w:color="auto" w:fill="auto"/>
            <w:noWrap/>
            <w:vAlign w:val="center"/>
            <w:hideMark/>
          </w:tcPr>
          <w:p w14:paraId="1A9DD20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r>
      <w:tr w:rsidR="004A108C" w:rsidRPr="00485B17" w14:paraId="69D8DCE0" w14:textId="77777777" w:rsidTr="00485B17">
        <w:trPr>
          <w:trHeight w:val="264"/>
        </w:trPr>
        <w:tc>
          <w:tcPr>
            <w:tcW w:w="5097" w:type="dxa"/>
            <w:shd w:val="clear" w:color="auto" w:fill="auto"/>
            <w:vAlign w:val="bottom"/>
            <w:hideMark/>
          </w:tcPr>
          <w:p w14:paraId="694AA29A"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6F4CE15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736D6F9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485EDB7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7A16DF9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5A8D736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7F905F6C"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0A9B6D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7043877D" w14:textId="77777777" w:rsidTr="00485B17">
        <w:trPr>
          <w:trHeight w:val="264"/>
        </w:trPr>
        <w:tc>
          <w:tcPr>
            <w:tcW w:w="5097" w:type="dxa"/>
            <w:shd w:val="clear" w:color="auto" w:fill="auto"/>
            <w:vAlign w:val="bottom"/>
            <w:hideMark/>
          </w:tcPr>
          <w:p w14:paraId="3F9E7E1A"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center"/>
            <w:hideMark/>
          </w:tcPr>
          <w:p w14:paraId="3E58878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65544F4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6E7380E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025441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10B2BB8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33D08C8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2ABB4C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1B327388" w14:textId="77777777" w:rsidTr="00485B17">
        <w:trPr>
          <w:trHeight w:val="264"/>
        </w:trPr>
        <w:tc>
          <w:tcPr>
            <w:tcW w:w="5097" w:type="dxa"/>
            <w:shd w:val="clear" w:color="auto" w:fill="auto"/>
            <w:vAlign w:val="bottom"/>
            <w:hideMark/>
          </w:tcPr>
          <w:p w14:paraId="69B1CC01"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485B17">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64EC3D7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55FF0F24"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34F4BD2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2C0982A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03E5C8F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15C4B9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CCD4DE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2976A174" w14:textId="77777777" w:rsidTr="00485B17">
        <w:trPr>
          <w:trHeight w:val="264"/>
        </w:trPr>
        <w:tc>
          <w:tcPr>
            <w:tcW w:w="5097" w:type="dxa"/>
            <w:shd w:val="clear" w:color="auto" w:fill="auto"/>
            <w:vAlign w:val="bottom"/>
            <w:hideMark/>
          </w:tcPr>
          <w:p w14:paraId="7986EF5C"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center"/>
          </w:tcPr>
          <w:p w14:paraId="48999D2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center"/>
          </w:tcPr>
          <w:p w14:paraId="482E970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center"/>
          </w:tcPr>
          <w:p w14:paraId="3E654B7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4F0D4FE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center"/>
          </w:tcPr>
          <w:p w14:paraId="4CC0115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center"/>
          </w:tcPr>
          <w:p w14:paraId="7F64F83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center"/>
          </w:tcPr>
          <w:p w14:paraId="5F931AC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485B17" w14:paraId="09712433" w14:textId="77777777" w:rsidTr="00485B17">
        <w:trPr>
          <w:trHeight w:val="264"/>
        </w:trPr>
        <w:tc>
          <w:tcPr>
            <w:tcW w:w="5097" w:type="dxa"/>
            <w:shd w:val="clear" w:color="auto" w:fill="auto"/>
            <w:vAlign w:val="bottom"/>
            <w:hideMark/>
          </w:tcPr>
          <w:p w14:paraId="471CA739"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hideMark/>
          </w:tcPr>
          <w:p w14:paraId="3148058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330810D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577BB07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3F2CEE2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9B9988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01E242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3F5DB83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32A1BECE" w14:textId="77777777" w:rsidTr="00485B17">
        <w:trPr>
          <w:trHeight w:val="264"/>
        </w:trPr>
        <w:tc>
          <w:tcPr>
            <w:tcW w:w="5097" w:type="dxa"/>
            <w:shd w:val="clear" w:color="auto" w:fill="auto"/>
            <w:vAlign w:val="bottom"/>
            <w:hideMark/>
          </w:tcPr>
          <w:p w14:paraId="54866290"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center"/>
          </w:tcPr>
          <w:p w14:paraId="4280045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center"/>
          </w:tcPr>
          <w:p w14:paraId="4432F86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center"/>
          </w:tcPr>
          <w:p w14:paraId="7271A61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0CFCE20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center"/>
          </w:tcPr>
          <w:p w14:paraId="5C77BFC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center"/>
          </w:tcPr>
          <w:p w14:paraId="7905B0C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center"/>
          </w:tcPr>
          <w:p w14:paraId="6A5AA61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485B17" w14:paraId="0B66DB5E" w14:textId="77777777" w:rsidTr="00485B17">
        <w:trPr>
          <w:trHeight w:val="264"/>
        </w:trPr>
        <w:tc>
          <w:tcPr>
            <w:tcW w:w="5097" w:type="dxa"/>
            <w:shd w:val="clear" w:color="auto" w:fill="auto"/>
            <w:vAlign w:val="bottom"/>
            <w:hideMark/>
          </w:tcPr>
          <w:p w14:paraId="0221BC82"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6349684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1231FCE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22BF1E1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18F2A789"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011EF5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3B16A0E9"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E27E41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0ADDDE77" w14:textId="77777777" w:rsidTr="00485B17">
        <w:trPr>
          <w:trHeight w:val="264"/>
        </w:trPr>
        <w:tc>
          <w:tcPr>
            <w:tcW w:w="5097" w:type="dxa"/>
            <w:shd w:val="clear" w:color="auto" w:fill="auto"/>
            <w:vAlign w:val="bottom"/>
            <w:hideMark/>
          </w:tcPr>
          <w:p w14:paraId="03FA6CDC"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center"/>
            <w:hideMark/>
          </w:tcPr>
          <w:p w14:paraId="392EE0E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5675F0F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05AA8D7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7B022EF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1DD011D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524A599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095B33C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0435EE21" w14:textId="77777777" w:rsidTr="00485B17">
        <w:trPr>
          <w:trHeight w:val="264"/>
        </w:trPr>
        <w:tc>
          <w:tcPr>
            <w:tcW w:w="5097" w:type="dxa"/>
            <w:shd w:val="clear" w:color="auto" w:fill="auto"/>
            <w:vAlign w:val="bottom"/>
            <w:hideMark/>
          </w:tcPr>
          <w:p w14:paraId="7CAC4329"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485B17">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7799641E"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52A2C63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499AF47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58A038F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15B6322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09ADB9A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8B85F89"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09EA1C3B" w14:textId="77777777" w:rsidTr="00485B17">
        <w:trPr>
          <w:trHeight w:val="264"/>
        </w:trPr>
        <w:tc>
          <w:tcPr>
            <w:tcW w:w="5097" w:type="dxa"/>
            <w:shd w:val="clear" w:color="auto" w:fill="auto"/>
            <w:vAlign w:val="bottom"/>
            <w:hideMark/>
          </w:tcPr>
          <w:p w14:paraId="23FD15EC"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center"/>
            <w:hideMark/>
          </w:tcPr>
          <w:p w14:paraId="3F3EBF79"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65445C6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0A998DEC"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3FE65A8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032C6F1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5AAEDB6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01252AD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6B3C9462" w14:textId="77777777" w:rsidTr="00485B17">
        <w:trPr>
          <w:trHeight w:val="264"/>
        </w:trPr>
        <w:tc>
          <w:tcPr>
            <w:tcW w:w="5097" w:type="dxa"/>
            <w:shd w:val="clear" w:color="auto" w:fill="auto"/>
            <w:vAlign w:val="bottom"/>
            <w:hideMark/>
          </w:tcPr>
          <w:p w14:paraId="7549C2E5"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center"/>
          </w:tcPr>
          <w:p w14:paraId="29C6D12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center"/>
          </w:tcPr>
          <w:p w14:paraId="4B51998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center"/>
          </w:tcPr>
          <w:p w14:paraId="147AE4C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49A6490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center"/>
          </w:tcPr>
          <w:p w14:paraId="0B4C82F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center"/>
          </w:tcPr>
          <w:p w14:paraId="1149D78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center"/>
          </w:tcPr>
          <w:p w14:paraId="58DE826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485B17" w14:paraId="615D9A23" w14:textId="77777777" w:rsidTr="00485B17">
        <w:trPr>
          <w:trHeight w:val="264"/>
        </w:trPr>
        <w:tc>
          <w:tcPr>
            <w:tcW w:w="5097" w:type="dxa"/>
            <w:shd w:val="clear" w:color="auto" w:fill="auto"/>
            <w:vAlign w:val="bottom"/>
            <w:hideMark/>
          </w:tcPr>
          <w:p w14:paraId="0E1568F1"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6667AA6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3201553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782ED50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37AE5FC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79D3C0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61466C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77B7CDC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4D6A0064" w14:textId="77777777" w:rsidTr="00485B17">
        <w:trPr>
          <w:trHeight w:val="264"/>
        </w:trPr>
        <w:tc>
          <w:tcPr>
            <w:tcW w:w="5097" w:type="dxa"/>
            <w:shd w:val="clear" w:color="auto" w:fill="auto"/>
            <w:vAlign w:val="bottom"/>
            <w:hideMark/>
          </w:tcPr>
          <w:p w14:paraId="5EEF2AEC"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center"/>
            <w:hideMark/>
          </w:tcPr>
          <w:p w14:paraId="184E8364"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17135D2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5CE8B7F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6E67E0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37DEA0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0088B2D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1741ABD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2BBC4A48" w14:textId="77777777" w:rsidTr="00485B17">
        <w:trPr>
          <w:trHeight w:val="264"/>
        </w:trPr>
        <w:tc>
          <w:tcPr>
            <w:tcW w:w="5097" w:type="dxa"/>
            <w:shd w:val="clear" w:color="auto" w:fill="auto"/>
            <w:vAlign w:val="bottom"/>
            <w:hideMark/>
          </w:tcPr>
          <w:p w14:paraId="769DE4E3"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485B17">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2262D7D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44FF4B3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10F55D5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300A9CB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222ABE3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5CD13F5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6277DF3E"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4A108C" w:rsidRPr="00485B17" w14:paraId="6D5E598C" w14:textId="77777777" w:rsidTr="00485B17">
        <w:trPr>
          <w:trHeight w:val="264"/>
        </w:trPr>
        <w:tc>
          <w:tcPr>
            <w:tcW w:w="5097" w:type="dxa"/>
            <w:shd w:val="clear" w:color="auto" w:fill="auto"/>
            <w:noWrap/>
            <w:vAlign w:val="bottom"/>
            <w:hideMark/>
          </w:tcPr>
          <w:p w14:paraId="717A7030"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vAlign w:val="center"/>
          </w:tcPr>
          <w:p w14:paraId="012EDEF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36327</w:t>
            </w:r>
          </w:p>
        </w:tc>
        <w:tc>
          <w:tcPr>
            <w:tcW w:w="1132" w:type="dxa"/>
            <w:shd w:val="clear" w:color="auto" w:fill="auto"/>
            <w:noWrap/>
            <w:vAlign w:val="center"/>
          </w:tcPr>
          <w:p w14:paraId="7E2BA6F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4448</w:t>
            </w:r>
          </w:p>
        </w:tc>
        <w:tc>
          <w:tcPr>
            <w:tcW w:w="1274" w:type="dxa"/>
            <w:shd w:val="clear" w:color="auto" w:fill="auto"/>
            <w:noWrap/>
            <w:vAlign w:val="center"/>
          </w:tcPr>
          <w:p w14:paraId="6BB1C67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34</w:t>
            </w:r>
            <w:r w:rsidRPr="00485B17">
              <w:rPr>
                <w:rFonts w:ascii="Times New Roman" w:eastAsia="Times New Roman" w:hAnsi="Times New Roman" w:cs="Times New Roman"/>
                <w:sz w:val="20"/>
                <w:szCs w:val="20"/>
                <w:lang w:val="en-US" w:eastAsia="ru-RU"/>
              </w:rPr>
              <w:t>9</w:t>
            </w:r>
            <w:r w:rsidRPr="00485B17">
              <w:rPr>
                <w:rFonts w:ascii="Times New Roman" w:eastAsia="Times New Roman" w:hAnsi="Times New Roman" w:cs="Times New Roman"/>
                <w:sz w:val="20"/>
                <w:szCs w:val="20"/>
                <w:lang w:eastAsia="ru-RU"/>
              </w:rPr>
              <w:t>3</w:t>
            </w:r>
          </w:p>
        </w:tc>
        <w:tc>
          <w:tcPr>
            <w:tcW w:w="992" w:type="dxa"/>
            <w:shd w:val="clear" w:color="auto" w:fill="auto"/>
            <w:noWrap/>
            <w:vAlign w:val="center"/>
          </w:tcPr>
          <w:p w14:paraId="1E16F1F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44268</w:t>
            </w:r>
          </w:p>
        </w:tc>
        <w:tc>
          <w:tcPr>
            <w:tcW w:w="2265" w:type="dxa"/>
            <w:shd w:val="clear" w:color="auto" w:fill="auto"/>
            <w:noWrap/>
            <w:vAlign w:val="center"/>
            <w:hideMark/>
          </w:tcPr>
          <w:p w14:paraId="714C34A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138D4B9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tcPr>
          <w:p w14:paraId="2E9A37E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eastAsia="ru-RU"/>
              </w:rPr>
              <w:t>44268</w:t>
            </w:r>
          </w:p>
        </w:tc>
      </w:tr>
      <w:tr w:rsidR="004A108C" w:rsidRPr="00485B17" w14:paraId="14123685" w14:textId="77777777" w:rsidTr="00485B17">
        <w:trPr>
          <w:trHeight w:val="264"/>
        </w:trPr>
        <w:tc>
          <w:tcPr>
            <w:tcW w:w="5097" w:type="dxa"/>
            <w:shd w:val="clear" w:color="auto" w:fill="auto"/>
            <w:vAlign w:val="bottom"/>
            <w:hideMark/>
          </w:tcPr>
          <w:p w14:paraId="579E5382" w14:textId="77777777" w:rsidR="004A108C" w:rsidRPr="00485B17" w:rsidRDefault="004A108C" w:rsidP="004A108C">
            <w:pPr>
              <w:spacing w:after="0" w:line="240" w:lineRule="auto"/>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center"/>
            <w:hideMark/>
          </w:tcPr>
          <w:p w14:paraId="6FF6819C"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1132" w:type="dxa"/>
            <w:shd w:val="clear" w:color="auto" w:fill="auto"/>
            <w:noWrap/>
            <w:vAlign w:val="center"/>
            <w:hideMark/>
          </w:tcPr>
          <w:p w14:paraId="5ED7204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1274" w:type="dxa"/>
            <w:shd w:val="clear" w:color="auto" w:fill="auto"/>
            <w:noWrap/>
            <w:vAlign w:val="center"/>
            <w:hideMark/>
          </w:tcPr>
          <w:p w14:paraId="7DFE1F2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992" w:type="dxa"/>
            <w:shd w:val="clear" w:color="auto" w:fill="auto"/>
            <w:noWrap/>
            <w:vAlign w:val="center"/>
            <w:hideMark/>
          </w:tcPr>
          <w:p w14:paraId="18FD1EF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2265" w:type="dxa"/>
            <w:shd w:val="clear" w:color="auto" w:fill="auto"/>
            <w:noWrap/>
            <w:vAlign w:val="center"/>
            <w:hideMark/>
          </w:tcPr>
          <w:p w14:paraId="4198B10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center"/>
            <w:hideMark/>
          </w:tcPr>
          <w:p w14:paraId="19CC639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c>
          <w:tcPr>
            <w:tcW w:w="961" w:type="dxa"/>
            <w:shd w:val="clear" w:color="auto" w:fill="auto"/>
            <w:noWrap/>
            <w:vAlign w:val="center"/>
            <w:hideMark/>
          </w:tcPr>
          <w:p w14:paraId="5114551E"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 </w:t>
            </w:r>
          </w:p>
        </w:tc>
      </w:tr>
      <w:tr w:rsidR="004A108C" w:rsidRPr="00485B17" w14:paraId="25406585" w14:textId="77777777" w:rsidTr="00485B17">
        <w:trPr>
          <w:trHeight w:val="264"/>
        </w:trPr>
        <w:tc>
          <w:tcPr>
            <w:tcW w:w="5097" w:type="dxa"/>
            <w:shd w:val="clear" w:color="auto" w:fill="auto"/>
            <w:vAlign w:val="bottom"/>
            <w:hideMark/>
          </w:tcPr>
          <w:p w14:paraId="19C23EE5"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4BF3A1F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35064</w:t>
            </w:r>
          </w:p>
        </w:tc>
        <w:tc>
          <w:tcPr>
            <w:tcW w:w="1132" w:type="dxa"/>
            <w:shd w:val="clear" w:color="auto" w:fill="auto"/>
            <w:noWrap/>
            <w:vAlign w:val="center"/>
            <w:hideMark/>
          </w:tcPr>
          <w:p w14:paraId="5C998B9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2102</w:t>
            </w:r>
          </w:p>
        </w:tc>
        <w:tc>
          <w:tcPr>
            <w:tcW w:w="1274" w:type="dxa"/>
            <w:shd w:val="clear" w:color="auto" w:fill="auto"/>
            <w:noWrap/>
            <w:vAlign w:val="center"/>
            <w:hideMark/>
          </w:tcPr>
          <w:p w14:paraId="098C502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3387</w:t>
            </w:r>
          </w:p>
        </w:tc>
        <w:tc>
          <w:tcPr>
            <w:tcW w:w="992" w:type="dxa"/>
            <w:shd w:val="clear" w:color="auto" w:fill="auto"/>
            <w:noWrap/>
            <w:vAlign w:val="center"/>
            <w:hideMark/>
          </w:tcPr>
          <w:p w14:paraId="66EAF800"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40553</w:t>
            </w:r>
          </w:p>
        </w:tc>
        <w:tc>
          <w:tcPr>
            <w:tcW w:w="2265" w:type="dxa"/>
            <w:shd w:val="clear" w:color="auto" w:fill="auto"/>
            <w:noWrap/>
            <w:vAlign w:val="center"/>
            <w:hideMark/>
          </w:tcPr>
          <w:p w14:paraId="5F38F50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71E313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4C52F2FB"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40553</w:t>
            </w:r>
          </w:p>
        </w:tc>
      </w:tr>
      <w:tr w:rsidR="004A108C" w:rsidRPr="00485B17" w14:paraId="456F3121" w14:textId="77777777" w:rsidTr="00485B17">
        <w:trPr>
          <w:trHeight w:val="264"/>
        </w:trPr>
        <w:tc>
          <w:tcPr>
            <w:tcW w:w="5097" w:type="dxa"/>
            <w:shd w:val="clear" w:color="auto" w:fill="auto"/>
            <w:vAlign w:val="bottom"/>
            <w:hideMark/>
          </w:tcPr>
          <w:p w14:paraId="32836D18"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center"/>
          </w:tcPr>
          <w:p w14:paraId="76FCFA06"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148</w:t>
            </w:r>
          </w:p>
        </w:tc>
        <w:tc>
          <w:tcPr>
            <w:tcW w:w="1132" w:type="dxa"/>
            <w:shd w:val="clear" w:color="auto" w:fill="auto"/>
            <w:noWrap/>
            <w:vAlign w:val="center"/>
          </w:tcPr>
          <w:p w14:paraId="62109CE2"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0</w:t>
            </w:r>
          </w:p>
        </w:tc>
        <w:tc>
          <w:tcPr>
            <w:tcW w:w="1274" w:type="dxa"/>
            <w:shd w:val="clear" w:color="auto" w:fill="auto"/>
            <w:noWrap/>
            <w:vAlign w:val="center"/>
          </w:tcPr>
          <w:p w14:paraId="325F68BD"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0</w:t>
            </w:r>
          </w:p>
        </w:tc>
        <w:tc>
          <w:tcPr>
            <w:tcW w:w="992" w:type="dxa"/>
            <w:shd w:val="clear" w:color="auto" w:fill="auto"/>
            <w:noWrap/>
            <w:vAlign w:val="center"/>
          </w:tcPr>
          <w:p w14:paraId="1141DDF3"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val="en-US" w:eastAsia="ru-RU"/>
              </w:rPr>
              <w:t>1</w:t>
            </w:r>
            <w:r w:rsidRPr="00485B17">
              <w:rPr>
                <w:rFonts w:ascii="Times New Roman" w:eastAsia="Times New Roman" w:hAnsi="Times New Roman" w:cs="Times New Roman"/>
                <w:sz w:val="20"/>
                <w:szCs w:val="20"/>
                <w:lang w:eastAsia="ru-RU"/>
              </w:rPr>
              <w:t>48</w:t>
            </w:r>
          </w:p>
        </w:tc>
        <w:tc>
          <w:tcPr>
            <w:tcW w:w="2265" w:type="dxa"/>
            <w:shd w:val="clear" w:color="auto" w:fill="auto"/>
            <w:noWrap/>
            <w:vAlign w:val="center"/>
            <w:hideMark/>
          </w:tcPr>
          <w:p w14:paraId="26EC6B1A"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56D58448"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tcPr>
          <w:p w14:paraId="5840B51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val="en-US" w:eastAsia="ru-RU"/>
              </w:rPr>
              <w:t>1</w:t>
            </w:r>
            <w:r w:rsidRPr="00485B17">
              <w:rPr>
                <w:rFonts w:ascii="Times New Roman" w:eastAsia="Times New Roman" w:hAnsi="Times New Roman" w:cs="Times New Roman"/>
                <w:sz w:val="20"/>
                <w:szCs w:val="20"/>
                <w:lang w:eastAsia="ru-RU"/>
              </w:rPr>
              <w:t>48</w:t>
            </w:r>
          </w:p>
        </w:tc>
      </w:tr>
      <w:tr w:rsidR="004A108C" w:rsidRPr="00485B17" w14:paraId="51A395CF" w14:textId="77777777" w:rsidTr="00485B17">
        <w:trPr>
          <w:trHeight w:val="264"/>
        </w:trPr>
        <w:tc>
          <w:tcPr>
            <w:tcW w:w="5097" w:type="dxa"/>
            <w:shd w:val="clear" w:color="auto" w:fill="auto"/>
            <w:vAlign w:val="bottom"/>
            <w:hideMark/>
          </w:tcPr>
          <w:p w14:paraId="55BCA4AA"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485B17">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tcPr>
          <w:p w14:paraId="4105FA41" w14:textId="408881AB" w:rsidR="004A108C" w:rsidRPr="00485B17" w:rsidRDefault="005B004D"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tcPr>
          <w:p w14:paraId="1D5E6A0E" w14:textId="6A3FD4DE" w:rsidR="004A108C" w:rsidRPr="00485B17" w:rsidRDefault="005B004D" w:rsidP="006D7AF2">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tcPr>
          <w:p w14:paraId="4A1757C7" w14:textId="208D844C" w:rsidR="004A108C" w:rsidRPr="00485B17" w:rsidRDefault="005B004D" w:rsidP="006D7AF2">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tcPr>
          <w:p w14:paraId="7C8F4C13" w14:textId="473B51E3" w:rsidR="004A108C" w:rsidRPr="00485B17" w:rsidRDefault="005B004D" w:rsidP="006D7AF2">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tcPr>
          <w:p w14:paraId="20666C7D" w14:textId="6421C709" w:rsidR="004A108C" w:rsidRPr="00485B17" w:rsidRDefault="005B004D" w:rsidP="004A108C">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val="en-US" w:eastAsia="ru-RU"/>
              </w:rPr>
              <w:t>-</w:t>
            </w:r>
          </w:p>
        </w:tc>
        <w:tc>
          <w:tcPr>
            <w:tcW w:w="1021" w:type="dxa"/>
            <w:shd w:val="clear" w:color="auto" w:fill="auto"/>
            <w:noWrap/>
            <w:vAlign w:val="center"/>
          </w:tcPr>
          <w:p w14:paraId="145CCD5B" w14:textId="7EDDA18C" w:rsidR="004A108C" w:rsidRPr="00485B17" w:rsidRDefault="005B004D" w:rsidP="004A108C">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val="en-US" w:eastAsia="ru-RU"/>
              </w:rPr>
              <w:t>-</w:t>
            </w:r>
          </w:p>
        </w:tc>
        <w:tc>
          <w:tcPr>
            <w:tcW w:w="961" w:type="dxa"/>
            <w:shd w:val="clear" w:color="auto" w:fill="auto"/>
            <w:noWrap/>
            <w:vAlign w:val="center"/>
          </w:tcPr>
          <w:p w14:paraId="473EDCA6" w14:textId="178B6CAD" w:rsidR="004A108C" w:rsidRPr="00485B17" w:rsidRDefault="005B004D" w:rsidP="006D7AF2">
            <w:pPr>
              <w:spacing w:after="0" w:line="240" w:lineRule="auto"/>
              <w:jc w:val="center"/>
              <w:rPr>
                <w:rFonts w:ascii="Times New Roman" w:eastAsia="Times New Roman" w:hAnsi="Times New Roman" w:cs="Times New Roman"/>
                <w:sz w:val="20"/>
                <w:szCs w:val="20"/>
                <w:lang w:val="en-US" w:eastAsia="ru-RU"/>
              </w:rPr>
            </w:pPr>
            <w:r w:rsidRPr="00485B17">
              <w:rPr>
                <w:rFonts w:ascii="Times New Roman" w:eastAsia="Times New Roman" w:hAnsi="Times New Roman" w:cs="Times New Roman"/>
                <w:sz w:val="20"/>
                <w:szCs w:val="20"/>
                <w:lang w:val="en-US" w:eastAsia="ru-RU"/>
              </w:rPr>
              <w:t>-</w:t>
            </w:r>
          </w:p>
        </w:tc>
      </w:tr>
      <w:tr w:rsidR="004A108C" w:rsidRPr="00485B17" w14:paraId="28D74D1B" w14:textId="77777777" w:rsidTr="00485B17">
        <w:trPr>
          <w:trHeight w:val="264"/>
        </w:trPr>
        <w:tc>
          <w:tcPr>
            <w:tcW w:w="5097" w:type="dxa"/>
            <w:shd w:val="clear" w:color="auto" w:fill="auto"/>
            <w:vAlign w:val="bottom"/>
            <w:hideMark/>
          </w:tcPr>
          <w:p w14:paraId="0BB7074F" w14:textId="77777777" w:rsidR="004A108C" w:rsidRPr="00485B17"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center"/>
            <w:hideMark/>
          </w:tcPr>
          <w:p w14:paraId="07A024C4"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25AF161F"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48F06F7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4AF0F7A7"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1959B031"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20C8F835"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8E6C9C4" w14:textId="77777777" w:rsidR="004A108C" w:rsidRPr="00485B17" w:rsidRDefault="004A108C" w:rsidP="004A108C">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r>
      <w:tr w:rsidR="006235EA" w:rsidRPr="00485B17" w14:paraId="395AB39B" w14:textId="77777777" w:rsidTr="00485B17">
        <w:trPr>
          <w:trHeight w:val="501"/>
        </w:trPr>
        <w:tc>
          <w:tcPr>
            <w:tcW w:w="5097" w:type="dxa"/>
            <w:shd w:val="clear" w:color="auto" w:fill="auto"/>
            <w:vAlign w:val="bottom"/>
          </w:tcPr>
          <w:p w14:paraId="66B5C3AC" w14:textId="77777777" w:rsidR="006235EA" w:rsidRPr="00485B17" w:rsidRDefault="006235EA" w:rsidP="006235EA">
            <w:pPr>
              <w:spacing w:after="0" w:line="240" w:lineRule="auto"/>
              <w:ind w:firstLineChars="100" w:firstLine="200"/>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Земли, на которых восстановление леса может быть обеспечено путем содействия естественному возобновлению</w:t>
            </w:r>
          </w:p>
        </w:tc>
        <w:tc>
          <w:tcPr>
            <w:tcW w:w="1841" w:type="dxa"/>
            <w:shd w:val="clear" w:color="auto" w:fill="auto"/>
            <w:noWrap/>
            <w:vAlign w:val="center"/>
          </w:tcPr>
          <w:p w14:paraId="66208688"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507</w:t>
            </w:r>
          </w:p>
        </w:tc>
        <w:tc>
          <w:tcPr>
            <w:tcW w:w="1132" w:type="dxa"/>
            <w:shd w:val="clear" w:color="auto" w:fill="auto"/>
            <w:noWrap/>
            <w:vAlign w:val="center"/>
          </w:tcPr>
          <w:p w14:paraId="08D60293"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710</w:t>
            </w:r>
          </w:p>
        </w:tc>
        <w:tc>
          <w:tcPr>
            <w:tcW w:w="1274" w:type="dxa"/>
            <w:shd w:val="clear" w:color="auto" w:fill="auto"/>
            <w:noWrap/>
            <w:vAlign w:val="center"/>
          </w:tcPr>
          <w:p w14:paraId="152D7BD9"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0CF50163"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1217</w:t>
            </w:r>
          </w:p>
        </w:tc>
        <w:tc>
          <w:tcPr>
            <w:tcW w:w="2265" w:type="dxa"/>
            <w:shd w:val="clear" w:color="auto" w:fill="auto"/>
            <w:noWrap/>
            <w:vAlign w:val="center"/>
          </w:tcPr>
          <w:p w14:paraId="2E42E65E"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1021" w:type="dxa"/>
            <w:shd w:val="clear" w:color="auto" w:fill="auto"/>
            <w:noWrap/>
            <w:vAlign w:val="center"/>
          </w:tcPr>
          <w:p w14:paraId="578C6EDA"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w:t>
            </w:r>
          </w:p>
        </w:tc>
        <w:tc>
          <w:tcPr>
            <w:tcW w:w="961" w:type="dxa"/>
            <w:shd w:val="clear" w:color="auto" w:fill="auto"/>
            <w:noWrap/>
            <w:vAlign w:val="center"/>
          </w:tcPr>
          <w:p w14:paraId="41857EB5" w14:textId="77777777" w:rsidR="006235EA" w:rsidRPr="00485B17" w:rsidRDefault="006235EA" w:rsidP="006235EA">
            <w:pPr>
              <w:spacing w:after="0" w:line="240" w:lineRule="auto"/>
              <w:jc w:val="center"/>
              <w:rPr>
                <w:rFonts w:ascii="Times New Roman" w:eastAsia="Times New Roman" w:hAnsi="Times New Roman" w:cs="Times New Roman"/>
                <w:sz w:val="20"/>
                <w:szCs w:val="20"/>
                <w:lang w:eastAsia="ru-RU"/>
              </w:rPr>
            </w:pPr>
            <w:r w:rsidRPr="00485B17">
              <w:rPr>
                <w:rFonts w:ascii="Times New Roman" w:eastAsia="Times New Roman" w:hAnsi="Times New Roman" w:cs="Times New Roman"/>
                <w:sz w:val="20"/>
                <w:szCs w:val="20"/>
                <w:lang w:eastAsia="ru-RU"/>
              </w:rPr>
              <w:t>1217</w:t>
            </w:r>
          </w:p>
        </w:tc>
      </w:tr>
    </w:tbl>
    <w:p w14:paraId="7037AD52" w14:textId="05500C1D" w:rsidR="00042B97" w:rsidRPr="00BD3AFB" w:rsidRDefault="00042B97" w:rsidP="004A108C">
      <w:pPr>
        <w:tabs>
          <w:tab w:val="left" w:pos="720"/>
        </w:tabs>
        <w:spacing w:before="120" w:after="0" w:line="240" w:lineRule="auto"/>
        <w:ind w:firstLine="720"/>
        <w:jc w:val="both"/>
        <w:rPr>
          <w:rFonts w:ascii="Times New Roman" w:eastAsia="Times New Roman" w:hAnsi="Times New Roman" w:cs="Times New Roman"/>
          <w:lang w:eastAsia="ru-RU"/>
        </w:rPr>
      </w:pPr>
      <w:r w:rsidRPr="00485B17">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485B17">
        <w:rPr>
          <w:rFonts w:ascii="Times New Roman" w:eastAsia="Times New Roman" w:hAnsi="Times New Roman" w:cs="Times New Roman"/>
          <w:lang w:eastAsia="ru-RU"/>
        </w:rPr>
        <w:t>мягколиственному</w:t>
      </w:r>
      <w:proofErr w:type="spellEnd"/>
      <w:r w:rsidRPr="00485B17">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14:paraId="5BEE04B6" w14:textId="77777777" w:rsidR="004A108C" w:rsidRPr="00BD3AFB" w:rsidRDefault="004A108C" w:rsidP="004A108C">
      <w:pPr>
        <w:spacing w:before="120" w:after="0" w:line="240" w:lineRule="auto"/>
        <w:ind w:firstLine="720"/>
        <w:jc w:val="both"/>
        <w:rPr>
          <w:rFonts w:ascii="Times New Roman" w:eastAsia="Times New Roman" w:hAnsi="Times New Roman" w:cs="Times New Roman"/>
          <w:sz w:val="28"/>
          <w:szCs w:val="28"/>
          <w:lang w:eastAsia="ru-RU"/>
        </w:rPr>
        <w:sectPr w:rsidR="004A108C" w:rsidRPr="00BD3AFB" w:rsidSect="00042B97">
          <w:footerReference w:type="default" r:id="rId11"/>
          <w:pgSz w:w="16838" w:h="11906" w:orient="landscape"/>
          <w:pgMar w:top="1134" w:right="1134" w:bottom="851" w:left="1134" w:header="709" w:footer="567" w:gutter="0"/>
          <w:cols w:space="708"/>
          <w:docGrid w:linePitch="360"/>
        </w:sectPr>
      </w:pPr>
    </w:p>
    <w:p w14:paraId="55379920"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мероприятия по лесоразведению </w:t>
      </w:r>
      <w:r w:rsidRPr="002031CE">
        <w:rPr>
          <w:sz w:val="28"/>
          <w:szCs w:val="28"/>
        </w:rPr>
        <w:t>–</w:t>
      </w:r>
      <w:r w:rsidRPr="002031CE">
        <w:rPr>
          <w:rFonts w:ascii="Times New Roman" w:eastAsia="Times New Roman" w:hAnsi="Times New Roman" w:cs="Times New Roman"/>
          <w:sz w:val="28"/>
          <w:szCs w:val="28"/>
          <w:lang w:eastAsia="ru-RU"/>
        </w:rPr>
        <w:t xml:space="preserve"> в соответствии с проектом лесоразведения.</w:t>
      </w:r>
    </w:p>
    <w:p w14:paraId="50FA46C0"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составлении проекта лесовосстановления (лесоразведения) проводятся:</w:t>
      </w:r>
    </w:p>
    <w:p w14:paraId="2C7923B2" w14:textId="737673BA" w:rsidR="004A108C" w:rsidRPr="002031CE" w:rsidRDefault="00485B17" w:rsidP="00485B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обследование земель, предназначенных для лесовосстановления</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(лесоразведения);</w:t>
      </w:r>
    </w:p>
    <w:p w14:paraId="3E5B2560" w14:textId="6EF6EEDA"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проектирование способа </w:t>
      </w:r>
      <w:proofErr w:type="spellStart"/>
      <w:r w:rsidR="004A108C" w:rsidRPr="002031CE">
        <w:rPr>
          <w:rFonts w:ascii="Times New Roman" w:eastAsia="Times New Roman" w:hAnsi="Times New Roman" w:cs="Times New Roman"/>
          <w:sz w:val="28"/>
          <w:szCs w:val="28"/>
          <w:lang w:eastAsia="ru-RU"/>
        </w:rPr>
        <w:t>лесовосстановления</w:t>
      </w:r>
      <w:proofErr w:type="spellEnd"/>
      <w:r w:rsidR="004A108C" w:rsidRPr="002031CE">
        <w:rPr>
          <w:rFonts w:ascii="Times New Roman" w:eastAsia="Times New Roman" w:hAnsi="Times New Roman" w:cs="Times New Roman"/>
          <w:sz w:val="28"/>
          <w:szCs w:val="28"/>
          <w:lang w:eastAsia="ru-RU"/>
        </w:rPr>
        <w:t xml:space="preserve"> (технологии лесоразведения);</w:t>
      </w:r>
    </w:p>
    <w:p w14:paraId="49B5B92E" w14:textId="3E28605B" w:rsidR="004A108C" w:rsidRPr="002031CE" w:rsidRDefault="00485B17" w:rsidP="00485B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14:paraId="5B8DE35D"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и по лесоразведению проводится геодезическая съемка участка с привязкой к границам лесного квартала, дорогам и другим постоянным ориентирам.</w:t>
      </w:r>
    </w:p>
    <w:p w14:paraId="6D5855D4"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лесовосстановления должны содержаться:</w:t>
      </w:r>
    </w:p>
    <w:p w14:paraId="70E18732" w14:textId="1EA456E9"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14:paraId="170C79A2" w14:textId="1B8DA975"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лесного участка (в том числе рельефа, гидрологических условий, почвы);</w:t>
      </w:r>
    </w:p>
    <w:p w14:paraId="54A3080D" w14:textId="45AE7827"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2031CE">
        <w:rPr>
          <w:rFonts w:ascii="Times New Roman" w:eastAsia="Times New Roman" w:hAnsi="Times New Roman" w:cs="Times New Roman"/>
          <w:sz w:val="28"/>
          <w:szCs w:val="28"/>
          <w:lang w:eastAsia="ru-RU"/>
        </w:rPr>
        <w:t>валежной</w:t>
      </w:r>
      <w:proofErr w:type="spellEnd"/>
      <w:r w:rsidR="004A108C" w:rsidRPr="002031CE">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2031CE">
        <w:rPr>
          <w:rFonts w:ascii="Times New Roman" w:eastAsia="Times New Roman" w:hAnsi="Times New Roman" w:cs="Times New Roman"/>
          <w:sz w:val="28"/>
          <w:szCs w:val="28"/>
          <w:lang w:eastAsia="ru-RU"/>
        </w:rPr>
        <w:t>задернения</w:t>
      </w:r>
      <w:proofErr w:type="spellEnd"/>
      <w:r w:rsidR="004A108C" w:rsidRPr="002031CE">
        <w:rPr>
          <w:rFonts w:ascii="Times New Roman" w:eastAsia="Times New Roman" w:hAnsi="Times New Roman" w:cs="Times New Roman"/>
          <w:sz w:val="28"/>
          <w:szCs w:val="28"/>
          <w:lang w:eastAsia="ru-RU"/>
        </w:rPr>
        <w:t xml:space="preserve"> и минерализации почвы);</w:t>
      </w:r>
    </w:p>
    <w:p w14:paraId="0D78D083" w14:textId="413FFE46"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6EE3F9BE" w14:textId="641DDECC"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проектируемого способа лесовосстановления,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14:paraId="3AF0EB28" w14:textId="3B039178"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14:paraId="477A1E32" w14:textId="2F3BD456"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2E534A3" w14:textId="2EA825D5"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C909CF" w:rsidRPr="00C909CF">
        <w:rPr>
          <w:rFonts w:ascii="Times New Roman" w:eastAsia="Times New Roman" w:hAnsi="Times New Roman" w:cs="Times New Roman"/>
          <w:sz w:val="28"/>
          <w:szCs w:val="28"/>
          <w:lang w:eastAsia="ru-RU"/>
        </w:rPr>
        <w:t>на которых расположены леса</w:t>
      </w:r>
      <w:r w:rsidR="004A108C" w:rsidRPr="002031CE">
        <w:rPr>
          <w:rFonts w:ascii="Times New Roman" w:eastAsia="Times New Roman" w:hAnsi="Times New Roman" w:cs="Times New Roman"/>
          <w:sz w:val="28"/>
          <w:szCs w:val="28"/>
          <w:lang w:eastAsia="ru-RU"/>
        </w:rPr>
        <w:t xml:space="preserve">, для признания работ по </w:t>
      </w:r>
      <w:r w:rsidR="004A108C" w:rsidRPr="002031CE">
        <w:rPr>
          <w:rFonts w:ascii="Times New Roman" w:eastAsia="Times New Roman" w:hAnsi="Times New Roman" w:cs="Times New Roman"/>
          <w:sz w:val="28"/>
          <w:szCs w:val="28"/>
          <w:lang w:eastAsia="ru-RU"/>
        </w:rPr>
        <w:lastRenderedPageBreak/>
        <w:t>лесовосстановлению завершенными (возраст, количество деревьев главных лесных древесных пород, средняя высота).</w:t>
      </w:r>
    </w:p>
    <w:p w14:paraId="1E212E34"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лесоразведения должны содержаться:</w:t>
      </w:r>
    </w:p>
    <w:p w14:paraId="79F64453" w14:textId="17FC2D85"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характеристика местоположения участка (наименование лесничества, участкового лесничества, номер квартала, номер выдела – при наличии, площадь участка, категория площади лесоразведения);</w:t>
      </w:r>
    </w:p>
    <w:p w14:paraId="77A81045" w14:textId="652983A4"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участка (в том числе рельефа, гидрологических условий, почвы);</w:t>
      </w:r>
    </w:p>
    <w:p w14:paraId="05852B78" w14:textId="56632C58"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проектируемой технологии лесоразведения, основной лесной древесной породы, породного состава создаваемых насаждений, с учетом особенностей производства работ на различных категориях земель;</w:t>
      </w:r>
    </w:p>
    <w:p w14:paraId="60E14C92" w14:textId="313F3D23"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этапы выполнения работ по лесоразведению;</w:t>
      </w:r>
    </w:p>
    <w:p w14:paraId="3E435CCC" w14:textId="7E5F1178"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94BDD32" w14:textId="25F40B07" w:rsidR="004A108C" w:rsidRPr="002031CE" w:rsidRDefault="00485B17"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критерии оценки состояния созданных объектов лесоразведения для признания работ по лесоразведению завершенными (возраст, количество жизнеспособных деревьев и кустарников, средняя высота, показатель сомкнутости крон).</w:t>
      </w:r>
    </w:p>
    <w:p w14:paraId="3131F44E" w14:textId="0FBA2224" w:rsidR="0091609B" w:rsidRPr="002031CE" w:rsidRDefault="005254B2"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4B2">
        <w:rPr>
          <w:rFonts w:ascii="Times New Roman" w:eastAsia="Times New Roman" w:hAnsi="Times New Roman" w:cs="Times New Roman"/>
          <w:sz w:val="28"/>
          <w:szCs w:val="28"/>
          <w:lang w:eastAsia="ru-RU"/>
        </w:rPr>
        <w:t xml:space="preserve">При воспроизводстве лесов и лесоразведении не допускается применение семян лесных растений, посевные и иные качества которых не проверены. </w:t>
      </w:r>
      <w:r w:rsidR="0091609B" w:rsidRPr="002031CE">
        <w:rPr>
          <w:rFonts w:ascii="Times New Roman" w:eastAsia="Times New Roman" w:hAnsi="Times New Roman" w:cs="Times New Roman"/>
          <w:sz w:val="28"/>
          <w:szCs w:val="28"/>
          <w:lang w:eastAsia="ru-RU"/>
        </w:rP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30.12.2021 № 454-ФЗ «О семеноводстве».</w:t>
      </w:r>
    </w:p>
    <w:p w14:paraId="45D50210" w14:textId="1E57D606" w:rsidR="005254B2" w:rsidRPr="005254B2" w:rsidRDefault="005254B2"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4B2">
        <w:rPr>
          <w:rFonts w:ascii="Times New Roman" w:eastAsia="Times New Roman" w:hAnsi="Times New Roman" w:cs="Times New Roman"/>
          <w:sz w:val="28"/>
          <w:szCs w:val="28"/>
          <w:lang w:eastAsia="ru-RU"/>
        </w:rPr>
        <w:t>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14:paraId="7D853989"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_Hlk169112458"/>
      <w:r w:rsidRPr="002031CE">
        <w:rPr>
          <w:rFonts w:ascii="Times New Roman" w:eastAsia="Times New Roman" w:hAnsi="Times New Roman" w:cs="Times New Roman"/>
          <w:sz w:val="28"/>
          <w:szCs w:val="28"/>
          <w:lang w:eastAsia="ru-RU"/>
        </w:rPr>
        <w:t>Согласно предложениям, содержащихся в аналитической записке</w:t>
      </w:r>
      <w:r w:rsidRPr="002031CE">
        <w:rPr>
          <w:sz w:val="28"/>
          <w:szCs w:val="28"/>
        </w:rPr>
        <w:t xml:space="preserve"> </w:t>
      </w:r>
      <w:r w:rsidRPr="002031CE">
        <w:rPr>
          <w:rFonts w:ascii="Times New Roman" w:eastAsia="Times New Roman" w:hAnsi="Times New Roman" w:cs="Times New Roman"/>
          <w:sz w:val="28"/>
          <w:szCs w:val="28"/>
          <w:lang w:eastAsia="ru-RU"/>
        </w:rPr>
        <w:t>по теме «Использование нерайонированного семенного и посадочного материала в целях лесовосстановления и лесоразведения в условиях Камчатского края», разработанной в 2023 году Федеральным бюджетным учреждением «Дальневосточный научно-исследовательский институт лесного хозяйства» (ФБУ «</w:t>
      </w:r>
      <w:proofErr w:type="spellStart"/>
      <w:r w:rsidRPr="002031CE">
        <w:rPr>
          <w:rFonts w:ascii="Times New Roman" w:eastAsia="Times New Roman" w:hAnsi="Times New Roman" w:cs="Times New Roman"/>
          <w:sz w:val="28"/>
          <w:szCs w:val="28"/>
          <w:lang w:eastAsia="ru-RU"/>
        </w:rPr>
        <w:t>ДальНИИЛХ</w:t>
      </w:r>
      <w:proofErr w:type="spellEnd"/>
      <w:r w:rsidRPr="002031CE">
        <w:rPr>
          <w:rFonts w:ascii="Times New Roman" w:eastAsia="Times New Roman" w:hAnsi="Times New Roman" w:cs="Times New Roman"/>
          <w:sz w:val="28"/>
          <w:szCs w:val="28"/>
          <w:lang w:eastAsia="ru-RU"/>
        </w:rPr>
        <w:t xml:space="preserve">»), на территории лесного фонда Камчатского края в целях лесовосстановления и лесоразведения, для создания лесных культур и озеленения населенных пунктов может использоваться семенной и посадочный материал лиственницы сибирской в центральной и южной части полуострова (исследования проводились в </w:t>
      </w:r>
      <w:proofErr w:type="spellStart"/>
      <w:r w:rsidRPr="002031CE">
        <w:rPr>
          <w:rFonts w:ascii="Times New Roman" w:eastAsia="Times New Roman" w:hAnsi="Times New Roman" w:cs="Times New Roman"/>
          <w:sz w:val="28"/>
          <w:szCs w:val="28"/>
          <w:lang w:eastAsia="ru-RU"/>
        </w:rPr>
        <w:t>Атласовском</w:t>
      </w:r>
      <w:proofErr w:type="spellEnd"/>
      <w:r w:rsidRPr="002031CE">
        <w:rPr>
          <w:rFonts w:ascii="Times New Roman" w:eastAsia="Times New Roman" w:hAnsi="Times New Roman" w:cs="Times New Roman"/>
          <w:sz w:val="28"/>
          <w:szCs w:val="28"/>
          <w:lang w:eastAsia="ru-RU"/>
        </w:rPr>
        <w:t xml:space="preserve">, </w:t>
      </w:r>
      <w:proofErr w:type="spellStart"/>
      <w:r w:rsidRPr="002031CE">
        <w:rPr>
          <w:rFonts w:ascii="Times New Roman" w:eastAsia="Times New Roman" w:hAnsi="Times New Roman" w:cs="Times New Roman"/>
          <w:sz w:val="28"/>
          <w:szCs w:val="28"/>
          <w:lang w:eastAsia="ru-RU"/>
        </w:rPr>
        <w:t>Быстринском</w:t>
      </w:r>
      <w:proofErr w:type="spellEnd"/>
      <w:r w:rsidRPr="002031CE">
        <w:rPr>
          <w:rFonts w:ascii="Times New Roman" w:eastAsia="Times New Roman" w:hAnsi="Times New Roman" w:cs="Times New Roman"/>
          <w:sz w:val="28"/>
          <w:szCs w:val="28"/>
          <w:lang w:eastAsia="ru-RU"/>
        </w:rPr>
        <w:t xml:space="preserve">, Ключевском, </w:t>
      </w:r>
      <w:proofErr w:type="spellStart"/>
      <w:r w:rsidRPr="002031CE">
        <w:rPr>
          <w:rFonts w:ascii="Times New Roman" w:eastAsia="Times New Roman" w:hAnsi="Times New Roman" w:cs="Times New Roman"/>
          <w:sz w:val="28"/>
          <w:szCs w:val="28"/>
          <w:lang w:eastAsia="ru-RU"/>
        </w:rPr>
        <w:t>Мильковском</w:t>
      </w:r>
      <w:proofErr w:type="spellEnd"/>
      <w:r w:rsidRPr="002031CE">
        <w:rPr>
          <w:rFonts w:ascii="Times New Roman" w:eastAsia="Times New Roman" w:hAnsi="Times New Roman" w:cs="Times New Roman"/>
          <w:sz w:val="28"/>
          <w:szCs w:val="28"/>
          <w:lang w:eastAsia="ru-RU"/>
        </w:rPr>
        <w:t xml:space="preserve"> лесничествах) и сосны обыкновенной (на хорошо дренированных участках без признаков застойного переувлажнения в долинах крупных рек в </w:t>
      </w:r>
      <w:proofErr w:type="spellStart"/>
      <w:r w:rsidRPr="002031CE">
        <w:rPr>
          <w:rFonts w:ascii="Times New Roman" w:eastAsia="Times New Roman" w:hAnsi="Times New Roman" w:cs="Times New Roman"/>
          <w:sz w:val="28"/>
          <w:szCs w:val="28"/>
          <w:lang w:eastAsia="ru-RU"/>
        </w:rPr>
        <w:t>Атласовском</w:t>
      </w:r>
      <w:proofErr w:type="spellEnd"/>
      <w:r w:rsidRPr="002031CE">
        <w:rPr>
          <w:rFonts w:ascii="Times New Roman" w:eastAsia="Times New Roman" w:hAnsi="Times New Roman" w:cs="Times New Roman"/>
          <w:sz w:val="28"/>
          <w:szCs w:val="28"/>
          <w:lang w:eastAsia="ru-RU"/>
        </w:rPr>
        <w:t xml:space="preserve">, </w:t>
      </w:r>
      <w:proofErr w:type="spellStart"/>
      <w:r w:rsidRPr="002031CE">
        <w:rPr>
          <w:rFonts w:ascii="Times New Roman" w:eastAsia="Times New Roman" w:hAnsi="Times New Roman" w:cs="Times New Roman"/>
          <w:sz w:val="28"/>
          <w:szCs w:val="28"/>
          <w:lang w:eastAsia="ru-RU"/>
        </w:rPr>
        <w:t>Мильковском</w:t>
      </w:r>
      <w:proofErr w:type="spellEnd"/>
      <w:r w:rsidRPr="002031CE">
        <w:rPr>
          <w:rFonts w:ascii="Times New Roman" w:eastAsia="Times New Roman" w:hAnsi="Times New Roman" w:cs="Times New Roman"/>
          <w:sz w:val="28"/>
          <w:szCs w:val="28"/>
          <w:lang w:eastAsia="ru-RU"/>
        </w:rPr>
        <w:t xml:space="preserve"> и Ключевском лесничествах).</w:t>
      </w:r>
    </w:p>
    <w:p w14:paraId="7AFD44E9"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Для выращивания посадочного материала и создания лесных культур рекомендуется использовать семена лиственницы сибирской из Восточной Сибири следующих лесосеменных районов: 8 лесосеменного района, 10 лесосеменного района Красноярского края и Иркутской области, 11 лесосеменного района Красноярского края, Иркутской области, Республики Бурятия и Республики Тыва, 12 лесосеменного района Республики Тыва.</w:t>
      </w:r>
    </w:p>
    <w:p w14:paraId="6149A07E" w14:textId="77777777"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Для лесовосстановления и лесоразведения рекомендуется использовать семена сосны обыкновенной из Восточной Сибири и Дальнего Востока следующих лесосеменных районов: 11 лесосеменного района Красноярского края, 13 лесосеменного района Красноярского края и Республики Хакасия, 14 лесосеменного района Республики Тыва, а также 15-24 лесосеменных районов.</w:t>
      </w:r>
    </w:p>
    <w:bookmarkEnd w:id="3"/>
    <w:p w14:paraId="609EF9BB" w14:textId="75846C8B" w:rsidR="004A108C" w:rsidRPr="002031CE"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Требования к посадочному материалу и созданным при </w:t>
      </w:r>
      <w:proofErr w:type="spellStart"/>
      <w:r w:rsidRPr="002031CE">
        <w:rPr>
          <w:rFonts w:ascii="Times New Roman" w:eastAsia="Times New Roman" w:hAnsi="Times New Roman" w:cs="Times New Roman"/>
          <w:sz w:val="28"/>
          <w:szCs w:val="28"/>
          <w:lang w:eastAsia="ru-RU"/>
        </w:rPr>
        <w:t>лесовосстановлении</w:t>
      </w:r>
      <w:proofErr w:type="spellEnd"/>
      <w:r w:rsidRPr="002031CE">
        <w:rPr>
          <w:rFonts w:ascii="Times New Roman" w:eastAsia="Times New Roman" w:hAnsi="Times New Roman" w:cs="Times New Roman"/>
          <w:sz w:val="28"/>
          <w:szCs w:val="28"/>
          <w:lang w:eastAsia="ru-RU"/>
        </w:rPr>
        <w:t xml:space="preserve"> молоднякам, площади которых подлежат отнесению к землям, </w:t>
      </w:r>
      <w:r w:rsidR="00C909CF">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sz w:val="28"/>
          <w:szCs w:val="28"/>
          <w:lang w:eastAsia="ru-RU"/>
        </w:rPr>
        <w:t>, представлены в табл. 53.</w:t>
      </w:r>
    </w:p>
    <w:p w14:paraId="4DDF73B8" w14:textId="77777777" w:rsidR="004A108C" w:rsidRPr="00BD3AFB"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0672C31" w14:textId="77777777" w:rsidR="004A108C" w:rsidRPr="00BD3AFB" w:rsidRDefault="004A108C" w:rsidP="00485B1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pgSz w:w="11906" w:h="16838"/>
          <w:pgMar w:top="1134" w:right="851" w:bottom="1134" w:left="1701" w:header="720" w:footer="720" w:gutter="0"/>
          <w:cols w:space="720"/>
        </w:sectPr>
      </w:pPr>
    </w:p>
    <w:p w14:paraId="61171F2D" w14:textId="28F4918D"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Таблица 5</w:t>
      </w:r>
      <w:r>
        <w:rPr>
          <w:rFonts w:ascii="Times New Roman" w:eastAsia="Times New Roman" w:hAnsi="Times New Roman" w:cs="Times New Roman"/>
          <w:color w:val="000000"/>
          <w:sz w:val="26"/>
          <w:szCs w:val="26"/>
          <w:lang w:eastAsia="ru-RU"/>
        </w:rPr>
        <w:t>3</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693BFD">
        <w:rPr>
          <w:rFonts w:ascii="Times New Roman" w:eastAsia="Times New Roman" w:hAnsi="Times New Roman" w:cs="Times New Roman"/>
          <w:color w:val="000000"/>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14:paraId="59B534E3" w14:textId="77777777"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14:paraId="4F13F73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14:paraId="4BFFA1B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14:paraId="28ECC8A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14:paraId="1EDB2F60" w14:textId="2119AE74" w:rsidR="004A108C" w:rsidRPr="00BD3AFB" w:rsidRDefault="00C909CF"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C909CF">
              <w:rPr>
                <w:rFonts w:ascii="Times New Roman" w:eastAsia="Times New Roman" w:hAnsi="Times New Roman" w:cs="Times New Roman"/>
                <w:lang w:eastAsia="ru-RU"/>
              </w:rPr>
              <w:t>на которых расположены леса</w:t>
            </w:r>
          </w:p>
        </w:tc>
      </w:tr>
      <w:tr w:rsidR="004A108C" w:rsidRPr="00BD3AFB" w14:paraId="71CAE689" w14:textId="77777777"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14:paraId="17BADF74" w14:textId="77777777"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14:paraId="771B29B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14:paraId="681B999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5DFD62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72754A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AE79D9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295FE6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14:paraId="2F4E818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14:paraId="4535199C"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0FFB0A3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14:paraId="2CC3779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14:paraId="61CF71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14:paraId="6E39D56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14:paraId="3BBCF97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14:paraId="5BBACEF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14:paraId="28A22B2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14:paraId="705D453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14:paraId="3DD71EFC"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1244C37"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14:paraId="088CABF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7AD7E8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75DC583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2131E9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12D4457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14:paraId="747A151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0A88D16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14:paraId="1E28DC37"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00CC81F7"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0A2A1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14:paraId="3A0AF0A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14:paraId="50C03C2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9D037B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3F69DB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70CF90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77B9637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12A83883"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094EEB1"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0C95C56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68C3F19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018058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498AD1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203502C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14:paraId="2CB95C3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E12CF5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7FE4F9B0"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A8CA426"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6082263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14:paraId="7C01C33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6AAB9C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4AB53B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BB86FB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7DA3D6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1658D2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14:paraId="6A0D030C"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0E4BE40E"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14:paraId="10789E2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7E588A1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5B7B17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31ED80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2151485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650673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594019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14:paraId="546B8960"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103AC85E"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3A256BE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48AA62A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B9673C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65E5A45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5DD824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0DDBC93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43C4152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14:paraId="69F87D1A"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3C82016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627D1BA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749B58F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6B1FB5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504F89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5AC2E3C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01A9E2A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D68D67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14:paraId="7CE44D25" w14:textId="77777777"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14:paraId="5D708A90"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14:paraId="7CF5F086"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Hlk169112748"/>
      <w:r w:rsidRPr="002031CE">
        <w:rPr>
          <w:rFonts w:ascii="Times New Roman" w:eastAsia="Times New Roman" w:hAnsi="Times New Roman" w:cs="Times New Roman"/>
          <w:color w:val="000000"/>
          <w:sz w:val="28"/>
          <w:szCs w:val="28"/>
          <w:lang w:eastAsia="ru-RU"/>
        </w:rPr>
        <w:lastRenderedPageBreak/>
        <w:t xml:space="preserve">Естественное </w:t>
      </w:r>
      <w:bookmarkEnd w:id="4"/>
      <w:proofErr w:type="spellStart"/>
      <w:r w:rsidRPr="002031CE">
        <w:rPr>
          <w:rFonts w:ascii="Times New Roman" w:eastAsia="Times New Roman" w:hAnsi="Times New Roman" w:cs="Times New Roman"/>
          <w:color w:val="000000"/>
          <w:sz w:val="28"/>
          <w:szCs w:val="28"/>
          <w:lang w:eastAsia="ru-RU"/>
        </w:rPr>
        <w:t>лесовосстановление</w:t>
      </w:r>
      <w:proofErr w:type="spellEnd"/>
      <w:r w:rsidRPr="002031CE">
        <w:rPr>
          <w:rFonts w:ascii="Times New Roman" w:eastAsia="Times New Roman" w:hAnsi="Times New Roman" w:cs="Times New Roman"/>
          <w:color w:val="000000"/>
          <w:sz w:val="28"/>
          <w:szCs w:val="28"/>
          <w:lang w:eastAsia="ru-RU"/>
        </w:rPr>
        <w:t xml:space="preserve"> на территории </w:t>
      </w:r>
      <w:proofErr w:type="spellStart"/>
      <w:r w:rsidRPr="002031CE">
        <w:rPr>
          <w:rFonts w:ascii="Times New Roman" w:eastAsia="Times New Roman" w:hAnsi="Times New Roman" w:cs="Times New Roman"/>
          <w:color w:val="000000"/>
          <w:sz w:val="28"/>
          <w:szCs w:val="28"/>
          <w:lang w:eastAsia="ru-RU"/>
        </w:rPr>
        <w:t>Атласовского</w:t>
      </w:r>
      <w:proofErr w:type="spellEnd"/>
      <w:r w:rsidRPr="002031CE">
        <w:rPr>
          <w:rFonts w:ascii="Times New Roman" w:eastAsia="Times New Roman" w:hAnsi="Times New Roman" w:cs="Times New Roman"/>
          <w:color w:val="000000"/>
          <w:sz w:val="28"/>
          <w:szCs w:val="28"/>
          <w:lang w:eastAsia="ru-RU"/>
        </w:rPr>
        <w:t xml:space="preserve"> лесничества планируется проводить путем содействия естественному лесовосстановлению и лесовосстановления вследствие природных процессов. Содействие е</w:t>
      </w:r>
      <w:r w:rsidRPr="002031CE">
        <w:rPr>
          <w:rFonts w:ascii="Times New Roman" w:eastAsia="Times New Roman" w:hAnsi="Times New Roman" w:cs="Times New Roman"/>
          <w:sz w:val="28"/>
          <w:szCs w:val="28"/>
          <w:lang w:eastAsia="ru-RU"/>
        </w:rPr>
        <w:t>стественному возобновлению леса проводится на вырубках, гарях и других непокрытых лесом землях путем минерализации поверхности почвы с использованием техники</w:t>
      </w:r>
      <w:r w:rsidRPr="002031CE">
        <w:rPr>
          <w:rFonts w:ascii="Times New Roman" w:eastAsia="Times New Roman" w:hAnsi="Times New Roman" w:cs="Times New Roman"/>
          <w:color w:val="000000"/>
          <w:sz w:val="28"/>
          <w:szCs w:val="28"/>
          <w:lang w:eastAsia="ru-RU"/>
        </w:rPr>
        <w:t>, сохранением подроста при рубках</w:t>
      </w:r>
      <w:r w:rsidRPr="002031CE">
        <w:rPr>
          <w:rFonts w:ascii="Times New Roman" w:eastAsia="Times New Roman" w:hAnsi="Times New Roman" w:cs="Times New Roman"/>
          <w:sz w:val="28"/>
          <w:szCs w:val="28"/>
          <w:lang w:eastAsia="ru-RU"/>
        </w:rPr>
        <w:t>.</w:t>
      </w:r>
    </w:p>
    <w:p w14:paraId="02194EA0"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Искусственное </w:t>
      </w:r>
      <w:proofErr w:type="spellStart"/>
      <w:r w:rsidRPr="002031CE">
        <w:rPr>
          <w:rFonts w:ascii="Times New Roman" w:eastAsia="Times New Roman" w:hAnsi="Times New Roman" w:cs="Times New Roman"/>
          <w:color w:val="000000"/>
          <w:sz w:val="28"/>
          <w:szCs w:val="28"/>
          <w:lang w:eastAsia="ru-RU"/>
        </w:rPr>
        <w:t>лесовосстановление</w:t>
      </w:r>
      <w:proofErr w:type="spellEnd"/>
      <w:r w:rsidRPr="002031CE">
        <w:rPr>
          <w:rFonts w:ascii="Times New Roman" w:eastAsia="Times New Roman" w:hAnsi="Times New Roman" w:cs="Times New Roman"/>
          <w:color w:val="000000"/>
          <w:sz w:val="28"/>
          <w:szCs w:val="28"/>
          <w:lang w:eastAsia="ru-RU"/>
        </w:rPr>
        <w:t xml:space="preserve"> на территории </w:t>
      </w:r>
      <w:proofErr w:type="spellStart"/>
      <w:r w:rsidRPr="002031CE">
        <w:rPr>
          <w:rFonts w:ascii="Times New Roman" w:eastAsia="Times New Roman" w:hAnsi="Times New Roman" w:cs="Times New Roman"/>
          <w:color w:val="000000"/>
          <w:sz w:val="28"/>
          <w:szCs w:val="28"/>
          <w:lang w:eastAsia="ru-RU"/>
        </w:rPr>
        <w:t>Атласовского</w:t>
      </w:r>
      <w:proofErr w:type="spellEnd"/>
      <w:r w:rsidRPr="002031CE">
        <w:rPr>
          <w:rFonts w:ascii="Times New Roman" w:eastAsia="Times New Roman" w:hAnsi="Times New Roman" w:cs="Times New Roman"/>
          <w:color w:val="000000"/>
          <w:sz w:val="28"/>
          <w:szCs w:val="28"/>
          <w:lang w:eastAsia="ru-RU"/>
        </w:rPr>
        <w:t xml:space="preserve"> лесничества планируется проводить в рамках «компенсационного» лесовосстановления, выполняемого</w:t>
      </w:r>
      <w:r w:rsidRPr="002031CE">
        <w:rPr>
          <w:sz w:val="28"/>
          <w:szCs w:val="28"/>
        </w:rPr>
        <w:t xml:space="preserve"> </w:t>
      </w:r>
      <w:r w:rsidRPr="002031CE">
        <w:rPr>
          <w:rFonts w:ascii="Times New Roman" w:eastAsia="Times New Roman" w:hAnsi="Times New Roman" w:cs="Times New Roman"/>
          <w:color w:val="000000"/>
          <w:sz w:val="28"/>
          <w:szCs w:val="28"/>
          <w:lang w:eastAsia="ru-RU"/>
        </w:rPr>
        <w:t>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color w:val="000000"/>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1FEA130A" w14:textId="36F6CEF2"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Отнесение земель, предназначенных для лесовосстановления, к землям, </w:t>
      </w:r>
      <w:r w:rsidR="00693BFD">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(далее – отнесение земель) осуществляется в соответствии с Порядком отнесения земель, предназначенных для лесовосстановления, к землям, </w:t>
      </w:r>
      <w:r w:rsidR="00693BFD">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утвержденным 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C909CF" w:rsidRPr="00C909CF">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C909CF" w:rsidRPr="00C909CF">
        <w:rPr>
          <w:rFonts w:ascii="Times New Roman" w:eastAsia="Times New Roman" w:hAnsi="Times New Roman" w:cs="Times New Roman"/>
          <w:color w:val="000000"/>
          <w:sz w:val="28"/>
          <w:szCs w:val="28"/>
          <w:lang w:eastAsia="ru-RU"/>
        </w:rPr>
        <w:t xml:space="preserve">на которых расположены леса </w:t>
      </w:r>
      <w:r w:rsidRPr="002031CE">
        <w:rPr>
          <w:rFonts w:ascii="Times New Roman" w:eastAsia="Times New Roman" w:hAnsi="Times New Roman" w:cs="Times New Roman"/>
          <w:color w:val="000000"/>
          <w:sz w:val="28"/>
          <w:szCs w:val="28"/>
          <w:lang w:eastAsia="ru-RU"/>
        </w:rPr>
        <w:t>(см. табл. 53),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w:t>
      </w:r>
      <w:r w:rsidR="005254B2">
        <w:rPr>
          <w:rFonts w:ascii="Times New Roman" w:eastAsia="Times New Roman" w:hAnsi="Times New Roman" w:cs="Times New Roman"/>
          <w:color w:val="000000"/>
          <w:sz w:val="28"/>
          <w:szCs w:val="28"/>
          <w:lang w:eastAsia="ru-RU"/>
        </w:rPr>
        <w:t> </w:t>
      </w:r>
      <w:r w:rsidRPr="002031CE">
        <w:rPr>
          <w:rFonts w:ascii="Times New Roman" w:eastAsia="Times New Roman" w:hAnsi="Times New Roman" w:cs="Times New Roman"/>
          <w:color w:val="000000"/>
          <w:sz w:val="28"/>
          <w:szCs w:val="28"/>
          <w:lang w:eastAsia="ru-RU"/>
        </w:rPr>
        <w:t xml:space="preserve"> 81-84 ЛК РФ.</w:t>
      </w:r>
    </w:p>
    <w:p w14:paraId="71E921FA"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Уход за лесами представляет собой осуществление мероприятий, направленных на повышение продуктивности лесов, сохранение их полезных функций путем вырубки части деревьев и кустарников. Мероприятия по уходу за лесами осуществляются в соответствии со ст. 64 ЛК РФ и Правилами ухода за лесами</w:t>
      </w:r>
      <w:r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Pr="002031CE">
        <w:rPr>
          <w:rFonts w:ascii="Times New Roman" w:eastAsia="Times New Roman" w:hAnsi="Times New Roman" w:cs="Times New Roman"/>
          <w:color w:val="000000"/>
          <w:sz w:val="28"/>
          <w:szCs w:val="28"/>
          <w:lang w:eastAsia="ru-RU"/>
        </w:rPr>
        <w:t xml:space="preserve">. Уход за лесами осуществляется лицами, использующими леса на основании проектов освоения лесов. </w:t>
      </w:r>
    </w:p>
    <w:p w14:paraId="17C95F45"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Рубки ухода за лесом осуществляются в соответствии с нормативами режима рубок ухода за лесом, указанными в табл. 54.</w:t>
      </w:r>
    </w:p>
    <w:p w14:paraId="23589FD4"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Ежегодный объем рубок ухода за лесами, а также вид рубок ухода на территории </w:t>
      </w:r>
      <w:proofErr w:type="spellStart"/>
      <w:r w:rsidRPr="002031CE">
        <w:rPr>
          <w:rFonts w:ascii="Times New Roman" w:eastAsia="Times New Roman" w:hAnsi="Times New Roman" w:cs="Times New Roman"/>
          <w:sz w:val="28"/>
          <w:szCs w:val="28"/>
          <w:lang w:eastAsia="ru-RU"/>
        </w:rPr>
        <w:t>Атласовского</w:t>
      </w:r>
      <w:proofErr w:type="spellEnd"/>
      <w:r w:rsidRPr="002031CE">
        <w:rPr>
          <w:rFonts w:ascii="Times New Roman" w:eastAsia="Times New Roman" w:hAnsi="Times New Roman" w:cs="Times New Roman"/>
          <w:sz w:val="28"/>
          <w:szCs w:val="28"/>
          <w:lang w:eastAsia="ru-RU"/>
        </w:rPr>
        <w:t xml:space="preserve"> лесничества определяется из показателей Лесного плана Камчатского края, в соответствии с защищенными бюджетными проектировками.</w:t>
      </w:r>
    </w:p>
    <w:p w14:paraId="19F83F9D"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рубок ухода на арендованных территориях не планируется.</w:t>
      </w:r>
    </w:p>
    <w:p w14:paraId="63AD3B55"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07CA08CB"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6CC01036" w14:textId="77777777"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B33D76">
          <w:headerReference w:type="default" r:id="rId12"/>
          <w:pgSz w:w="11906" w:h="16838"/>
          <w:pgMar w:top="1134" w:right="851" w:bottom="1134" w:left="1418" w:header="709" w:footer="709" w:gutter="0"/>
          <w:cols w:space="708"/>
          <w:titlePg/>
          <w:docGrid w:linePitch="360"/>
        </w:sectPr>
      </w:pPr>
    </w:p>
    <w:p w14:paraId="1F3AD7DD" w14:textId="77777777" w:rsidR="004A108C" w:rsidRPr="00BD3AFB" w:rsidRDefault="004A108C" w:rsidP="004A108C">
      <w:pPr>
        <w:spacing w:after="0" w:line="240" w:lineRule="auto"/>
        <w:jc w:val="both"/>
        <w:rPr>
          <w:rFonts w:ascii="Times New Roman" w:eastAsia="Times New Roman" w:hAnsi="Times New Roman" w:cs="Times New Roman"/>
          <w:sz w:val="26"/>
          <w:szCs w:val="26"/>
          <w:lang w:eastAsia="ru-RU"/>
        </w:rPr>
      </w:pPr>
    </w:p>
    <w:p w14:paraId="2F77F0A9" w14:textId="77777777"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t>Таблица 5</w:t>
      </w:r>
      <w:r w:rsidR="002031CE">
        <w:rPr>
          <w:rFonts w:ascii="Times New Roman" w:eastAsia="Times New Roman" w:hAnsi="Times New Roman" w:cs="Times New Roman"/>
          <w:sz w:val="26"/>
          <w:szCs w:val="26"/>
          <w:lang w:eastAsia="ru-RU"/>
        </w:rPr>
        <w:t>4</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14:paraId="0287409E" w14:textId="77777777" w:rsidTr="004A108C">
        <w:trPr>
          <w:trHeight w:val="256"/>
          <w:jc w:val="center"/>
        </w:trPr>
        <w:tc>
          <w:tcPr>
            <w:tcW w:w="2279" w:type="dxa"/>
            <w:vMerge w:val="restart"/>
            <w:shd w:val="clear" w:color="auto" w:fill="auto"/>
            <w:vAlign w:val="center"/>
            <w:hideMark/>
          </w:tcPr>
          <w:p w14:paraId="27583FC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14:paraId="7F93EB4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14:paraId="68B67DF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14:paraId="3C0ACE1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14:paraId="0590F0A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14:paraId="246D9F5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14:paraId="1C85E66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14:paraId="57E4E0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14:paraId="5FCDF7F2" w14:textId="77777777" w:rsidTr="004A108C">
        <w:trPr>
          <w:trHeight w:val="485"/>
          <w:jc w:val="center"/>
        </w:trPr>
        <w:tc>
          <w:tcPr>
            <w:tcW w:w="2279" w:type="dxa"/>
            <w:vMerge/>
            <w:vAlign w:val="center"/>
            <w:hideMark/>
          </w:tcPr>
          <w:p w14:paraId="19C694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722DD90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63EC025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702295F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79DF7D0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DCBF87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6507CA5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14:paraId="76EB49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14:paraId="3B70573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14:paraId="2846523C" w14:textId="77777777" w:rsidTr="004A108C">
        <w:trPr>
          <w:trHeight w:val="256"/>
          <w:jc w:val="center"/>
        </w:trPr>
        <w:tc>
          <w:tcPr>
            <w:tcW w:w="2279" w:type="dxa"/>
            <w:vMerge/>
            <w:vAlign w:val="center"/>
            <w:hideMark/>
          </w:tcPr>
          <w:p w14:paraId="7BADF67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5BD6627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4A8B701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62577FB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51CC52A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268B6DB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4DFDD7C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14:paraId="1E4BF19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14:paraId="62810BB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14:paraId="0BAA889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14:paraId="5E43C732" w14:textId="77777777" w:rsidTr="004A108C">
        <w:trPr>
          <w:trHeight w:val="194"/>
          <w:jc w:val="center"/>
        </w:trPr>
        <w:tc>
          <w:tcPr>
            <w:tcW w:w="2279" w:type="dxa"/>
            <w:shd w:val="clear" w:color="auto" w:fill="auto"/>
            <w:noWrap/>
            <w:hideMark/>
          </w:tcPr>
          <w:p w14:paraId="2CCD91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14:paraId="655A776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14:paraId="5AA4B2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14:paraId="7B53009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14:paraId="3A4AA82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14:paraId="5D22A1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14:paraId="14AD200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14:paraId="50B1AFF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14:paraId="4BB7616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14:paraId="552096B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14:paraId="2798E509" w14:textId="77777777" w:rsidTr="004A108C">
        <w:trPr>
          <w:trHeight w:val="423"/>
          <w:jc w:val="center"/>
        </w:trPr>
        <w:tc>
          <w:tcPr>
            <w:tcW w:w="2279" w:type="dxa"/>
            <w:shd w:val="clear" w:color="auto" w:fill="auto"/>
            <w:vAlign w:val="bottom"/>
            <w:hideMark/>
          </w:tcPr>
          <w:p w14:paraId="693DB0A3"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14:paraId="7EAE577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015F8DC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49CE379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14:paraId="0737C6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noWrap/>
            <w:vAlign w:val="center"/>
          </w:tcPr>
          <w:p w14:paraId="01C89F4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noWrap/>
            <w:vAlign w:val="center"/>
          </w:tcPr>
          <w:p w14:paraId="08927BE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noWrap/>
            <w:vAlign w:val="center"/>
          </w:tcPr>
          <w:p w14:paraId="76A6EC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7CBDC82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17B576B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5E3F6F1B" w14:textId="77777777" w:rsidTr="004A108C">
        <w:trPr>
          <w:trHeight w:val="242"/>
          <w:jc w:val="center"/>
        </w:trPr>
        <w:tc>
          <w:tcPr>
            <w:tcW w:w="2279" w:type="dxa"/>
            <w:shd w:val="clear" w:color="auto" w:fill="auto"/>
            <w:vAlign w:val="center"/>
            <w:hideMark/>
          </w:tcPr>
          <w:p w14:paraId="2F9762D6"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14:paraId="5DB77A0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62D1CA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255ABCB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250600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7245C1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91DCC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07358C0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2C4917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B1922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6E828FAF" w14:textId="77777777" w:rsidTr="004A108C">
        <w:trPr>
          <w:trHeight w:val="242"/>
          <w:jc w:val="center"/>
        </w:trPr>
        <w:tc>
          <w:tcPr>
            <w:tcW w:w="2279" w:type="dxa"/>
            <w:shd w:val="clear" w:color="auto" w:fill="auto"/>
            <w:vAlign w:val="center"/>
          </w:tcPr>
          <w:p w14:paraId="42964935"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14:paraId="1A834D6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3A3CFF0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511143A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1E5D44C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7B24110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31AD52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6146552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623E95E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1608E6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31A3A20E" w14:textId="77777777" w:rsidTr="004A108C">
        <w:trPr>
          <w:trHeight w:val="449"/>
          <w:jc w:val="center"/>
        </w:trPr>
        <w:tc>
          <w:tcPr>
            <w:tcW w:w="2279" w:type="dxa"/>
            <w:shd w:val="clear" w:color="auto" w:fill="auto"/>
            <w:vAlign w:val="center"/>
          </w:tcPr>
          <w:p w14:paraId="21CF1733"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14:paraId="20B9C54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11D25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4EA5C2F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4835F41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58E21F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5E12E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5AB2790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BD9FCC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44C416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44679802" w14:textId="77777777" w:rsidTr="004A108C">
        <w:trPr>
          <w:trHeight w:val="449"/>
          <w:jc w:val="center"/>
        </w:trPr>
        <w:tc>
          <w:tcPr>
            <w:tcW w:w="2279" w:type="dxa"/>
            <w:shd w:val="clear" w:color="auto" w:fill="auto"/>
            <w:vAlign w:val="center"/>
            <w:hideMark/>
          </w:tcPr>
          <w:p w14:paraId="6D8CCEF2"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14:paraId="4DEC0E4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73EC971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566CB99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14:paraId="2418180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14:paraId="4B5F171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14:paraId="1A05B6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14:paraId="68479F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1EC59A2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1DB85A2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44C399BF" w14:textId="77777777" w:rsidTr="004A108C">
        <w:trPr>
          <w:trHeight w:val="410"/>
          <w:jc w:val="center"/>
        </w:trPr>
        <w:tc>
          <w:tcPr>
            <w:tcW w:w="2279" w:type="dxa"/>
            <w:shd w:val="clear" w:color="auto" w:fill="auto"/>
            <w:vAlign w:val="center"/>
            <w:hideMark/>
          </w:tcPr>
          <w:p w14:paraId="553F58A5"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14:paraId="7A389C9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8DB2C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3B419C9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5F2023A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6F052B6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345F689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4B3D001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E3A316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986003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9BF06D8" w14:textId="77777777" w:rsidTr="004A108C">
        <w:trPr>
          <w:trHeight w:val="449"/>
          <w:jc w:val="center"/>
        </w:trPr>
        <w:tc>
          <w:tcPr>
            <w:tcW w:w="2279" w:type="dxa"/>
            <w:shd w:val="clear" w:color="auto" w:fill="auto"/>
            <w:vAlign w:val="center"/>
            <w:hideMark/>
          </w:tcPr>
          <w:p w14:paraId="1EEE04B6"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14:paraId="2C3789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99602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3AE308F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2DC6A3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CE287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97838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041474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FD6A69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8C1469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2F49D19" w14:textId="77777777" w:rsidTr="004A108C">
        <w:trPr>
          <w:trHeight w:val="242"/>
          <w:jc w:val="center"/>
        </w:trPr>
        <w:tc>
          <w:tcPr>
            <w:tcW w:w="2279" w:type="dxa"/>
            <w:shd w:val="clear" w:color="auto" w:fill="auto"/>
            <w:vAlign w:val="center"/>
            <w:hideMark/>
          </w:tcPr>
          <w:p w14:paraId="30767871"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14:paraId="4BF7572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AD72D4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5BF22E1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74DF85C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E1BA6B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45D888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1EF13A6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75957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975456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3BC4FBE5" w14:textId="77777777" w:rsidTr="004A108C">
        <w:trPr>
          <w:trHeight w:val="242"/>
          <w:jc w:val="center"/>
        </w:trPr>
        <w:tc>
          <w:tcPr>
            <w:tcW w:w="2279" w:type="dxa"/>
            <w:shd w:val="clear" w:color="auto" w:fill="auto"/>
            <w:vAlign w:val="center"/>
            <w:hideMark/>
          </w:tcPr>
          <w:p w14:paraId="4D3B744A"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14:paraId="7CE91B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5C403C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1BD0F9B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B091CA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679D02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0D747A3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4881EB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B380EF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0A317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915D723" w14:textId="77777777" w:rsidTr="004A108C">
        <w:trPr>
          <w:trHeight w:val="242"/>
          <w:jc w:val="center"/>
        </w:trPr>
        <w:tc>
          <w:tcPr>
            <w:tcW w:w="2279" w:type="dxa"/>
            <w:shd w:val="clear" w:color="auto" w:fill="auto"/>
            <w:vAlign w:val="center"/>
            <w:hideMark/>
          </w:tcPr>
          <w:p w14:paraId="0F004C3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14:paraId="1979CE6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70EF094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1D4398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53C3B5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2BD17A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1B40369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097BBE3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6B3CF8A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D1C131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9A49193" w14:textId="77777777" w:rsidTr="004A108C">
        <w:trPr>
          <w:trHeight w:val="242"/>
          <w:jc w:val="center"/>
        </w:trPr>
        <w:tc>
          <w:tcPr>
            <w:tcW w:w="2279" w:type="dxa"/>
            <w:shd w:val="clear" w:color="auto" w:fill="auto"/>
            <w:vAlign w:val="center"/>
            <w:hideMark/>
          </w:tcPr>
          <w:p w14:paraId="35EB3BD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14:paraId="1C64B1E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5E09C73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382CF3E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F94E99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ED1FA1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5873C2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BF034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91BA4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47A79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DE8972A" w14:textId="77777777" w:rsidTr="004A108C">
        <w:trPr>
          <w:trHeight w:val="641"/>
          <w:jc w:val="center"/>
        </w:trPr>
        <w:tc>
          <w:tcPr>
            <w:tcW w:w="2279" w:type="dxa"/>
            <w:shd w:val="clear" w:color="auto" w:fill="auto"/>
            <w:vAlign w:val="center"/>
            <w:hideMark/>
          </w:tcPr>
          <w:p w14:paraId="1971A6B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14:paraId="3816A7E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583443C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819E51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4777AF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6B5A2C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133BEC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92BDC5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52B1116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6DF4A84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EA7735E" w14:textId="77777777" w:rsidTr="004A108C">
        <w:trPr>
          <w:trHeight w:val="242"/>
          <w:jc w:val="center"/>
        </w:trPr>
        <w:tc>
          <w:tcPr>
            <w:tcW w:w="2279" w:type="dxa"/>
            <w:shd w:val="clear" w:color="auto" w:fill="auto"/>
            <w:vAlign w:val="center"/>
            <w:hideMark/>
          </w:tcPr>
          <w:p w14:paraId="3EFC0B56"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14:paraId="664BBD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02AC211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07EC28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9F8A37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2A3B31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D1B6A2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0FC4355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53FC01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9B84E7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14:paraId="190196D9" w14:textId="77777777"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2BEC" w14:textId="77777777" w:rsidR="002A212D" w:rsidRDefault="002A212D" w:rsidP="0031799B">
      <w:pPr>
        <w:spacing w:after="0" w:line="240" w:lineRule="auto"/>
      </w:pPr>
      <w:r>
        <w:separator/>
      </w:r>
    </w:p>
  </w:endnote>
  <w:endnote w:type="continuationSeparator" w:id="0">
    <w:p w14:paraId="3ED0ABD3" w14:textId="77777777" w:rsidR="002A212D" w:rsidRDefault="002A212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90804" w14:textId="77777777" w:rsidR="00C41278" w:rsidRDefault="00C41278">
    <w:pPr>
      <w:pStyle w:val="a6"/>
      <w:jc w:val="right"/>
    </w:pPr>
  </w:p>
  <w:p w14:paraId="2E4534EE" w14:textId="77777777" w:rsidR="00C41278" w:rsidRDefault="00C412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60067" w14:textId="77777777" w:rsidR="002A212D" w:rsidRDefault="002A212D" w:rsidP="0031799B">
      <w:pPr>
        <w:spacing w:after="0" w:line="240" w:lineRule="auto"/>
      </w:pPr>
      <w:r>
        <w:separator/>
      </w:r>
    </w:p>
  </w:footnote>
  <w:footnote w:type="continuationSeparator" w:id="0">
    <w:p w14:paraId="79521492" w14:textId="77777777" w:rsidR="002A212D" w:rsidRDefault="002A212D"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27232"/>
      <w:docPartObj>
        <w:docPartGallery w:val="Page Numbers (Top of Page)"/>
        <w:docPartUnique/>
      </w:docPartObj>
    </w:sdtPr>
    <w:sdtEndPr>
      <w:rPr>
        <w:rFonts w:ascii="Times New Roman" w:hAnsi="Times New Roman" w:cs="Times New Roman"/>
        <w:sz w:val="28"/>
        <w:szCs w:val="28"/>
      </w:rPr>
    </w:sdtEndPr>
    <w:sdtContent>
      <w:p w14:paraId="684E59AA" w14:textId="42370D75" w:rsidR="00C41278" w:rsidRPr="005254B2" w:rsidRDefault="00C41278">
        <w:pPr>
          <w:pStyle w:val="aa"/>
          <w:jc w:val="center"/>
          <w:rPr>
            <w:rFonts w:ascii="Times New Roman" w:hAnsi="Times New Roman" w:cs="Times New Roman"/>
            <w:sz w:val="28"/>
            <w:szCs w:val="28"/>
          </w:rPr>
        </w:pPr>
        <w:r w:rsidRPr="005254B2">
          <w:rPr>
            <w:rFonts w:ascii="Times New Roman" w:hAnsi="Times New Roman" w:cs="Times New Roman"/>
            <w:sz w:val="28"/>
            <w:szCs w:val="28"/>
          </w:rPr>
          <w:fldChar w:fldCharType="begin"/>
        </w:r>
        <w:r w:rsidRPr="005254B2">
          <w:rPr>
            <w:rFonts w:ascii="Times New Roman" w:hAnsi="Times New Roman" w:cs="Times New Roman"/>
            <w:sz w:val="28"/>
            <w:szCs w:val="28"/>
          </w:rPr>
          <w:instrText>PAGE   \* MERGEFORMAT</w:instrText>
        </w:r>
        <w:r w:rsidRPr="005254B2">
          <w:rPr>
            <w:rFonts w:ascii="Times New Roman" w:hAnsi="Times New Roman" w:cs="Times New Roman"/>
            <w:sz w:val="28"/>
            <w:szCs w:val="28"/>
          </w:rPr>
          <w:fldChar w:fldCharType="separate"/>
        </w:r>
        <w:r w:rsidR="00A96C80">
          <w:rPr>
            <w:rFonts w:ascii="Times New Roman" w:hAnsi="Times New Roman" w:cs="Times New Roman"/>
            <w:noProof/>
            <w:sz w:val="28"/>
            <w:szCs w:val="28"/>
          </w:rPr>
          <w:t>16</w:t>
        </w:r>
        <w:r w:rsidRPr="005254B2">
          <w:rPr>
            <w:rFonts w:ascii="Times New Roman" w:hAnsi="Times New Roman" w:cs="Times New Roman"/>
            <w:sz w:val="28"/>
            <w:szCs w:val="28"/>
          </w:rPr>
          <w:fldChar w:fldCharType="end"/>
        </w:r>
      </w:p>
    </w:sdtContent>
  </w:sdt>
  <w:p w14:paraId="64B2FB15" w14:textId="77777777" w:rsidR="00C41278" w:rsidRDefault="00C412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2047" w14:textId="0EF7FA0D" w:rsidR="00C41278" w:rsidRPr="005254B2" w:rsidRDefault="00C41278">
    <w:pPr>
      <w:pStyle w:val="aa"/>
      <w:jc w:val="center"/>
      <w:rPr>
        <w:rFonts w:ascii="Times New Roman" w:hAnsi="Times New Roman" w:cs="Times New Roman"/>
        <w:sz w:val="28"/>
        <w:szCs w:val="28"/>
      </w:rPr>
    </w:pPr>
  </w:p>
  <w:p w14:paraId="7396C62E" w14:textId="77777777" w:rsidR="00C41278" w:rsidRDefault="00C4127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14:paraId="65D0D1BD" w14:textId="77777777" w:rsidR="00C41278" w:rsidRPr="00CD2876" w:rsidRDefault="00C41278">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Pr>
            <w:rFonts w:ascii="Times New Roman" w:hAnsi="Times New Roman" w:cs="Times New Roman"/>
            <w:noProof/>
            <w:sz w:val="28"/>
            <w:szCs w:val="28"/>
          </w:rPr>
          <w:t>18</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2B97"/>
    <w:rsid w:val="00045111"/>
    <w:rsid w:val="00045304"/>
    <w:rsid w:val="00053869"/>
    <w:rsid w:val="00054428"/>
    <w:rsid w:val="00066C50"/>
    <w:rsid w:val="00076132"/>
    <w:rsid w:val="00077162"/>
    <w:rsid w:val="00082619"/>
    <w:rsid w:val="00094A51"/>
    <w:rsid w:val="00094AE3"/>
    <w:rsid w:val="00095795"/>
    <w:rsid w:val="00096FAA"/>
    <w:rsid w:val="00097504"/>
    <w:rsid w:val="000A699C"/>
    <w:rsid w:val="000B1239"/>
    <w:rsid w:val="000C2DB2"/>
    <w:rsid w:val="000C7139"/>
    <w:rsid w:val="000E53EF"/>
    <w:rsid w:val="00106F09"/>
    <w:rsid w:val="00112C1A"/>
    <w:rsid w:val="00113F00"/>
    <w:rsid w:val="00124CC1"/>
    <w:rsid w:val="00140E22"/>
    <w:rsid w:val="00180140"/>
    <w:rsid w:val="00181702"/>
    <w:rsid w:val="00181A55"/>
    <w:rsid w:val="0018739B"/>
    <w:rsid w:val="001B7D27"/>
    <w:rsid w:val="001C15D6"/>
    <w:rsid w:val="001C4098"/>
    <w:rsid w:val="001D00F5"/>
    <w:rsid w:val="001D4724"/>
    <w:rsid w:val="002031CE"/>
    <w:rsid w:val="00213104"/>
    <w:rsid w:val="002337B2"/>
    <w:rsid w:val="00233FCB"/>
    <w:rsid w:val="0024385A"/>
    <w:rsid w:val="00243A93"/>
    <w:rsid w:val="00257670"/>
    <w:rsid w:val="00273CBC"/>
    <w:rsid w:val="00295AC8"/>
    <w:rsid w:val="002A212D"/>
    <w:rsid w:val="002B2A13"/>
    <w:rsid w:val="002C0D36"/>
    <w:rsid w:val="002C1742"/>
    <w:rsid w:val="002C26A3"/>
    <w:rsid w:val="002C2B5A"/>
    <w:rsid w:val="002C5B0F"/>
    <w:rsid w:val="002D43E0"/>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C5178"/>
    <w:rsid w:val="003D42EC"/>
    <w:rsid w:val="003D5C8F"/>
    <w:rsid w:val="003D7EB4"/>
    <w:rsid w:val="003E6A63"/>
    <w:rsid w:val="003E7E98"/>
    <w:rsid w:val="00417B5B"/>
    <w:rsid w:val="0043251D"/>
    <w:rsid w:val="0043505F"/>
    <w:rsid w:val="004351FE"/>
    <w:rsid w:val="004415AF"/>
    <w:rsid w:val="004440D5"/>
    <w:rsid w:val="004549E8"/>
    <w:rsid w:val="00457418"/>
    <w:rsid w:val="00463D54"/>
    <w:rsid w:val="004647B2"/>
    <w:rsid w:val="0046569C"/>
    <w:rsid w:val="00466B97"/>
    <w:rsid w:val="00484749"/>
    <w:rsid w:val="00485B17"/>
    <w:rsid w:val="004A108C"/>
    <w:rsid w:val="004A5D29"/>
    <w:rsid w:val="004B221A"/>
    <w:rsid w:val="004E00B2"/>
    <w:rsid w:val="004E1446"/>
    <w:rsid w:val="004E554E"/>
    <w:rsid w:val="004E6A87"/>
    <w:rsid w:val="00503FC3"/>
    <w:rsid w:val="00507E0C"/>
    <w:rsid w:val="005254B2"/>
    <w:rsid w:val="00525D1B"/>
    <w:rsid w:val="005271B3"/>
    <w:rsid w:val="005578C9"/>
    <w:rsid w:val="00563B33"/>
    <w:rsid w:val="00576D34"/>
    <w:rsid w:val="005846D7"/>
    <w:rsid w:val="005A46F6"/>
    <w:rsid w:val="005B004D"/>
    <w:rsid w:val="005B05F7"/>
    <w:rsid w:val="005D2494"/>
    <w:rsid w:val="005F11A7"/>
    <w:rsid w:val="005F1F7D"/>
    <w:rsid w:val="00610C53"/>
    <w:rsid w:val="0061780A"/>
    <w:rsid w:val="006235EA"/>
    <w:rsid w:val="006271E6"/>
    <w:rsid w:val="00631037"/>
    <w:rsid w:val="00646058"/>
    <w:rsid w:val="00650CAB"/>
    <w:rsid w:val="00663D27"/>
    <w:rsid w:val="00681BFE"/>
    <w:rsid w:val="00682DCC"/>
    <w:rsid w:val="00693BFD"/>
    <w:rsid w:val="00694A23"/>
    <w:rsid w:val="0069601C"/>
    <w:rsid w:val="006A541B"/>
    <w:rsid w:val="006B115E"/>
    <w:rsid w:val="006C4349"/>
    <w:rsid w:val="006D7AF2"/>
    <w:rsid w:val="006E593A"/>
    <w:rsid w:val="006E6DA5"/>
    <w:rsid w:val="006E7D9D"/>
    <w:rsid w:val="006F5D44"/>
    <w:rsid w:val="00714F8B"/>
    <w:rsid w:val="00725A0F"/>
    <w:rsid w:val="00736848"/>
    <w:rsid w:val="0074156B"/>
    <w:rsid w:val="00741752"/>
    <w:rsid w:val="00744B7F"/>
    <w:rsid w:val="00753B6B"/>
    <w:rsid w:val="007638A0"/>
    <w:rsid w:val="00770483"/>
    <w:rsid w:val="00776C8D"/>
    <w:rsid w:val="007B3851"/>
    <w:rsid w:val="007D3340"/>
    <w:rsid w:val="007D746A"/>
    <w:rsid w:val="007E7ADA"/>
    <w:rsid w:val="007F3D5B"/>
    <w:rsid w:val="007F7A62"/>
    <w:rsid w:val="00812B9A"/>
    <w:rsid w:val="00825303"/>
    <w:rsid w:val="0085578D"/>
    <w:rsid w:val="00860C71"/>
    <w:rsid w:val="008708D4"/>
    <w:rsid w:val="00886E2E"/>
    <w:rsid w:val="0089042F"/>
    <w:rsid w:val="00894735"/>
    <w:rsid w:val="008954BF"/>
    <w:rsid w:val="008A1B3E"/>
    <w:rsid w:val="008B1995"/>
    <w:rsid w:val="008B668F"/>
    <w:rsid w:val="008C0054"/>
    <w:rsid w:val="008D6646"/>
    <w:rsid w:val="008D7127"/>
    <w:rsid w:val="008E4107"/>
    <w:rsid w:val="008F2635"/>
    <w:rsid w:val="008F2B2C"/>
    <w:rsid w:val="00900D44"/>
    <w:rsid w:val="00907229"/>
    <w:rsid w:val="0091585A"/>
    <w:rsid w:val="0091609B"/>
    <w:rsid w:val="00925E4D"/>
    <w:rsid w:val="009277F0"/>
    <w:rsid w:val="00932583"/>
    <w:rsid w:val="0093395B"/>
    <w:rsid w:val="0094073A"/>
    <w:rsid w:val="0095264E"/>
    <w:rsid w:val="0095344D"/>
    <w:rsid w:val="00963270"/>
    <w:rsid w:val="0096751B"/>
    <w:rsid w:val="00987DE1"/>
    <w:rsid w:val="0099384D"/>
    <w:rsid w:val="00997969"/>
    <w:rsid w:val="009A2D81"/>
    <w:rsid w:val="009A471F"/>
    <w:rsid w:val="009B350B"/>
    <w:rsid w:val="009C20E2"/>
    <w:rsid w:val="009D1FEE"/>
    <w:rsid w:val="009E6910"/>
    <w:rsid w:val="009E69C7"/>
    <w:rsid w:val="009F320C"/>
    <w:rsid w:val="00A32D69"/>
    <w:rsid w:val="00A35D14"/>
    <w:rsid w:val="00A43195"/>
    <w:rsid w:val="00A7128F"/>
    <w:rsid w:val="00A8215E"/>
    <w:rsid w:val="00A8227F"/>
    <w:rsid w:val="00A834AC"/>
    <w:rsid w:val="00A84370"/>
    <w:rsid w:val="00A96C80"/>
    <w:rsid w:val="00AB3ECC"/>
    <w:rsid w:val="00AB55CB"/>
    <w:rsid w:val="00AB7A1D"/>
    <w:rsid w:val="00AD4775"/>
    <w:rsid w:val="00AE2D06"/>
    <w:rsid w:val="00AE57D3"/>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3269"/>
    <w:rsid w:val="00C14B66"/>
    <w:rsid w:val="00C17533"/>
    <w:rsid w:val="00C258BB"/>
    <w:rsid w:val="00C366DA"/>
    <w:rsid w:val="00C37B1E"/>
    <w:rsid w:val="00C41278"/>
    <w:rsid w:val="00C442AB"/>
    <w:rsid w:val="00C502D0"/>
    <w:rsid w:val="00C5373C"/>
    <w:rsid w:val="00C5596B"/>
    <w:rsid w:val="00C62CA2"/>
    <w:rsid w:val="00C70864"/>
    <w:rsid w:val="00C73DCC"/>
    <w:rsid w:val="00C761C2"/>
    <w:rsid w:val="00C909CF"/>
    <w:rsid w:val="00C90D3D"/>
    <w:rsid w:val="00C97452"/>
    <w:rsid w:val="00CC343C"/>
    <w:rsid w:val="00CD2876"/>
    <w:rsid w:val="00CE12C8"/>
    <w:rsid w:val="00CE5F61"/>
    <w:rsid w:val="00D1579F"/>
    <w:rsid w:val="00D16B35"/>
    <w:rsid w:val="00D206A1"/>
    <w:rsid w:val="00D31705"/>
    <w:rsid w:val="00D330ED"/>
    <w:rsid w:val="00D34C87"/>
    <w:rsid w:val="00D50172"/>
    <w:rsid w:val="00D738D4"/>
    <w:rsid w:val="00D8142F"/>
    <w:rsid w:val="00D87509"/>
    <w:rsid w:val="00D90319"/>
    <w:rsid w:val="00D928E2"/>
    <w:rsid w:val="00D93134"/>
    <w:rsid w:val="00DB2CEE"/>
    <w:rsid w:val="00DD3A94"/>
    <w:rsid w:val="00DF3901"/>
    <w:rsid w:val="00DF3A35"/>
    <w:rsid w:val="00DF6E0E"/>
    <w:rsid w:val="00E14372"/>
    <w:rsid w:val="00E159EE"/>
    <w:rsid w:val="00E21060"/>
    <w:rsid w:val="00E40D0A"/>
    <w:rsid w:val="00E43CC4"/>
    <w:rsid w:val="00E5075F"/>
    <w:rsid w:val="00E60696"/>
    <w:rsid w:val="00E61A8D"/>
    <w:rsid w:val="00E7214A"/>
    <w:rsid w:val="00E72DA7"/>
    <w:rsid w:val="00E8280D"/>
    <w:rsid w:val="00E8524F"/>
    <w:rsid w:val="00EA68B2"/>
    <w:rsid w:val="00EC2DBB"/>
    <w:rsid w:val="00EF524F"/>
    <w:rsid w:val="00EF614D"/>
    <w:rsid w:val="00F148B5"/>
    <w:rsid w:val="00F166B2"/>
    <w:rsid w:val="00F31EAA"/>
    <w:rsid w:val="00F43019"/>
    <w:rsid w:val="00F46EC1"/>
    <w:rsid w:val="00F522F8"/>
    <w:rsid w:val="00F52709"/>
    <w:rsid w:val="00F54DB1"/>
    <w:rsid w:val="00F54E2E"/>
    <w:rsid w:val="00F63133"/>
    <w:rsid w:val="00F76EF9"/>
    <w:rsid w:val="00F81A81"/>
    <w:rsid w:val="00FB029F"/>
    <w:rsid w:val="00FB47AC"/>
    <w:rsid w:val="00FC5EC8"/>
    <w:rsid w:val="00FD4111"/>
    <w:rsid w:val="00FE0846"/>
    <w:rsid w:val="00FE2BF1"/>
    <w:rsid w:val="00FF14C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C937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FEBC-F945-4D27-B161-47E717DD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5233</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23</cp:revision>
  <cp:lastPrinted>2024-06-17T05:10:00Z</cp:lastPrinted>
  <dcterms:created xsi:type="dcterms:W3CDTF">2024-06-13T01:54:00Z</dcterms:created>
  <dcterms:modified xsi:type="dcterms:W3CDTF">2024-07-18T06:19:00Z</dcterms:modified>
</cp:coreProperties>
</file>