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034D91" w:rsidRDefault="001779EA">
      <w:pPr>
        <w:spacing w:after="0" w:line="276" w:lineRule="auto"/>
        <w:rPr>
          <w:rFonts w:ascii="Times New Roman" w:hAnsi="Times New Roman"/>
          <w:color w:val="auto"/>
          <w:sz w:val="28"/>
        </w:rPr>
      </w:pPr>
      <w:r w:rsidRPr="00034D91">
        <w:rPr>
          <w:rFonts w:ascii="Times New Roman" w:hAnsi="Times New Roman"/>
          <w:noProof/>
          <w:color w:val="auto"/>
          <w:sz w:val="32"/>
        </w:rPr>
        <w:drawing>
          <wp:anchor distT="0" distB="0" distL="114300" distR="114300" simplePos="0" relativeHeight="251658240" behindDoc="1" locked="0" layoutInCell="1" allowOverlap="1" wp14:anchorId="04AC0607" wp14:editId="566FE78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034D91" w:rsidRDefault="00ED738C">
      <w:pPr>
        <w:spacing w:after="0" w:line="360" w:lineRule="auto"/>
        <w:jc w:val="center"/>
        <w:rPr>
          <w:rFonts w:ascii="Times New Roman" w:hAnsi="Times New Roman"/>
          <w:color w:val="auto"/>
          <w:sz w:val="32"/>
        </w:rPr>
      </w:pPr>
    </w:p>
    <w:p w:rsidR="00ED738C" w:rsidRPr="00034D91" w:rsidRDefault="00ED738C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</w:p>
    <w:p w:rsidR="00ED738C" w:rsidRPr="00034D91" w:rsidRDefault="00ED738C">
      <w:pPr>
        <w:spacing w:after="0" w:line="240" w:lineRule="auto"/>
        <w:rPr>
          <w:rFonts w:ascii="Times New Roman" w:hAnsi="Times New Roman"/>
          <w:b/>
          <w:color w:val="auto"/>
          <w:sz w:val="32"/>
        </w:rPr>
      </w:pPr>
    </w:p>
    <w:p w:rsidR="00ED738C" w:rsidRPr="00034D91" w:rsidRDefault="001779EA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034D91">
        <w:rPr>
          <w:rFonts w:ascii="Times New Roman" w:hAnsi="Times New Roman"/>
          <w:b/>
          <w:color w:val="auto"/>
          <w:sz w:val="32"/>
        </w:rPr>
        <w:t>П О С Т А Н О В Л Е Н И Е</w:t>
      </w:r>
    </w:p>
    <w:p w:rsidR="00ED738C" w:rsidRPr="00034D91" w:rsidRDefault="00ED738C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</w:p>
    <w:p w:rsidR="00ED738C" w:rsidRPr="00034D91" w:rsidRDefault="001779E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34D91">
        <w:rPr>
          <w:rFonts w:ascii="Times New Roman" w:hAnsi="Times New Roman"/>
          <w:b/>
          <w:color w:val="auto"/>
          <w:sz w:val="28"/>
        </w:rPr>
        <w:t>ПРАВИТЕЛЬСТВА</w:t>
      </w:r>
    </w:p>
    <w:p w:rsidR="00ED738C" w:rsidRPr="00034D91" w:rsidRDefault="001779EA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34D91">
        <w:rPr>
          <w:rFonts w:ascii="Times New Roman" w:hAnsi="Times New Roman"/>
          <w:b/>
          <w:color w:val="auto"/>
          <w:sz w:val="28"/>
        </w:rPr>
        <w:t>КАМЧАТСКОГО КРАЯ</w:t>
      </w:r>
    </w:p>
    <w:p w:rsidR="00ED738C" w:rsidRPr="00034D91" w:rsidRDefault="00ED738C">
      <w:pPr>
        <w:spacing w:after="0" w:line="276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:rsidR="00ED738C" w:rsidRPr="00034D91" w:rsidRDefault="00ED738C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034D91" w:rsidRPr="00034D91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034D91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  <w:bookmarkStart w:id="0" w:name="REGNUMDATESTAMP"/>
            <w:r w:rsidRPr="00034D91">
              <w:rPr>
                <w:rFonts w:ascii="Times New Roman" w:hAnsi="Times New Roman"/>
                <w:color w:val="FFFFFF" w:themeColor="background1"/>
                <w:sz w:val="24"/>
              </w:rPr>
              <w:t>[Дата регистрации] № [Номер</w:t>
            </w:r>
            <w:r w:rsidRPr="00034D91">
              <w:rPr>
                <w:rFonts w:ascii="Times New Roman" w:hAnsi="Times New Roman"/>
                <w:color w:val="FFFFFF" w:themeColor="background1"/>
                <w:sz w:val="20"/>
              </w:rPr>
              <w:t xml:space="preserve"> документа</w:t>
            </w:r>
            <w:r w:rsidRPr="00034D91">
              <w:rPr>
                <w:rFonts w:ascii="Times New Roman" w:hAnsi="Times New Roman"/>
                <w:color w:val="FFFFFF" w:themeColor="background1"/>
                <w:sz w:val="24"/>
              </w:rPr>
              <w:t>]</w:t>
            </w:r>
            <w:bookmarkEnd w:id="0"/>
          </w:p>
        </w:tc>
      </w:tr>
      <w:tr w:rsidR="00034D91" w:rsidRPr="00034D91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034D91" w:rsidRDefault="001779E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u w:val="single"/>
              </w:rPr>
            </w:pPr>
            <w:r w:rsidRPr="00034D91">
              <w:rPr>
                <w:rFonts w:ascii="Times New Roman" w:hAnsi="Times New Roman"/>
                <w:color w:val="auto"/>
              </w:rPr>
              <w:t>г. Петропавловск-Камчатский</w:t>
            </w:r>
          </w:p>
        </w:tc>
      </w:tr>
      <w:tr w:rsidR="00ED738C" w:rsidRPr="00034D91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034D91" w:rsidRDefault="00ED738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</w:p>
        </w:tc>
      </w:tr>
    </w:tbl>
    <w:p w:rsidR="00ED738C" w:rsidRPr="00034D91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322C6B" w:rsidRPr="00034D91" w:rsidRDefault="003F30FA" w:rsidP="00322C6B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034D91">
        <w:rPr>
          <w:rFonts w:ascii="Times New Roman" w:hAnsi="Times New Roman"/>
          <w:b/>
          <w:bCs/>
          <w:color w:val="auto"/>
          <w:sz w:val="28"/>
          <w:szCs w:val="28"/>
        </w:rPr>
        <w:t>О внесении изменений в постановление Правительства Камчатского края от 02.06.2011 № 217-П «Об</w:t>
      </w:r>
      <w:r w:rsidR="00322C6B" w:rsidRPr="00034D91">
        <w:rPr>
          <w:rFonts w:ascii="Times New Roman" w:hAnsi="Times New Roman"/>
          <w:b/>
          <w:bCs/>
          <w:color w:val="auto"/>
          <w:sz w:val="28"/>
          <w:szCs w:val="28"/>
        </w:rPr>
        <w:t xml:space="preserve"> утверждении </w:t>
      </w:r>
      <w:r w:rsidR="00DF18D6" w:rsidRPr="00034D91">
        <w:rPr>
          <w:rFonts w:ascii="Times New Roman" w:hAnsi="Times New Roman"/>
          <w:b/>
          <w:bCs/>
          <w:color w:val="auto"/>
          <w:sz w:val="28"/>
          <w:szCs w:val="28"/>
        </w:rPr>
        <w:t>структуры территориального фонда</w:t>
      </w:r>
      <w:r w:rsidR="00322C6B" w:rsidRPr="00034D91">
        <w:rPr>
          <w:rFonts w:ascii="Times New Roman" w:hAnsi="Times New Roman"/>
          <w:b/>
          <w:bCs/>
          <w:color w:val="auto"/>
          <w:sz w:val="28"/>
          <w:szCs w:val="28"/>
        </w:rPr>
        <w:t xml:space="preserve"> обязательного медицинского страхования Камчатского края</w:t>
      </w:r>
      <w:r w:rsidRPr="00034D91">
        <w:rPr>
          <w:rFonts w:ascii="Times New Roman" w:hAnsi="Times New Roman"/>
          <w:b/>
          <w:bCs/>
          <w:color w:val="auto"/>
          <w:sz w:val="28"/>
          <w:szCs w:val="28"/>
        </w:rPr>
        <w:t>»</w:t>
      </w:r>
    </w:p>
    <w:p w:rsidR="00ED738C" w:rsidRPr="00034D91" w:rsidRDefault="00ED738C" w:rsidP="00322C6B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</w:p>
    <w:p w:rsidR="00ED738C" w:rsidRPr="00034D91" w:rsidRDefault="00ED738C" w:rsidP="00322C6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D738C" w:rsidRPr="00034D91" w:rsidRDefault="001779E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34D91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D738C" w:rsidRPr="00034D91" w:rsidRDefault="00ED738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C73F68" w:rsidRPr="00034D91" w:rsidRDefault="00C73F68" w:rsidP="00C73F68">
      <w:pPr>
        <w:pStyle w:val="af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34D91">
        <w:rPr>
          <w:rFonts w:ascii="Times New Roman" w:hAnsi="Times New Roman"/>
          <w:color w:val="auto"/>
          <w:sz w:val="28"/>
        </w:rPr>
        <w:t>Внести в постановление Правительства Камчатского края от 02.06.2011 № 217-П «Об утверждении структуры территориального фонда обязательного медицинского страхования Камчатского края» следующие изменения:</w:t>
      </w:r>
    </w:p>
    <w:p w:rsidR="00C73F68" w:rsidRPr="00034D91" w:rsidRDefault="00C73F68" w:rsidP="00C73F68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34D91">
        <w:rPr>
          <w:rFonts w:ascii="Times New Roman" w:hAnsi="Times New Roman"/>
          <w:color w:val="auto"/>
          <w:sz w:val="28"/>
        </w:rPr>
        <w:t>преамбулу изложить в следующей редакции:</w:t>
      </w:r>
    </w:p>
    <w:p w:rsidR="00C73F68" w:rsidRPr="00034D91" w:rsidRDefault="00C73F68" w:rsidP="00C73F6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34D91">
        <w:rPr>
          <w:rFonts w:ascii="Times New Roman" w:hAnsi="Times New Roman"/>
          <w:color w:val="auto"/>
          <w:sz w:val="28"/>
        </w:rPr>
        <w:t>«В соответствии с подпунктом «б» пункта 2 части 3 статьи 6 Федерального закона от 29.11.2010 № 326-ФЗ «Об обязательном медицинском страховании в Российской Федерации», пункт</w:t>
      </w:r>
      <w:r w:rsidR="003A4614" w:rsidRPr="00034D91">
        <w:rPr>
          <w:rFonts w:ascii="Times New Roman" w:hAnsi="Times New Roman"/>
          <w:color w:val="auto"/>
          <w:sz w:val="28"/>
        </w:rPr>
        <w:t>ом</w:t>
      </w:r>
      <w:r w:rsidRPr="00034D91">
        <w:rPr>
          <w:rFonts w:ascii="Times New Roman" w:hAnsi="Times New Roman"/>
          <w:color w:val="auto"/>
          <w:sz w:val="28"/>
        </w:rPr>
        <w:t xml:space="preserve"> 3 части 18 Положения о территориальном фонде обязательного медицинского страхования Камчатского края, утвержденного постановлением Правительства Камчатского края от 26.04.2024 </w:t>
      </w:r>
      <w:r w:rsidRPr="00034D91">
        <w:rPr>
          <w:rFonts w:ascii="Times New Roman" w:hAnsi="Times New Roman"/>
          <w:color w:val="auto"/>
          <w:sz w:val="28"/>
        </w:rPr>
        <w:br/>
        <w:t>№ 202-П,»;</w:t>
      </w:r>
    </w:p>
    <w:p w:rsidR="00C73F68" w:rsidRPr="00034D91" w:rsidRDefault="00C73F68" w:rsidP="00C73F68">
      <w:pPr>
        <w:pStyle w:val="af1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r w:rsidRPr="00034D91">
        <w:rPr>
          <w:rFonts w:ascii="Times New Roman" w:hAnsi="Times New Roman"/>
          <w:color w:val="auto"/>
          <w:sz w:val="28"/>
        </w:rPr>
        <w:t xml:space="preserve">приложение изложить в редакции согласно </w:t>
      </w:r>
      <w:proofErr w:type="gramStart"/>
      <w:r w:rsidRPr="00034D91">
        <w:rPr>
          <w:rFonts w:ascii="Times New Roman" w:hAnsi="Times New Roman"/>
          <w:color w:val="auto"/>
          <w:sz w:val="28"/>
        </w:rPr>
        <w:t>приложению</w:t>
      </w:r>
      <w:proofErr w:type="gramEnd"/>
      <w:r w:rsidRPr="00034D91">
        <w:rPr>
          <w:rFonts w:ascii="Times New Roman" w:hAnsi="Times New Roman"/>
          <w:color w:val="auto"/>
          <w:sz w:val="28"/>
        </w:rPr>
        <w:t xml:space="preserve"> к настоящему постановлению.</w:t>
      </w:r>
    </w:p>
    <w:p w:rsidR="007568DD" w:rsidRPr="00034D91" w:rsidRDefault="00A57511" w:rsidP="00E557AC">
      <w:pPr>
        <w:pStyle w:val="af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D738C" w:rsidRPr="00034D91" w:rsidRDefault="00ED738C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5C0CEC" w:rsidRPr="00034D91" w:rsidRDefault="005C0CEC">
      <w:pPr>
        <w:spacing w:after="0" w:line="276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034D91" w:rsidRPr="00034D91" w:rsidTr="005C0CEC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34D91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034D91">
              <w:rPr>
                <w:rFonts w:ascii="Times New Roman" w:hAnsi="Times New Roman"/>
                <w:color w:val="auto"/>
                <w:sz w:val="28"/>
              </w:rPr>
              <w:t>Председатель Правительства Камчатского края</w:t>
            </w:r>
          </w:p>
          <w:p w:rsidR="00ED738C" w:rsidRPr="00034D91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34D91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034D91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  <w:p w:rsidR="00ED738C" w:rsidRPr="00034D91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034D91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ED738C" w:rsidRPr="00034D91" w:rsidRDefault="005C0CEC">
            <w:pPr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93406B" w:rsidRPr="00034D91">
              <w:rPr>
                <w:rFonts w:ascii="Times New Roman" w:hAnsi="Times New Roman"/>
                <w:color w:val="auto"/>
                <w:sz w:val="28"/>
                <w:szCs w:val="28"/>
              </w:rPr>
              <w:t>Е.А. Чекин</w:t>
            </w:r>
          </w:p>
        </w:tc>
      </w:tr>
    </w:tbl>
    <w:tbl>
      <w:tblPr>
        <w:tblStyle w:val="af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479"/>
        <w:gridCol w:w="479"/>
        <w:gridCol w:w="3525"/>
        <w:gridCol w:w="607"/>
        <w:gridCol w:w="1865"/>
        <w:gridCol w:w="484"/>
        <w:gridCol w:w="1698"/>
      </w:tblGrid>
      <w:tr w:rsidR="00034D91" w:rsidRPr="00034D91" w:rsidTr="000B0AE4">
        <w:trPr>
          <w:trHeight w:val="273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1779EA" w:rsidP="00627093">
            <w:pPr>
              <w:widowControl w:val="0"/>
              <w:ind w:left="8080" w:hanging="8080"/>
              <w:rPr>
                <w:rFonts w:ascii="Times New Roman" w:hAnsi="Times New Roman"/>
                <w:color w:val="auto"/>
                <w:sz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34D91" w:rsidRPr="00034D91" w:rsidTr="000B0AE4">
        <w:trPr>
          <w:trHeight w:val="273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1779EA" w:rsidP="00627093">
            <w:pPr>
              <w:widowControl w:val="0"/>
              <w:ind w:left="8080" w:hanging="8080"/>
              <w:rPr>
                <w:rFonts w:ascii="Times New Roman" w:hAnsi="Times New Roman"/>
                <w:color w:val="auto"/>
                <w:sz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034D91" w:rsidRPr="00034D91" w:rsidTr="000B0AE4">
        <w:trPr>
          <w:trHeight w:val="724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801F50" w:rsidRPr="00034D91" w:rsidRDefault="00801F50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  <w:p w:rsidR="00801F50" w:rsidRPr="00034D91" w:rsidRDefault="00801F50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ED738C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034D91" w:rsidRDefault="001779EA" w:rsidP="009315C6">
            <w:pPr>
              <w:ind w:left="8080" w:hanging="8080"/>
              <w:rPr>
                <w:rFonts w:ascii="Times New Roman" w:hAnsi="Times New Roman"/>
                <w:color w:val="auto"/>
                <w:sz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</w:tcPr>
          <w:p w:rsidR="009315C6" w:rsidRDefault="001779EA" w:rsidP="00E302E5">
            <w:pPr>
              <w:ind w:left="8080" w:hanging="808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9315C6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315C6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  <w:p w:rsidR="00ED738C" w:rsidRPr="009315C6" w:rsidRDefault="00ED738C" w:rsidP="009315C6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9315C6" w:rsidRDefault="001779EA" w:rsidP="00E302E5">
            <w:pPr>
              <w:ind w:left="8080" w:hanging="8080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9315C6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9315C6" w:rsidRPr="009315C6" w:rsidRDefault="00034D91" w:rsidP="00E302E5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9315C6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9315C6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  <w:p w:rsidR="00ED738C" w:rsidRPr="009315C6" w:rsidRDefault="00ED738C" w:rsidP="009315C6">
            <w:pPr>
              <w:rPr>
                <w:rFonts w:ascii="Times New Roman" w:hAnsi="Times New Roman"/>
                <w:sz w:val="28"/>
              </w:rPr>
            </w:pPr>
          </w:p>
        </w:tc>
      </w:tr>
      <w:tr w:rsidR="00034D91" w:rsidRPr="00034D91" w:rsidTr="000B0AE4">
        <w:trPr>
          <w:trHeight w:val="1162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302E5" w:rsidRPr="00034D91" w:rsidRDefault="00E302E5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302E5" w:rsidRPr="00034D91" w:rsidRDefault="00E302E5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E302E5" w:rsidRPr="00034D91" w:rsidRDefault="00E302E5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E302E5" w:rsidRPr="00034D91" w:rsidRDefault="00E302E5" w:rsidP="00E302E5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02E5" w:rsidRPr="00034D91" w:rsidRDefault="00E302E5" w:rsidP="00E302E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  <w:szCs w:val="28"/>
              </w:rPr>
              <w:t>«Приложение к постановлению</w:t>
            </w:r>
          </w:p>
          <w:p w:rsidR="00E302E5" w:rsidRPr="00034D91" w:rsidRDefault="00E302E5" w:rsidP="00E302E5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  <w:szCs w:val="28"/>
              </w:rPr>
              <w:t>Правительства Камчатского края</w:t>
            </w:r>
          </w:p>
          <w:p w:rsidR="00E302E5" w:rsidRPr="00034D91" w:rsidRDefault="00E302E5" w:rsidP="00E302E5">
            <w:pPr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34D91">
              <w:rPr>
                <w:rFonts w:ascii="Times New Roman" w:hAnsi="Times New Roman"/>
                <w:color w:val="auto"/>
                <w:sz w:val="28"/>
                <w:szCs w:val="28"/>
              </w:rPr>
              <w:t>от 02.06.2011 № 217-П</w:t>
            </w:r>
          </w:p>
        </w:tc>
      </w:tr>
    </w:tbl>
    <w:p w:rsidR="00627093" w:rsidRDefault="00627093" w:rsidP="00E302E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 xml:space="preserve">                                     </w:t>
      </w:r>
    </w:p>
    <w:p w:rsidR="007608DF" w:rsidRPr="00034D91" w:rsidRDefault="007608DF" w:rsidP="00E302E5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bookmarkStart w:id="2" w:name="_GoBack"/>
      <w:bookmarkEnd w:id="2"/>
    </w:p>
    <w:p w:rsidR="00A57511" w:rsidRPr="00034D91" w:rsidRDefault="00021C34" w:rsidP="00C1464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Структура</w:t>
      </w:r>
    </w:p>
    <w:p w:rsidR="00C14645" w:rsidRPr="00034D91" w:rsidRDefault="00021C34" w:rsidP="00C1464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территориального фонда</w:t>
      </w:r>
      <w:r w:rsidR="00C14645" w:rsidRPr="00034D91">
        <w:rPr>
          <w:rFonts w:ascii="Times New Roman" w:hAnsi="Times New Roman"/>
          <w:color w:val="auto"/>
          <w:sz w:val="28"/>
          <w:szCs w:val="28"/>
        </w:rPr>
        <w:t xml:space="preserve"> обязательного медицинского страхования Камчатского края</w:t>
      </w:r>
    </w:p>
    <w:p w:rsidR="00C14645" w:rsidRPr="00034D91" w:rsidRDefault="00C14645" w:rsidP="00C1464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445889" w:rsidRPr="00034D91" w:rsidRDefault="00445889" w:rsidP="00C14645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C14645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1. Территориальный фонд обязательного медицинского страхования Камчатского края имеет следующую структуру: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1) руководство;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2) финансовый отдел;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3) отдел организации обязательного медицинского страхования;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4) отдел бухгалтерского учета и отчетности;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5) контрольно-ревизионный отдел;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6) отдел правового и кадрового обеспечения;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7) отдел информационного обеспечения;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8) общий отдел.</w:t>
      </w:r>
    </w:p>
    <w:p w:rsidR="00021C34" w:rsidRPr="00034D91" w:rsidRDefault="00021C34" w:rsidP="00021C3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34D91">
        <w:rPr>
          <w:rFonts w:ascii="Times New Roman" w:hAnsi="Times New Roman"/>
          <w:color w:val="auto"/>
          <w:sz w:val="28"/>
          <w:szCs w:val="28"/>
        </w:rPr>
        <w:t>2. Предельная численность работников территориального фонда обязательного медицинского страхования Камчатского края установлена в количестве 54 человек.</w:t>
      </w:r>
      <w:r w:rsidR="00F65530" w:rsidRPr="00034D91">
        <w:rPr>
          <w:rFonts w:ascii="Times New Roman" w:hAnsi="Times New Roman"/>
          <w:color w:val="auto"/>
          <w:sz w:val="28"/>
          <w:szCs w:val="28"/>
        </w:rPr>
        <w:t>»</w:t>
      </w:r>
      <w:r w:rsidR="00C967A5" w:rsidRPr="00034D91">
        <w:rPr>
          <w:rFonts w:ascii="Times New Roman" w:hAnsi="Times New Roman"/>
          <w:color w:val="auto"/>
          <w:sz w:val="28"/>
          <w:szCs w:val="28"/>
        </w:rPr>
        <w:t>.</w:t>
      </w:r>
    </w:p>
    <w:sectPr w:rsidR="00021C34" w:rsidRPr="00034D91" w:rsidSect="005C0CEC">
      <w:headerReference w:type="default" r:id="rId9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2C" w:rsidRDefault="0019512C" w:rsidP="00C55D26">
      <w:pPr>
        <w:spacing w:after="0" w:line="240" w:lineRule="auto"/>
      </w:pPr>
      <w:r>
        <w:separator/>
      </w:r>
    </w:p>
  </w:endnote>
  <w:endnote w:type="continuationSeparator" w:id="0">
    <w:p w:rsidR="0019512C" w:rsidRDefault="0019512C" w:rsidP="00C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2C" w:rsidRDefault="0019512C" w:rsidP="00C55D26">
      <w:pPr>
        <w:spacing w:after="0" w:line="240" w:lineRule="auto"/>
      </w:pPr>
      <w:r>
        <w:separator/>
      </w:r>
    </w:p>
  </w:footnote>
  <w:footnote w:type="continuationSeparator" w:id="0">
    <w:p w:rsidR="0019512C" w:rsidRDefault="0019512C" w:rsidP="00C5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6301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6527" w:rsidRPr="00D56527" w:rsidRDefault="00D56527" w:rsidP="00350EC8">
        <w:pPr>
          <w:pStyle w:val="a3"/>
          <w:tabs>
            <w:tab w:val="left" w:pos="5670"/>
          </w:tabs>
          <w:jc w:val="center"/>
          <w:rPr>
            <w:rFonts w:ascii="Times New Roman" w:hAnsi="Times New Roman"/>
            <w:sz w:val="28"/>
            <w:szCs w:val="28"/>
          </w:rPr>
        </w:pPr>
        <w:r w:rsidRPr="00D56527">
          <w:rPr>
            <w:rFonts w:ascii="Times New Roman" w:hAnsi="Times New Roman"/>
            <w:sz w:val="28"/>
            <w:szCs w:val="28"/>
          </w:rPr>
          <w:fldChar w:fldCharType="begin"/>
        </w:r>
        <w:r w:rsidRPr="00D5652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6527">
          <w:rPr>
            <w:rFonts w:ascii="Times New Roman" w:hAnsi="Times New Roman"/>
            <w:sz w:val="28"/>
            <w:szCs w:val="28"/>
          </w:rPr>
          <w:fldChar w:fldCharType="separate"/>
        </w:r>
        <w:r w:rsidR="007608DF">
          <w:rPr>
            <w:rFonts w:ascii="Times New Roman" w:hAnsi="Times New Roman"/>
            <w:noProof/>
            <w:sz w:val="28"/>
            <w:szCs w:val="28"/>
          </w:rPr>
          <w:t>2</w:t>
        </w:r>
        <w:r w:rsidRPr="00D5652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6527" w:rsidRDefault="00D565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E18A6"/>
    <w:multiLevelType w:val="hybridMultilevel"/>
    <w:tmpl w:val="B8589B0E"/>
    <w:lvl w:ilvl="0" w:tplc="B0264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4E0A36"/>
    <w:multiLevelType w:val="hybridMultilevel"/>
    <w:tmpl w:val="10EEF0A6"/>
    <w:lvl w:ilvl="0" w:tplc="88E43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747CCE"/>
    <w:multiLevelType w:val="hybridMultilevel"/>
    <w:tmpl w:val="C0783832"/>
    <w:lvl w:ilvl="0" w:tplc="C674009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D24B11"/>
    <w:multiLevelType w:val="hybridMultilevel"/>
    <w:tmpl w:val="C0C85372"/>
    <w:lvl w:ilvl="0" w:tplc="FF38C00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FA5F19"/>
    <w:multiLevelType w:val="hybridMultilevel"/>
    <w:tmpl w:val="867238DE"/>
    <w:lvl w:ilvl="0" w:tplc="1A4E7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89D0108"/>
    <w:multiLevelType w:val="hybridMultilevel"/>
    <w:tmpl w:val="E3B88C90"/>
    <w:lvl w:ilvl="0" w:tplc="4EAA2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440C"/>
    <w:rsid w:val="000206BB"/>
    <w:rsid w:val="00021C34"/>
    <w:rsid w:val="00023E5C"/>
    <w:rsid w:val="000312EC"/>
    <w:rsid w:val="00034D91"/>
    <w:rsid w:val="00046C3D"/>
    <w:rsid w:val="00051E1F"/>
    <w:rsid w:val="0007116A"/>
    <w:rsid w:val="00082B3D"/>
    <w:rsid w:val="000A6960"/>
    <w:rsid w:val="000B0AE4"/>
    <w:rsid w:val="000F44DC"/>
    <w:rsid w:val="00105DCF"/>
    <w:rsid w:val="0012629A"/>
    <w:rsid w:val="00152916"/>
    <w:rsid w:val="00176327"/>
    <w:rsid w:val="001779EA"/>
    <w:rsid w:val="00181CA6"/>
    <w:rsid w:val="0019512C"/>
    <w:rsid w:val="001B05F0"/>
    <w:rsid w:val="001B6099"/>
    <w:rsid w:val="00206915"/>
    <w:rsid w:val="002070F6"/>
    <w:rsid w:val="00210711"/>
    <w:rsid w:val="00245665"/>
    <w:rsid w:val="00261637"/>
    <w:rsid w:val="00264489"/>
    <w:rsid w:val="00270E9E"/>
    <w:rsid w:val="00290B8D"/>
    <w:rsid w:val="002C55A3"/>
    <w:rsid w:val="002C6747"/>
    <w:rsid w:val="002C7313"/>
    <w:rsid w:val="002F047D"/>
    <w:rsid w:val="002F1B3D"/>
    <w:rsid w:val="00316886"/>
    <w:rsid w:val="00322C6B"/>
    <w:rsid w:val="00331815"/>
    <w:rsid w:val="00350EC8"/>
    <w:rsid w:val="003871D2"/>
    <w:rsid w:val="003906C1"/>
    <w:rsid w:val="003A4614"/>
    <w:rsid w:val="003A74C9"/>
    <w:rsid w:val="003F30FA"/>
    <w:rsid w:val="0040029D"/>
    <w:rsid w:val="00402329"/>
    <w:rsid w:val="00417B7D"/>
    <w:rsid w:val="0042369E"/>
    <w:rsid w:val="00445889"/>
    <w:rsid w:val="00481CC0"/>
    <w:rsid w:val="00494ABC"/>
    <w:rsid w:val="0049779A"/>
    <w:rsid w:val="004C515A"/>
    <w:rsid w:val="004D5D04"/>
    <w:rsid w:val="0050692D"/>
    <w:rsid w:val="00522F6C"/>
    <w:rsid w:val="0052351B"/>
    <w:rsid w:val="00574258"/>
    <w:rsid w:val="00581CB7"/>
    <w:rsid w:val="005913FC"/>
    <w:rsid w:val="005C0CEC"/>
    <w:rsid w:val="005C4628"/>
    <w:rsid w:val="00614901"/>
    <w:rsid w:val="00627093"/>
    <w:rsid w:val="00654FD7"/>
    <w:rsid w:val="00663DA7"/>
    <w:rsid w:val="006951D5"/>
    <w:rsid w:val="006B45D9"/>
    <w:rsid w:val="006E4E7A"/>
    <w:rsid w:val="006F0AC6"/>
    <w:rsid w:val="00730DB9"/>
    <w:rsid w:val="007420E5"/>
    <w:rsid w:val="0074225C"/>
    <w:rsid w:val="007568DD"/>
    <w:rsid w:val="00760385"/>
    <w:rsid w:val="007608DF"/>
    <w:rsid w:val="00760C12"/>
    <w:rsid w:val="00781ADE"/>
    <w:rsid w:val="00785CEF"/>
    <w:rsid w:val="007C2FAE"/>
    <w:rsid w:val="00801F50"/>
    <w:rsid w:val="008147AA"/>
    <w:rsid w:val="00840D65"/>
    <w:rsid w:val="00856DB2"/>
    <w:rsid w:val="0088445D"/>
    <w:rsid w:val="00884770"/>
    <w:rsid w:val="008B3C71"/>
    <w:rsid w:val="008D7185"/>
    <w:rsid w:val="008D7F70"/>
    <w:rsid w:val="008F42DF"/>
    <w:rsid w:val="00912F56"/>
    <w:rsid w:val="0093125D"/>
    <w:rsid w:val="009315C6"/>
    <w:rsid w:val="0093406B"/>
    <w:rsid w:val="0093454D"/>
    <w:rsid w:val="00937371"/>
    <w:rsid w:val="00976E00"/>
    <w:rsid w:val="009A55E2"/>
    <w:rsid w:val="009C3B88"/>
    <w:rsid w:val="009F4EC8"/>
    <w:rsid w:val="00A165F1"/>
    <w:rsid w:val="00A54D7C"/>
    <w:rsid w:val="00A57511"/>
    <w:rsid w:val="00A93FFA"/>
    <w:rsid w:val="00AB50B1"/>
    <w:rsid w:val="00AE275C"/>
    <w:rsid w:val="00AF55E3"/>
    <w:rsid w:val="00B01A8F"/>
    <w:rsid w:val="00B02B49"/>
    <w:rsid w:val="00B20C26"/>
    <w:rsid w:val="00B233FC"/>
    <w:rsid w:val="00B265A2"/>
    <w:rsid w:val="00B317F0"/>
    <w:rsid w:val="00B4763D"/>
    <w:rsid w:val="00BA1C79"/>
    <w:rsid w:val="00BA5723"/>
    <w:rsid w:val="00BB5B0B"/>
    <w:rsid w:val="00BE6B8B"/>
    <w:rsid w:val="00C00D7E"/>
    <w:rsid w:val="00C14645"/>
    <w:rsid w:val="00C17D29"/>
    <w:rsid w:val="00C55D26"/>
    <w:rsid w:val="00C61637"/>
    <w:rsid w:val="00C73F68"/>
    <w:rsid w:val="00C967A5"/>
    <w:rsid w:val="00CA147E"/>
    <w:rsid w:val="00CA44F7"/>
    <w:rsid w:val="00CC09F3"/>
    <w:rsid w:val="00CD6622"/>
    <w:rsid w:val="00CD7BFF"/>
    <w:rsid w:val="00CF1044"/>
    <w:rsid w:val="00D21DA7"/>
    <w:rsid w:val="00D25EC0"/>
    <w:rsid w:val="00D423DA"/>
    <w:rsid w:val="00D450D4"/>
    <w:rsid w:val="00D544D8"/>
    <w:rsid w:val="00D56527"/>
    <w:rsid w:val="00D61BA5"/>
    <w:rsid w:val="00D70192"/>
    <w:rsid w:val="00D715BD"/>
    <w:rsid w:val="00D74B64"/>
    <w:rsid w:val="00D8250C"/>
    <w:rsid w:val="00D86FB2"/>
    <w:rsid w:val="00DC0223"/>
    <w:rsid w:val="00DE5A9A"/>
    <w:rsid w:val="00DF18D6"/>
    <w:rsid w:val="00DF64D5"/>
    <w:rsid w:val="00DF694E"/>
    <w:rsid w:val="00E24620"/>
    <w:rsid w:val="00E302E5"/>
    <w:rsid w:val="00E4607C"/>
    <w:rsid w:val="00E557AC"/>
    <w:rsid w:val="00E93C37"/>
    <w:rsid w:val="00EB1AC7"/>
    <w:rsid w:val="00EC6F3C"/>
    <w:rsid w:val="00ED738C"/>
    <w:rsid w:val="00EE3472"/>
    <w:rsid w:val="00F213A5"/>
    <w:rsid w:val="00F56BF3"/>
    <w:rsid w:val="00F60A33"/>
    <w:rsid w:val="00F64EEF"/>
    <w:rsid w:val="00F65530"/>
    <w:rsid w:val="00F9336D"/>
    <w:rsid w:val="00FC0CC4"/>
    <w:rsid w:val="00FC5470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1894C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uiPriority w:val="99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5C4628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3906C1"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906C1"/>
    <w:rPr>
      <w:sz w:val="20"/>
    </w:rPr>
  </w:style>
  <w:style w:type="character" w:styleId="af4">
    <w:name w:val="footnote reference"/>
    <w:basedOn w:val="a0"/>
    <w:uiPriority w:val="99"/>
    <w:semiHidden/>
    <w:unhideWhenUsed/>
    <w:rsid w:val="00390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6A437-32A1-43D2-8620-680DD59A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Кузьмина А.Н.</cp:lastModifiedBy>
  <cp:revision>159</cp:revision>
  <cp:lastPrinted>2024-06-13T01:46:00Z</cp:lastPrinted>
  <dcterms:created xsi:type="dcterms:W3CDTF">2023-05-02T08:03:00Z</dcterms:created>
  <dcterms:modified xsi:type="dcterms:W3CDTF">2024-06-13T02:59:00Z</dcterms:modified>
</cp:coreProperties>
</file>