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3AA" w:rsidRDefault="003D43AA">
      <w:pPr>
        <w:ind w:left="6000" w:hanging="360"/>
        <w:jc w:val="right"/>
        <w:rPr>
          <w:sz w:val="20"/>
        </w:rPr>
      </w:pPr>
    </w:p>
    <w:p w:rsidR="003D43AA" w:rsidRDefault="003D43AA">
      <w:pPr>
        <w:ind w:left="5670"/>
        <w:rPr>
          <w:b/>
          <w:sz w:val="28"/>
        </w:rPr>
      </w:pPr>
    </w:p>
    <w:p w:rsidR="003D43AA" w:rsidRDefault="000236DB">
      <w:pPr>
        <w:jc w:val="center"/>
        <w:rPr>
          <w:sz w:val="32"/>
        </w:rPr>
      </w:pPr>
      <w:r>
        <w:rPr>
          <w:noProof/>
        </w:rPr>
        <w:drawing>
          <wp:inline distT="0" distB="0" distL="0" distR="0">
            <wp:extent cx="647700" cy="8096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3AA" w:rsidRDefault="003D43AA">
      <w:pPr>
        <w:jc w:val="center"/>
        <w:rPr>
          <w:b/>
          <w:sz w:val="28"/>
        </w:rPr>
      </w:pPr>
    </w:p>
    <w:p w:rsidR="003D43AA" w:rsidRDefault="000236DB">
      <w:pPr>
        <w:jc w:val="center"/>
        <w:rPr>
          <w:b/>
          <w:sz w:val="28"/>
        </w:rPr>
      </w:pPr>
      <w:r>
        <w:rPr>
          <w:b/>
          <w:sz w:val="28"/>
        </w:rPr>
        <w:t xml:space="preserve">Закон </w:t>
      </w:r>
    </w:p>
    <w:p w:rsidR="003D43AA" w:rsidRDefault="000236DB">
      <w:pPr>
        <w:jc w:val="center"/>
        <w:rPr>
          <w:b/>
          <w:sz w:val="28"/>
        </w:rPr>
      </w:pPr>
      <w:r>
        <w:rPr>
          <w:b/>
          <w:sz w:val="28"/>
        </w:rPr>
        <w:t>Камчатского края</w:t>
      </w:r>
    </w:p>
    <w:p w:rsidR="003D43AA" w:rsidRDefault="003D43AA">
      <w:pPr>
        <w:tabs>
          <w:tab w:val="left" w:pos="1620"/>
        </w:tabs>
        <w:rPr>
          <w:b/>
        </w:rPr>
      </w:pPr>
    </w:p>
    <w:p w:rsidR="003D43AA" w:rsidRDefault="000236DB">
      <w:pPr>
        <w:tabs>
          <w:tab w:val="left" w:pos="1620"/>
        </w:tabs>
        <w:jc w:val="center"/>
        <w:rPr>
          <w:b/>
          <w:sz w:val="28"/>
        </w:rPr>
      </w:pPr>
      <w:r>
        <w:rPr>
          <w:b/>
          <w:sz w:val="28"/>
        </w:rPr>
        <w:t>О внесении изменени</w:t>
      </w:r>
      <w:r w:rsidR="001E0986">
        <w:rPr>
          <w:b/>
          <w:sz w:val="28"/>
        </w:rPr>
        <w:t>я</w:t>
      </w:r>
      <w:r>
        <w:rPr>
          <w:b/>
          <w:sz w:val="28"/>
        </w:rPr>
        <w:t xml:space="preserve"> в статью 8 Закона Камчатского края</w:t>
      </w:r>
    </w:p>
    <w:p w:rsidR="003D43AA" w:rsidRDefault="000236DB">
      <w:pPr>
        <w:jc w:val="center"/>
        <w:rPr>
          <w:b/>
        </w:rPr>
      </w:pPr>
      <w:r>
        <w:rPr>
          <w:b/>
          <w:sz w:val="28"/>
        </w:rPr>
        <w:t xml:space="preserve"> «О некоторых вопросах налогового регулирования в Камчатском крае» </w:t>
      </w:r>
    </w:p>
    <w:p w:rsidR="003D43AA" w:rsidRDefault="003D43AA">
      <w:pPr>
        <w:pStyle w:val="10"/>
        <w:tabs>
          <w:tab w:val="left" w:pos="1620"/>
        </w:tabs>
        <w:ind w:firstLine="0"/>
        <w:rPr>
          <w:sz w:val="24"/>
        </w:rPr>
      </w:pPr>
    </w:p>
    <w:p w:rsidR="003D43AA" w:rsidRDefault="000236DB">
      <w:pPr>
        <w:pStyle w:val="10"/>
        <w:tabs>
          <w:tab w:val="left" w:pos="1620"/>
        </w:tabs>
        <w:ind w:firstLine="0"/>
        <w:rPr>
          <w:sz w:val="24"/>
        </w:rPr>
      </w:pPr>
      <w:r>
        <w:rPr>
          <w:sz w:val="24"/>
        </w:rPr>
        <w:t>Принят Законодательным Собранием Камчатского края</w:t>
      </w:r>
    </w:p>
    <w:p w:rsidR="003D43AA" w:rsidRDefault="000236DB">
      <w:pPr>
        <w:tabs>
          <w:tab w:val="left" w:pos="1620"/>
        </w:tabs>
        <w:jc w:val="center"/>
        <w:rPr>
          <w:i/>
        </w:rPr>
      </w:pPr>
      <w:r>
        <w:rPr>
          <w:i/>
        </w:rPr>
        <w:t>"____" ____________ 2024 года</w:t>
      </w:r>
    </w:p>
    <w:p w:rsidR="003D43AA" w:rsidRDefault="003D43AA">
      <w:pPr>
        <w:rPr>
          <w:sz w:val="28"/>
        </w:rPr>
      </w:pPr>
    </w:p>
    <w:p w:rsidR="00285B26" w:rsidRDefault="00285B26">
      <w:pPr>
        <w:rPr>
          <w:sz w:val="28"/>
        </w:rPr>
      </w:pPr>
    </w:p>
    <w:p w:rsidR="003D43AA" w:rsidRDefault="000236DB">
      <w:pPr>
        <w:tabs>
          <w:tab w:val="left" w:pos="0"/>
        </w:tabs>
        <w:ind w:firstLine="709"/>
        <w:jc w:val="both"/>
        <w:rPr>
          <w:b/>
          <w:sz w:val="28"/>
        </w:rPr>
      </w:pPr>
      <w:r>
        <w:rPr>
          <w:b/>
          <w:sz w:val="28"/>
        </w:rPr>
        <w:t>Статья 1</w:t>
      </w:r>
    </w:p>
    <w:p w:rsidR="003D43AA" w:rsidRDefault="000236DB">
      <w:pPr>
        <w:ind w:firstLine="709"/>
        <w:jc w:val="both"/>
        <w:rPr>
          <w:sz w:val="28"/>
        </w:rPr>
      </w:pPr>
      <w:r>
        <w:rPr>
          <w:sz w:val="28"/>
        </w:rPr>
        <w:t xml:space="preserve">Внести в статью 8 Закона Камчатского края от 26.11.2021 № 6 </w:t>
      </w:r>
      <w:r w:rsidR="00E368CE">
        <w:rPr>
          <w:sz w:val="28"/>
        </w:rPr>
        <w:br/>
      </w:r>
      <w:r>
        <w:rPr>
          <w:sz w:val="28"/>
        </w:rPr>
        <w:t xml:space="preserve">«О некоторых вопросах налогового регулирования в Камчатском крае» </w:t>
      </w:r>
      <w:r w:rsidR="00E368CE">
        <w:rPr>
          <w:sz w:val="28"/>
        </w:rPr>
        <w:br/>
      </w:r>
      <w:r>
        <w:rPr>
          <w:sz w:val="28"/>
        </w:rPr>
        <w:t>(с изменениями от 10.03.2022 № 49, от 27.05.2022 № 83,</w:t>
      </w:r>
      <w:r>
        <w:t xml:space="preserve"> </w:t>
      </w:r>
      <w:r>
        <w:rPr>
          <w:sz w:val="28"/>
        </w:rPr>
        <w:t>от 05.10.2022 № 120, от 06.10.2022 № 133, от 25.11.2022 № 136, от 05.07.2023 № 237, от 05.07.2023 № 238, от 05.10.2023 № 255, от 05.10.2023 № 257, от 23.11.2023 № 299</w:t>
      </w:r>
      <w:r w:rsidR="001E0986">
        <w:rPr>
          <w:sz w:val="28"/>
        </w:rPr>
        <w:t xml:space="preserve">, </w:t>
      </w:r>
      <w:r w:rsidR="00E368CE">
        <w:rPr>
          <w:sz w:val="28"/>
        </w:rPr>
        <w:br/>
      </w:r>
      <w:r w:rsidR="001E0986">
        <w:rPr>
          <w:sz w:val="28"/>
        </w:rPr>
        <w:t>от 04.03.2024 № 329</w:t>
      </w:r>
      <w:r>
        <w:rPr>
          <w:sz w:val="28"/>
        </w:rPr>
        <w:t>) изменени</w:t>
      </w:r>
      <w:r w:rsidR="001E0986">
        <w:rPr>
          <w:sz w:val="28"/>
        </w:rPr>
        <w:t>е</w:t>
      </w:r>
      <w:r>
        <w:rPr>
          <w:sz w:val="28"/>
        </w:rPr>
        <w:t xml:space="preserve">, дополнив </w:t>
      </w:r>
      <w:r w:rsidR="001E0986">
        <w:rPr>
          <w:sz w:val="28"/>
        </w:rPr>
        <w:t xml:space="preserve">ее </w:t>
      </w:r>
      <w:r>
        <w:rPr>
          <w:sz w:val="28"/>
        </w:rPr>
        <w:t>частью 7</w:t>
      </w:r>
      <w:r>
        <w:rPr>
          <w:sz w:val="28"/>
          <w:vertAlign w:val="superscript"/>
        </w:rPr>
        <w:t xml:space="preserve">3 </w:t>
      </w:r>
      <w:r>
        <w:rPr>
          <w:sz w:val="28"/>
        </w:rPr>
        <w:t>следующего содержания:</w:t>
      </w:r>
    </w:p>
    <w:p w:rsidR="003D43AA" w:rsidRDefault="000236DB">
      <w:pPr>
        <w:tabs>
          <w:tab w:val="left" w:pos="1134"/>
        </w:tabs>
        <w:ind w:firstLine="560"/>
        <w:jc w:val="both"/>
        <w:rPr>
          <w:sz w:val="28"/>
        </w:rPr>
      </w:pPr>
      <w:r>
        <w:rPr>
          <w:sz w:val="28"/>
        </w:rPr>
        <w:t>«7</w:t>
      </w:r>
      <w:r>
        <w:rPr>
          <w:sz w:val="28"/>
          <w:vertAlign w:val="superscript"/>
        </w:rPr>
        <w:t>3</w:t>
      </w:r>
      <w:r>
        <w:rPr>
          <w:sz w:val="28"/>
        </w:rPr>
        <w:t>. Установить налоговую ставку в размере 0,22 процента в отношении:</w:t>
      </w:r>
    </w:p>
    <w:p w:rsidR="003D43AA" w:rsidRDefault="000236DB">
      <w:pPr>
        <w:numPr>
          <w:ilvl w:val="0"/>
          <w:numId w:val="1"/>
        </w:numPr>
        <w:tabs>
          <w:tab w:val="left" w:pos="1134"/>
        </w:tabs>
        <w:ind w:firstLine="700"/>
        <w:jc w:val="both"/>
        <w:rPr>
          <w:sz w:val="28"/>
        </w:rPr>
      </w:pPr>
      <w:r>
        <w:rPr>
          <w:sz w:val="28"/>
        </w:rPr>
        <w:t xml:space="preserve">объектов недвижимого имущества, включенных во Всероссийский реестр объектов спорта, площадь которых по данным Единого государственного реестра недвижимости составляет более </w:t>
      </w:r>
      <w:r w:rsidR="00E368CE">
        <w:rPr>
          <w:sz w:val="28"/>
        </w:rPr>
        <w:br/>
      </w:r>
      <w:r>
        <w:rPr>
          <w:sz w:val="28"/>
        </w:rPr>
        <w:t>5000 квадратных метр</w:t>
      </w:r>
      <w:r w:rsidR="008B608A">
        <w:rPr>
          <w:sz w:val="28"/>
        </w:rPr>
        <w:t>ов</w:t>
      </w:r>
      <w:r>
        <w:rPr>
          <w:sz w:val="28"/>
        </w:rPr>
        <w:t xml:space="preserve">, включая сети теплоснабжения, водоснабжения, электропитания, водоотведения, освещения и канализации, используемых краевыми государственными учреждениями, осуществляющими основной вид экономической деятельности по Общероссийскому классификатору </w:t>
      </w:r>
      <w:r w:rsidR="004B34E1">
        <w:rPr>
          <w:sz w:val="28"/>
        </w:rPr>
        <w:t xml:space="preserve">видов </w:t>
      </w:r>
      <w:r>
        <w:rPr>
          <w:sz w:val="28"/>
        </w:rPr>
        <w:t>экономической деятельности «Деятельность спортивных объектов»;</w:t>
      </w:r>
    </w:p>
    <w:p w:rsidR="003D43AA" w:rsidRDefault="000236DB">
      <w:pPr>
        <w:numPr>
          <w:ilvl w:val="0"/>
          <w:numId w:val="1"/>
        </w:numPr>
        <w:tabs>
          <w:tab w:val="left" w:pos="1134"/>
        </w:tabs>
        <w:ind w:firstLine="700"/>
        <w:jc w:val="both"/>
        <w:rPr>
          <w:sz w:val="28"/>
        </w:rPr>
      </w:pPr>
      <w:r>
        <w:rPr>
          <w:sz w:val="28"/>
        </w:rPr>
        <w:t>объектов недвижимого имущества, включенных во Всероссийский реестр объектов спорта, в составе имущества, находящегося в оперативном управлении краевых государственных учреждений, имеющих статус регионального спортивно-тренировочного центра.».</w:t>
      </w:r>
    </w:p>
    <w:p w:rsidR="003D43AA" w:rsidRDefault="003D43AA">
      <w:pPr>
        <w:ind w:firstLine="709"/>
        <w:jc w:val="both"/>
        <w:rPr>
          <w:b/>
          <w:sz w:val="28"/>
        </w:rPr>
      </w:pPr>
    </w:p>
    <w:p w:rsidR="003D43AA" w:rsidRDefault="000236DB">
      <w:pPr>
        <w:ind w:firstLine="709"/>
        <w:jc w:val="both"/>
        <w:rPr>
          <w:b/>
          <w:sz w:val="28"/>
        </w:rPr>
      </w:pPr>
      <w:r>
        <w:rPr>
          <w:b/>
          <w:sz w:val="28"/>
        </w:rPr>
        <w:t>Статья 2</w:t>
      </w:r>
    </w:p>
    <w:p w:rsidR="003D43AA" w:rsidRDefault="000236DB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Настоящий Закон вступает в силу со дня его официального опубликования и распространяется на правоотношения, возникшие с </w:t>
      </w:r>
      <w:r w:rsidR="00E368CE">
        <w:rPr>
          <w:sz w:val="28"/>
        </w:rPr>
        <w:br/>
      </w:r>
      <w:r>
        <w:rPr>
          <w:sz w:val="28"/>
        </w:rPr>
        <w:t xml:space="preserve">1 января 2024 года. </w:t>
      </w:r>
    </w:p>
    <w:p w:rsidR="003D43AA" w:rsidRDefault="003D43AA">
      <w:pPr>
        <w:jc w:val="both"/>
        <w:rPr>
          <w:sz w:val="28"/>
        </w:rPr>
      </w:pPr>
    </w:p>
    <w:p w:rsidR="003D43AA" w:rsidRDefault="003D43AA">
      <w:pPr>
        <w:jc w:val="both"/>
        <w:rPr>
          <w:sz w:val="28"/>
        </w:rPr>
      </w:pPr>
    </w:p>
    <w:p w:rsidR="003D43AA" w:rsidRDefault="003D43AA">
      <w:pPr>
        <w:jc w:val="both"/>
        <w:rPr>
          <w:sz w:val="28"/>
        </w:rPr>
      </w:pPr>
    </w:p>
    <w:p w:rsidR="003D43AA" w:rsidRDefault="000236DB">
      <w:pPr>
        <w:jc w:val="both"/>
        <w:outlineLvl w:val="1"/>
        <w:rPr>
          <w:sz w:val="28"/>
        </w:rPr>
      </w:pPr>
      <w:r>
        <w:rPr>
          <w:sz w:val="28"/>
        </w:rPr>
        <w:t xml:space="preserve">Губернатор Камчатского края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В.В. Солодов</w:t>
      </w:r>
      <w:bookmarkStart w:id="0" w:name="Ст_7_ПАТЕНТ_прилож_1"/>
      <w:bookmarkEnd w:id="0"/>
    </w:p>
    <w:p w:rsidR="000315B5" w:rsidRDefault="000315B5">
      <w:pPr>
        <w:jc w:val="both"/>
        <w:outlineLvl w:val="1"/>
        <w:rPr>
          <w:sz w:val="28"/>
        </w:rPr>
      </w:pPr>
    </w:p>
    <w:p w:rsidR="000315B5" w:rsidRDefault="000315B5">
      <w:pPr>
        <w:jc w:val="both"/>
        <w:outlineLvl w:val="1"/>
        <w:rPr>
          <w:sz w:val="28"/>
        </w:rPr>
      </w:pPr>
    </w:p>
    <w:p w:rsidR="000315B5" w:rsidRDefault="000315B5">
      <w:pPr>
        <w:jc w:val="both"/>
        <w:outlineLvl w:val="1"/>
        <w:rPr>
          <w:sz w:val="28"/>
        </w:rPr>
      </w:pPr>
    </w:p>
    <w:p w:rsidR="000315B5" w:rsidRDefault="000315B5">
      <w:pPr>
        <w:jc w:val="both"/>
        <w:outlineLvl w:val="1"/>
        <w:rPr>
          <w:sz w:val="28"/>
        </w:rPr>
      </w:pPr>
    </w:p>
    <w:p w:rsidR="000315B5" w:rsidRDefault="000315B5">
      <w:pPr>
        <w:jc w:val="both"/>
        <w:outlineLvl w:val="1"/>
        <w:rPr>
          <w:sz w:val="28"/>
        </w:rPr>
      </w:pPr>
    </w:p>
    <w:p w:rsidR="000315B5" w:rsidRDefault="000315B5">
      <w:pPr>
        <w:jc w:val="both"/>
        <w:outlineLvl w:val="1"/>
        <w:rPr>
          <w:sz w:val="28"/>
        </w:rPr>
      </w:pPr>
    </w:p>
    <w:p w:rsidR="000315B5" w:rsidRDefault="000315B5">
      <w:pPr>
        <w:jc w:val="both"/>
        <w:outlineLvl w:val="1"/>
        <w:rPr>
          <w:sz w:val="28"/>
        </w:rPr>
      </w:pPr>
    </w:p>
    <w:p w:rsidR="000315B5" w:rsidRDefault="000315B5">
      <w:pPr>
        <w:jc w:val="both"/>
        <w:outlineLvl w:val="1"/>
        <w:rPr>
          <w:sz w:val="28"/>
        </w:rPr>
      </w:pPr>
    </w:p>
    <w:p w:rsidR="000315B5" w:rsidRDefault="000315B5">
      <w:pPr>
        <w:jc w:val="both"/>
        <w:outlineLvl w:val="1"/>
        <w:rPr>
          <w:sz w:val="28"/>
        </w:rPr>
      </w:pPr>
    </w:p>
    <w:p w:rsidR="000315B5" w:rsidRDefault="000315B5">
      <w:pPr>
        <w:jc w:val="both"/>
        <w:outlineLvl w:val="1"/>
        <w:rPr>
          <w:sz w:val="28"/>
        </w:rPr>
      </w:pPr>
    </w:p>
    <w:p w:rsidR="000315B5" w:rsidRDefault="000315B5">
      <w:pPr>
        <w:jc w:val="both"/>
        <w:outlineLvl w:val="1"/>
        <w:rPr>
          <w:sz w:val="28"/>
        </w:rPr>
      </w:pPr>
    </w:p>
    <w:p w:rsidR="000315B5" w:rsidRDefault="000315B5">
      <w:pPr>
        <w:jc w:val="both"/>
        <w:outlineLvl w:val="1"/>
        <w:rPr>
          <w:sz w:val="28"/>
        </w:rPr>
      </w:pPr>
    </w:p>
    <w:p w:rsidR="000315B5" w:rsidRDefault="000315B5">
      <w:pPr>
        <w:jc w:val="both"/>
        <w:outlineLvl w:val="1"/>
        <w:rPr>
          <w:sz w:val="28"/>
        </w:rPr>
      </w:pPr>
    </w:p>
    <w:p w:rsidR="000315B5" w:rsidRDefault="000315B5">
      <w:pPr>
        <w:jc w:val="both"/>
        <w:outlineLvl w:val="1"/>
        <w:rPr>
          <w:sz w:val="28"/>
        </w:rPr>
      </w:pPr>
    </w:p>
    <w:p w:rsidR="000315B5" w:rsidRDefault="000315B5">
      <w:pPr>
        <w:jc w:val="both"/>
        <w:outlineLvl w:val="1"/>
        <w:rPr>
          <w:sz w:val="28"/>
        </w:rPr>
      </w:pPr>
    </w:p>
    <w:p w:rsidR="000315B5" w:rsidRDefault="000315B5">
      <w:pPr>
        <w:jc w:val="both"/>
        <w:outlineLvl w:val="1"/>
        <w:rPr>
          <w:sz w:val="28"/>
        </w:rPr>
      </w:pPr>
    </w:p>
    <w:p w:rsidR="000315B5" w:rsidRDefault="000315B5">
      <w:pPr>
        <w:jc w:val="both"/>
        <w:outlineLvl w:val="1"/>
        <w:rPr>
          <w:sz w:val="28"/>
        </w:rPr>
      </w:pPr>
    </w:p>
    <w:p w:rsidR="000315B5" w:rsidRDefault="000315B5">
      <w:pPr>
        <w:jc w:val="both"/>
        <w:outlineLvl w:val="1"/>
        <w:rPr>
          <w:sz w:val="28"/>
        </w:rPr>
      </w:pPr>
    </w:p>
    <w:p w:rsidR="000315B5" w:rsidRDefault="000315B5">
      <w:pPr>
        <w:jc w:val="both"/>
        <w:outlineLvl w:val="1"/>
        <w:rPr>
          <w:sz w:val="28"/>
        </w:rPr>
      </w:pPr>
    </w:p>
    <w:p w:rsidR="000315B5" w:rsidRDefault="000315B5">
      <w:pPr>
        <w:jc w:val="both"/>
        <w:outlineLvl w:val="1"/>
        <w:rPr>
          <w:sz w:val="28"/>
        </w:rPr>
      </w:pPr>
    </w:p>
    <w:p w:rsidR="000315B5" w:rsidRDefault="000315B5">
      <w:pPr>
        <w:jc w:val="both"/>
        <w:outlineLvl w:val="1"/>
        <w:rPr>
          <w:sz w:val="28"/>
        </w:rPr>
      </w:pPr>
    </w:p>
    <w:p w:rsidR="000315B5" w:rsidRDefault="000315B5">
      <w:pPr>
        <w:jc w:val="both"/>
        <w:outlineLvl w:val="1"/>
        <w:rPr>
          <w:sz w:val="28"/>
        </w:rPr>
      </w:pPr>
    </w:p>
    <w:p w:rsidR="000315B5" w:rsidRDefault="000315B5">
      <w:pPr>
        <w:jc w:val="both"/>
        <w:outlineLvl w:val="1"/>
        <w:rPr>
          <w:sz w:val="28"/>
        </w:rPr>
      </w:pPr>
    </w:p>
    <w:p w:rsidR="000315B5" w:rsidRDefault="000315B5">
      <w:pPr>
        <w:jc w:val="both"/>
        <w:outlineLvl w:val="1"/>
        <w:rPr>
          <w:sz w:val="28"/>
        </w:rPr>
      </w:pPr>
    </w:p>
    <w:p w:rsidR="000315B5" w:rsidRDefault="000315B5">
      <w:pPr>
        <w:jc w:val="both"/>
        <w:outlineLvl w:val="1"/>
        <w:rPr>
          <w:sz w:val="28"/>
        </w:rPr>
      </w:pPr>
    </w:p>
    <w:p w:rsidR="000315B5" w:rsidRDefault="000315B5">
      <w:pPr>
        <w:jc w:val="both"/>
        <w:outlineLvl w:val="1"/>
        <w:rPr>
          <w:sz w:val="28"/>
        </w:rPr>
      </w:pPr>
    </w:p>
    <w:p w:rsidR="000315B5" w:rsidRDefault="000315B5">
      <w:pPr>
        <w:jc w:val="both"/>
        <w:outlineLvl w:val="1"/>
        <w:rPr>
          <w:sz w:val="28"/>
        </w:rPr>
      </w:pPr>
    </w:p>
    <w:p w:rsidR="000315B5" w:rsidRDefault="000315B5">
      <w:pPr>
        <w:jc w:val="both"/>
        <w:outlineLvl w:val="1"/>
        <w:rPr>
          <w:sz w:val="28"/>
        </w:rPr>
      </w:pPr>
    </w:p>
    <w:p w:rsidR="000315B5" w:rsidRDefault="000315B5">
      <w:pPr>
        <w:jc w:val="both"/>
        <w:outlineLvl w:val="1"/>
        <w:rPr>
          <w:sz w:val="28"/>
        </w:rPr>
      </w:pPr>
    </w:p>
    <w:p w:rsidR="000315B5" w:rsidRDefault="000315B5">
      <w:pPr>
        <w:jc w:val="both"/>
        <w:outlineLvl w:val="1"/>
        <w:rPr>
          <w:sz w:val="28"/>
        </w:rPr>
      </w:pPr>
    </w:p>
    <w:p w:rsidR="000315B5" w:rsidRDefault="000315B5">
      <w:pPr>
        <w:jc w:val="both"/>
        <w:outlineLvl w:val="1"/>
        <w:rPr>
          <w:sz w:val="28"/>
        </w:rPr>
      </w:pPr>
    </w:p>
    <w:p w:rsidR="000315B5" w:rsidRDefault="000315B5">
      <w:pPr>
        <w:jc w:val="both"/>
        <w:outlineLvl w:val="1"/>
        <w:rPr>
          <w:sz w:val="28"/>
        </w:rPr>
      </w:pPr>
    </w:p>
    <w:p w:rsidR="000315B5" w:rsidRDefault="000315B5">
      <w:pPr>
        <w:jc w:val="both"/>
        <w:outlineLvl w:val="1"/>
        <w:rPr>
          <w:sz w:val="28"/>
        </w:rPr>
      </w:pPr>
    </w:p>
    <w:p w:rsidR="000315B5" w:rsidRDefault="000315B5">
      <w:pPr>
        <w:jc w:val="both"/>
        <w:outlineLvl w:val="1"/>
        <w:rPr>
          <w:sz w:val="28"/>
        </w:rPr>
      </w:pPr>
    </w:p>
    <w:p w:rsidR="006773D8" w:rsidRDefault="006773D8">
      <w:pPr>
        <w:jc w:val="both"/>
        <w:outlineLvl w:val="1"/>
        <w:rPr>
          <w:sz w:val="28"/>
        </w:rPr>
      </w:pPr>
    </w:p>
    <w:p w:rsidR="000315B5" w:rsidRDefault="000315B5">
      <w:pPr>
        <w:jc w:val="both"/>
        <w:outlineLvl w:val="1"/>
        <w:rPr>
          <w:sz w:val="28"/>
        </w:rPr>
      </w:pPr>
    </w:p>
    <w:p w:rsidR="000315B5" w:rsidRPr="000315B5" w:rsidRDefault="000315B5" w:rsidP="000315B5">
      <w:pPr>
        <w:tabs>
          <w:tab w:val="left" w:pos="1276"/>
          <w:tab w:val="left" w:pos="6379"/>
        </w:tabs>
        <w:jc w:val="center"/>
        <w:rPr>
          <w:b/>
          <w:sz w:val="28"/>
        </w:rPr>
      </w:pPr>
      <w:r w:rsidRPr="000315B5">
        <w:rPr>
          <w:b/>
          <w:sz w:val="28"/>
        </w:rPr>
        <w:lastRenderedPageBreak/>
        <w:t>Пояснительная записка</w:t>
      </w:r>
    </w:p>
    <w:p w:rsidR="000315B5" w:rsidRPr="000315B5" w:rsidRDefault="000315B5" w:rsidP="000315B5">
      <w:pPr>
        <w:tabs>
          <w:tab w:val="left" w:pos="1620"/>
        </w:tabs>
        <w:jc w:val="center"/>
        <w:rPr>
          <w:b/>
          <w:sz w:val="28"/>
        </w:rPr>
      </w:pPr>
      <w:r w:rsidRPr="000315B5">
        <w:rPr>
          <w:b/>
          <w:sz w:val="28"/>
        </w:rPr>
        <w:t xml:space="preserve">к проекту закона Камчатского края «О внесении изменения в статью 8 Закона Камчатского края «О некоторых вопросах налогового регулирования </w:t>
      </w:r>
    </w:p>
    <w:p w:rsidR="000315B5" w:rsidRPr="000315B5" w:rsidRDefault="000315B5" w:rsidP="000315B5">
      <w:pPr>
        <w:tabs>
          <w:tab w:val="left" w:pos="1620"/>
        </w:tabs>
        <w:jc w:val="center"/>
        <w:rPr>
          <w:b/>
        </w:rPr>
      </w:pPr>
      <w:r w:rsidRPr="000315B5">
        <w:rPr>
          <w:b/>
          <w:sz w:val="28"/>
        </w:rPr>
        <w:t>в Камчатском крае»</w:t>
      </w:r>
    </w:p>
    <w:p w:rsidR="000315B5" w:rsidRDefault="000315B5" w:rsidP="000315B5">
      <w:pPr>
        <w:jc w:val="both"/>
        <w:rPr>
          <w:sz w:val="28"/>
        </w:rPr>
      </w:pPr>
    </w:p>
    <w:p w:rsidR="000315B5" w:rsidRDefault="000315B5" w:rsidP="000315B5">
      <w:pPr>
        <w:ind w:firstLine="708"/>
        <w:jc w:val="both"/>
        <w:rPr>
          <w:sz w:val="28"/>
        </w:rPr>
      </w:pPr>
      <w:r>
        <w:rPr>
          <w:sz w:val="28"/>
        </w:rPr>
        <w:t xml:space="preserve">Настоящий проект закона разработан в целях поддержки краевых государственных учреждений, предоставляющих услуги населению в сфере физической культуры и спорта. </w:t>
      </w:r>
    </w:p>
    <w:p w:rsidR="000315B5" w:rsidRDefault="000315B5" w:rsidP="000315B5">
      <w:pPr>
        <w:ind w:firstLine="708"/>
        <w:jc w:val="both"/>
        <w:rPr>
          <w:sz w:val="28"/>
        </w:rPr>
      </w:pPr>
      <w:r>
        <w:rPr>
          <w:sz w:val="28"/>
        </w:rPr>
        <w:t>Проектом закона устанавливаются налоговые льготы по налогу на имущество организаций в отношении краевых государственных учреждений, осуществляющих основной вид экономической деятельности, классифицируемой по группировке «Деятельность спортивных объектов» Общероссийского классификатора видов экономической деятельности, и имеющих в оперативном управлении объекты недвижимого имущества, включенные во Всероссийский реестр объектов спорта, площадь которых по данным Единого государственного реестра недвижимости составляет более 5000 квадратных метров, а также в отношении краевых государственных учреждений, имеющих в оперативном управлении объекты недвижимого имущества, включенные во Всероссийский реестр объектов спорта и имеющие статус регионального спортивно-тренировочного центра.</w:t>
      </w:r>
    </w:p>
    <w:p w:rsidR="000315B5" w:rsidRDefault="000315B5" w:rsidP="000315B5">
      <w:pPr>
        <w:ind w:firstLine="708"/>
        <w:jc w:val="both"/>
        <w:rPr>
          <w:sz w:val="28"/>
        </w:rPr>
      </w:pPr>
      <w:r>
        <w:rPr>
          <w:sz w:val="28"/>
        </w:rPr>
        <w:t>Оценка выпадающих доходов консолидированного бюджета Камчатского края составляет</w:t>
      </w:r>
      <w:r>
        <w:rPr>
          <w:color w:val="0000FF"/>
          <w:sz w:val="28"/>
        </w:rPr>
        <w:t xml:space="preserve"> </w:t>
      </w:r>
      <w:r>
        <w:rPr>
          <w:sz w:val="28"/>
        </w:rPr>
        <w:t>28528,73 тысяч рублей (краевого бюджета – 22822,99</w:t>
      </w:r>
      <w:r>
        <w:rPr>
          <w:color w:val="0000FF"/>
          <w:sz w:val="28"/>
        </w:rPr>
        <w:t xml:space="preserve"> </w:t>
      </w:r>
      <w:r>
        <w:rPr>
          <w:sz w:val="28"/>
        </w:rPr>
        <w:t>тысяч рублей).</w:t>
      </w:r>
    </w:p>
    <w:p w:rsidR="000315B5" w:rsidRDefault="000315B5" w:rsidP="000315B5">
      <w:pPr>
        <w:ind w:firstLine="708"/>
        <w:jc w:val="both"/>
        <w:rPr>
          <w:sz w:val="28"/>
        </w:rPr>
      </w:pPr>
      <w:r>
        <w:rPr>
          <w:sz w:val="28"/>
        </w:rPr>
        <w:t>Редакция пункта 1 части 7</w:t>
      </w:r>
      <w:r>
        <w:rPr>
          <w:sz w:val="28"/>
          <w:vertAlign w:val="superscript"/>
        </w:rPr>
        <w:t xml:space="preserve">3 </w:t>
      </w:r>
      <w:r>
        <w:rPr>
          <w:sz w:val="28"/>
        </w:rPr>
        <w:t>представленного проекта закона подготовлена с учетом положительной резолюции Губернатора Камчатского края на обращение Министерства спорта Камчатского края от 15.09.2023 № 64/2035, позиции Министерства экономического развития Камчатского края от 08.11.2023 № 36.03/5485 о предоставлении налоговой льготы учреждениям, подведомственным Министерству спорта Камчатского края;</w:t>
      </w:r>
    </w:p>
    <w:p w:rsidR="000315B5" w:rsidRDefault="000315B5" w:rsidP="000315B5">
      <w:pPr>
        <w:ind w:firstLine="708"/>
        <w:jc w:val="both"/>
        <w:rPr>
          <w:sz w:val="28"/>
        </w:rPr>
      </w:pPr>
      <w:r>
        <w:rPr>
          <w:sz w:val="28"/>
        </w:rPr>
        <w:t>Редакция пункта 2 части 7</w:t>
      </w:r>
      <w:r>
        <w:rPr>
          <w:sz w:val="28"/>
          <w:vertAlign w:val="superscript"/>
        </w:rPr>
        <w:t xml:space="preserve">3 </w:t>
      </w:r>
      <w:r>
        <w:rPr>
          <w:sz w:val="28"/>
        </w:rPr>
        <w:t>проекта закона подготовлена в рамках исполнения перечня поручений Президента Российской Федерации по итогам заседания Совета при Президенте Российской Федерации по развитию физической культуры и спорта (от 18.12.2023</w:t>
      </w:r>
      <w:r w:rsidRPr="00681FB8">
        <w:rPr>
          <w:sz w:val="28"/>
        </w:rPr>
        <w:t xml:space="preserve"> </w:t>
      </w:r>
      <w:r>
        <w:rPr>
          <w:sz w:val="28"/>
        </w:rPr>
        <w:t>Пр-2466) – рассмотреть вопрос о предоставлении льготы по налогу на имущество организаций федеральным и региональным спортивно-тренировочным центрам.</w:t>
      </w:r>
    </w:p>
    <w:p w:rsidR="000315B5" w:rsidRDefault="000315B5" w:rsidP="000315B5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rFonts w:ascii="TimesNewRomanPSMT" w:hAnsi="TimesNewRomanPSMT" w:cs="TimesNewRomanPSMT"/>
          <w:color w:val="auto"/>
          <w:sz w:val="28"/>
          <w:szCs w:val="28"/>
        </w:rPr>
        <w:t xml:space="preserve">Вступление в силу законопроекта предлагается распространить с 1 января 2024 года, так как в соответствии с пунктом 4 статьи 5 Налогового кодекса Российской Федерации </w:t>
      </w:r>
      <w:r>
        <w:rPr>
          <w:color w:val="auto"/>
          <w:sz w:val="28"/>
          <w:szCs w:val="28"/>
        </w:rPr>
        <w:t xml:space="preserve">акты законодательства о налогах и сборах, снижающие налоговые ставки, размеры сборов и (или) тарифы страховых </w:t>
      </w:r>
      <w:r>
        <w:rPr>
          <w:color w:val="auto"/>
          <w:sz w:val="28"/>
          <w:szCs w:val="28"/>
        </w:rPr>
        <w:lastRenderedPageBreak/>
        <w:t>взносов, устраняющие обязанности налогоплательщиков, плательщиков сборов, плательщиков страховых взносов, налоговых агентов, их представителей или иным образом улучшающие их положение, могут иметь обратную силу.</w:t>
      </w:r>
    </w:p>
    <w:p w:rsidR="000315B5" w:rsidRDefault="000315B5" w:rsidP="000315B5">
      <w:pPr>
        <w:ind w:firstLine="708"/>
        <w:jc w:val="both"/>
        <w:rPr>
          <w:sz w:val="28"/>
        </w:rPr>
      </w:pPr>
      <w:r>
        <w:rPr>
          <w:sz w:val="28"/>
        </w:rPr>
        <w:t>Проект закона не подлежит оценке регулирующего воздействия в соответствии с постановлением Правительства Камчатского края от 28.09.2022 № 510-П 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</w:t>
      </w:r>
      <w:r>
        <w:rPr>
          <w:color w:val="C9211E"/>
          <w:sz w:val="28"/>
        </w:rPr>
        <w:t>.</w:t>
      </w:r>
    </w:p>
    <w:p w:rsidR="000315B5" w:rsidRPr="006773D8" w:rsidRDefault="000315B5">
      <w:pPr>
        <w:jc w:val="both"/>
        <w:outlineLvl w:val="1"/>
        <w:rPr>
          <w:sz w:val="28"/>
          <w:szCs w:val="28"/>
        </w:rPr>
      </w:pPr>
    </w:p>
    <w:p w:rsidR="000315B5" w:rsidRPr="006773D8" w:rsidRDefault="000315B5">
      <w:pPr>
        <w:jc w:val="both"/>
        <w:outlineLvl w:val="1"/>
        <w:rPr>
          <w:sz w:val="28"/>
          <w:szCs w:val="28"/>
        </w:rPr>
      </w:pPr>
    </w:p>
    <w:p w:rsidR="000315B5" w:rsidRPr="006773D8" w:rsidRDefault="000315B5">
      <w:pPr>
        <w:jc w:val="both"/>
        <w:outlineLvl w:val="1"/>
        <w:rPr>
          <w:sz w:val="28"/>
          <w:szCs w:val="28"/>
        </w:rPr>
      </w:pPr>
    </w:p>
    <w:p w:rsidR="000315B5" w:rsidRPr="000315B5" w:rsidRDefault="000315B5" w:rsidP="000315B5">
      <w:pPr>
        <w:tabs>
          <w:tab w:val="left" w:pos="709"/>
        </w:tabs>
        <w:jc w:val="center"/>
        <w:outlineLvl w:val="1"/>
        <w:rPr>
          <w:b/>
          <w:sz w:val="28"/>
        </w:rPr>
      </w:pPr>
      <w:r w:rsidRPr="000315B5">
        <w:rPr>
          <w:b/>
          <w:sz w:val="28"/>
        </w:rPr>
        <w:t>Финансово-экономическое обоснование</w:t>
      </w:r>
    </w:p>
    <w:p w:rsidR="000315B5" w:rsidRPr="000315B5" w:rsidRDefault="000315B5" w:rsidP="000315B5">
      <w:pPr>
        <w:tabs>
          <w:tab w:val="left" w:pos="1620"/>
        </w:tabs>
        <w:jc w:val="center"/>
        <w:rPr>
          <w:b/>
          <w:sz w:val="28"/>
        </w:rPr>
      </w:pPr>
      <w:r w:rsidRPr="000315B5">
        <w:rPr>
          <w:b/>
          <w:sz w:val="28"/>
        </w:rPr>
        <w:t>к проекту закона Камчатского края «О внесении изменения в статью 8 Закона Камчатского края «О некоторых вопросах налогового регулирования в Камчатском крае»</w:t>
      </w:r>
    </w:p>
    <w:p w:rsidR="000315B5" w:rsidRDefault="000315B5" w:rsidP="000315B5">
      <w:pPr>
        <w:tabs>
          <w:tab w:val="left" w:pos="1620"/>
        </w:tabs>
        <w:ind w:firstLine="709"/>
        <w:jc w:val="both"/>
        <w:rPr>
          <w:sz w:val="28"/>
        </w:rPr>
      </w:pPr>
    </w:p>
    <w:p w:rsidR="000315B5" w:rsidRDefault="000315B5" w:rsidP="000315B5">
      <w:pPr>
        <w:tabs>
          <w:tab w:val="left" w:pos="3969"/>
        </w:tabs>
        <w:ind w:firstLine="708"/>
        <w:jc w:val="both"/>
        <w:rPr>
          <w:sz w:val="28"/>
        </w:rPr>
      </w:pPr>
      <w:r>
        <w:rPr>
          <w:sz w:val="28"/>
        </w:rPr>
        <w:t>В связи с принятием закона Камчатского края «О внесении изменения в статью 8 Закона Камчатского края «О некоторых вопросах налогового регулирования в Камчатском крае» налоговые расходы консолидированного бюджета Камчатского края в 2024 году оцениваются в размере 28 528,73 тысяч рублей (краевого бюджета – 22 822,99 тысяч рублей).</w:t>
      </w:r>
    </w:p>
    <w:p w:rsidR="000315B5" w:rsidRDefault="000315B5" w:rsidP="000315B5">
      <w:pPr>
        <w:tabs>
          <w:tab w:val="left" w:pos="1620"/>
        </w:tabs>
        <w:ind w:firstLine="709"/>
        <w:jc w:val="both"/>
        <w:rPr>
          <w:sz w:val="28"/>
        </w:rPr>
      </w:pPr>
      <w:r>
        <w:rPr>
          <w:sz w:val="28"/>
        </w:rPr>
        <w:t>Реализация закона Камчатского края «О внесении изменения в статью 8 Закона Камчатского края «О некоторых вопросах налогового регулирования в Камчатском крае» не потребует дополнительного финансирования из краевого бюджета.</w:t>
      </w:r>
    </w:p>
    <w:p w:rsidR="000315B5" w:rsidRPr="006773D8" w:rsidRDefault="000315B5" w:rsidP="000315B5">
      <w:pPr>
        <w:rPr>
          <w:color w:val="000000" w:themeColor="text1"/>
          <w:sz w:val="28"/>
          <w:szCs w:val="28"/>
        </w:rPr>
      </w:pPr>
    </w:p>
    <w:p w:rsidR="000315B5" w:rsidRPr="006773D8" w:rsidRDefault="000315B5" w:rsidP="000315B5">
      <w:pPr>
        <w:rPr>
          <w:color w:val="000000" w:themeColor="text1"/>
          <w:sz w:val="28"/>
          <w:szCs w:val="28"/>
        </w:rPr>
      </w:pPr>
    </w:p>
    <w:p w:rsidR="000315B5" w:rsidRPr="006773D8" w:rsidRDefault="000315B5" w:rsidP="000315B5">
      <w:pPr>
        <w:rPr>
          <w:color w:val="000000" w:themeColor="text1"/>
          <w:sz w:val="28"/>
          <w:szCs w:val="28"/>
        </w:rPr>
      </w:pPr>
    </w:p>
    <w:p w:rsidR="000315B5" w:rsidRPr="000315B5" w:rsidRDefault="000315B5" w:rsidP="000315B5">
      <w:pPr>
        <w:jc w:val="center"/>
        <w:outlineLvl w:val="1"/>
        <w:rPr>
          <w:b/>
          <w:sz w:val="28"/>
        </w:rPr>
      </w:pPr>
      <w:r w:rsidRPr="000315B5">
        <w:rPr>
          <w:b/>
          <w:sz w:val="28"/>
        </w:rPr>
        <w:t>Перечень</w:t>
      </w:r>
    </w:p>
    <w:p w:rsidR="000315B5" w:rsidRPr="000315B5" w:rsidRDefault="000315B5" w:rsidP="000315B5">
      <w:pPr>
        <w:jc w:val="center"/>
        <w:rPr>
          <w:b/>
          <w:sz w:val="28"/>
        </w:rPr>
      </w:pPr>
      <w:r w:rsidRPr="000315B5">
        <w:rPr>
          <w:b/>
          <w:sz w:val="28"/>
        </w:rPr>
        <w:t>законов и иных нормативных правовых актов Камчатского края,</w:t>
      </w:r>
    </w:p>
    <w:p w:rsidR="000315B5" w:rsidRPr="000315B5" w:rsidRDefault="000315B5" w:rsidP="000315B5">
      <w:pPr>
        <w:tabs>
          <w:tab w:val="left" w:pos="1620"/>
        </w:tabs>
        <w:jc w:val="center"/>
        <w:rPr>
          <w:b/>
          <w:sz w:val="28"/>
        </w:rPr>
      </w:pPr>
      <w:r w:rsidRPr="000315B5">
        <w:rPr>
          <w:b/>
          <w:sz w:val="28"/>
        </w:rPr>
        <w:t>подлежащих разработке и принятию в целях реализации закона Камчатского края «О внесении изменения в статью 8 Закона Камчатского края «О некоторых вопросах налогового регулирования в Камчатском крае», признанию утратившими силу, приостановлению, изменению</w:t>
      </w:r>
    </w:p>
    <w:p w:rsidR="000315B5" w:rsidRPr="006773D8" w:rsidRDefault="000315B5" w:rsidP="000315B5">
      <w:pPr>
        <w:jc w:val="center"/>
        <w:rPr>
          <w:sz w:val="28"/>
          <w:szCs w:val="28"/>
        </w:rPr>
      </w:pPr>
      <w:bookmarkStart w:id="1" w:name="_GoBack"/>
      <w:bookmarkEnd w:id="1"/>
    </w:p>
    <w:p w:rsidR="000315B5" w:rsidRDefault="000315B5" w:rsidP="000315B5">
      <w:pPr>
        <w:ind w:firstLine="708"/>
        <w:jc w:val="both"/>
        <w:rPr>
          <w:sz w:val="28"/>
        </w:rPr>
      </w:pPr>
      <w:r>
        <w:rPr>
          <w:sz w:val="28"/>
        </w:rPr>
        <w:t xml:space="preserve">Принятие закона Камчатского края «О внесении изменения в статью 8 Закона Камчатского края «О некоторых вопросах налогового регулирования в Камчатском крае» не потребует разработки и принятия, </w:t>
      </w:r>
      <w:r>
        <w:rPr>
          <w:sz w:val="28"/>
        </w:rPr>
        <w:lastRenderedPageBreak/>
        <w:t>признания утратившими силу, приостановления или изменения законов и иных нормативных правовых актов Камчатского края.</w:t>
      </w:r>
    </w:p>
    <w:p w:rsidR="000315B5" w:rsidRDefault="000315B5" w:rsidP="000315B5">
      <w:pPr>
        <w:ind w:firstLine="540"/>
        <w:jc w:val="both"/>
      </w:pPr>
    </w:p>
    <w:p w:rsidR="000315B5" w:rsidRPr="000315B5" w:rsidRDefault="000315B5" w:rsidP="000315B5">
      <w:pPr>
        <w:rPr>
          <w:color w:val="000000" w:themeColor="text1"/>
        </w:rPr>
      </w:pPr>
    </w:p>
    <w:sectPr w:rsidR="000315B5" w:rsidRPr="000315B5" w:rsidSect="00060469">
      <w:headerReference w:type="default" r:id="rId8"/>
      <w:pgSz w:w="11906" w:h="16838"/>
      <w:pgMar w:top="1418" w:right="1416" w:bottom="1560" w:left="1418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C16" w:rsidRDefault="00BB6C16">
      <w:r>
        <w:separator/>
      </w:r>
    </w:p>
  </w:endnote>
  <w:endnote w:type="continuationSeparator" w:id="0">
    <w:p w:rsidR="00BB6C16" w:rsidRDefault="00BB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C16" w:rsidRDefault="00BB6C16">
      <w:r>
        <w:separator/>
      </w:r>
    </w:p>
  </w:footnote>
  <w:footnote w:type="continuationSeparator" w:id="0">
    <w:p w:rsidR="00BB6C16" w:rsidRDefault="00BB6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3AA" w:rsidRDefault="000236D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6773D8">
      <w:rPr>
        <w:noProof/>
      </w:rPr>
      <w:t>5</w:t>
    </w:r>
    <w:r>
      <w:fldChar w:fldCharType="end"/>
    </w:r>
  </w:p>
  <w:p w:rsidR="003D43AA" w:rsidRDefault="000236DB">
    <w:pPr>
      <w:pStyle w:val="ae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35" cy="1739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D43AA" w:rsidRDefault="003D43AA"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6" style="position:absolute;left:0;text-align:left;margin-left:0;margin-top:.05pt;width:6.05pt;height:13.7pt;z-index:-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" filled="f" stroked="f" strokeweight="0">
              <v:textbox style="mso-fit-shape-to-text:t" inset="0,0,0,0">
                <w:txbxContent>
                  <w:p w:rsidR="003D43AA" w:rsidRDefault="003D43AA"/>
                </w:txbxContent>
              </v:textbox>
              <w10:wrap type="square" anchorx="margin"/>
            </v:rect>
          </w:pict>
        </mc:Fallback>
      </mc:AlternateContent>
    </w:r>
  </w:p>
  <w:p w:rsidR="003D43AA" w:rsidRDefault="003D43A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56DCA"/>
    <w:multiLevelType w:val="multilevel"/>
    <w:tmpl w:val="6C3CDAB4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3AA"/>
    <w:rsid w:val="000236DB"/>
    <w:rsid w:val="000315B5"/>
    <w:rsid w:val="00060469"/>
    <w:rsid w:val="001E0986"/>
    <w:rsid w:val="00285B26"/>
    <w:rsid w:val="003D43AA"/>
    <w:rsid w:val="004B34E1"/>
    <w:rsid w:val="006773D8"/>
    <w:rsid w:val="007E27DB"/>
    <w:rsid w:val="008B608A"/>
    <w:rsid w:val="00BB6C16"/>
    <w:rsid w:val="00BC2AA5"/>
    <w:rsid w:val="00E368CE"/>
    <w:rsid w:val="00EC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122D5"/>
  <w15:docId w15:val="{700C0B85-BDDA-48C4-9E9A-7B4F8B46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ind w:firstLine="540"/>
      <w:jc w:val="center"/>
      <w:outlineLvl w:val="0"/>
    </w:pPr>
    <w:rPr>
      <w:i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4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color w:val="000000"/>
      <w:spacing w:val="0"/>
      <w:sz w:val="28"/>
    </w:rPr>
  </w:style>
  <w:style w:type="paragraph" w:styleId="a3">
    <w:name w:val="List Paragraph"/>
    <w:basedOn w:val="a"/>
    <w:link w:val="a4"/>
    <w:pPr>
      <w:spacing w:after="160" w:line="264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color w:val="000000"/>
      <w:spacing w:val="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color w:val="000000"/>
      <w:spacing w:val="0"/>
      <w:sz w:val="2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a5">
    <w:name w:val="Цветовое выделение"/>
    <w:link w:val="a6"/>
    <w:rPr>
      <w:b/>
      <w:color w:val="26282F"/>
    </w:rPr>
  </w:style>
  <w:style w:type="character" w:customStyle="1" w:styleId="a6">
    <w:name w:val="Цветовое выделение"/>
    <w:link w:val="a5"/>
    <w:rPr>
      <w:rFonts w:ascii="Times New Roman" w:hAnsi="Times New Roman"/>
      <w:b/>
      <w:color w:val="26282F"/>
      <w:spacing w:val="0"/>
      <w:sz w:val="20"/>
    </w:rPr>
  </w:style>
  <w:style w:type="paragraph" w:customStyle="1" w:styleId="12">
    <w:name w:val="Просмотренная гиперссылка1"/>
    <w:link w:val="a7"/>
    <w:rPr>
      <w:color w:val="954F72"/>
      <w:u w:val="single"/>
    </w:rPr>
  </w:style>
  <w:style w:type="character" w:styleId="a7">
    <w:name w:val="FollowedHyperlink"/>
    <w:link w:val="12"/>
    <w:rPr>
      <w:color w:val="954F72"/>
      <w:u w:val="single"/>
    </w:rPr>
  </w:style>
  <w:style w:type="paragraph" w:customStyle="1" w:styleId="51">
    <w:name w:val="Заголовок 51"/>
    <w:link w:val="510"/>
    <w:rPr>
      <w:rFonts w:ascii="XO Thames" w:hAnsi="XO Thames"/>
      <w:b/>
      <w:sz w:val="22"/>
    </w:rPr>
  </w:style>
  <w:style w:type="character" w:customStyle="1" w:styleId="510">
    <w:name w:val="Заголовок 51"/>
    <w:link w:val="51"/>
    <w:rPr>
      <w:rFonts w:ascii="XO Thames" w:hAnsi="XO Thames"/>
      <w:b/>
      <w:color w:val="000000"/>
      <w:spacing w:val="0"/>
      <w:sz w:val="22"/>
    </w:rPr>
  </w:style>
  <w:style w:type="paragraph" w:styleId="a8">
    <w:name w:val="List"/>
    <w:basedOn w:val="a9"/>
    <w:link w:val="aa"/>
  </w:style>
  <w:style w:type="character" w:customStyle="1" w:styleId="aa">
    <w:name w:val="Список Знак"/>
    <w:basedOn w:val="ab"/>
    <w:link w:val="a8"/>
    <w:rPr>
      <w:rFonts w:ascii="Times New Roman" w:hAnsi="Times New Roman"/>
      <w:color w:val="000000"/>
      <w:spacing w:val="0"/>
      <w:sz w:val="24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color w:val="000000"/>
      <w:spacing w:val="0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color w:val="000000"/>
      <w:spacing w:val="0"/>
      <w:sz w:val="28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rFonts w:ascii="Times New Roman" w:hAnsi="Times New Roman"/>
      <w:color w:val="0000FF"/>
      <w:spacing w:val="0"/>
      <w:sz w:val="20"/>
      <w:u w:val="single"/>
    </w:rPr>
  </w:style>
  <w:style w:type="paragraph" w:styleId="13">
    <w:name w:val="index 1"/>
    <w:basedOn w:val="a"/>
    <w:next w:val="a"/>
    <w:link w:val="14"/>
  </w:style>
  <w:style w:type="character" w:customStyle="1" w:styleId="14">
    <w:name w:val="Указатель 1 Знак"/>
    <w:basedOn w:val="1"/>
    <w:link w:val="13"/>
    <w:rPr>
      <w:rFonts w:ascii="Times New Roman" w:hAnsi="Times New Roman"/>
      <w:color w:val="000000"/>
      <w:spacing w:val="0"/>
      <w:sz w:val="24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color w:val="000000"/>
      <w:spacing w:val="0"/>
      <w:sz w:val="26"/>
    </w:rPr>
  </w:style>
  <w:style w:type="paragraph" w:customStyle="1" w:styleId="15">
    <w:name w:val="Нижний колонтитул1"/>
    <w:link w:val="16"/>
  </w:style>
  <w:style w:type="character" w:customStyle="1" w:styleId="16">
    <w:name w:val="Нижний колонтитул1"/>
    <w:link w:val="15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Заголовок1"/>
    <w:link w:val="18"/>
    <w:rPr>
      <w:sz w:val="28"/>
    </w:rPr>
  </w:style>
  <w:style w:type="character" w:customStyle="1" w:styleId="18">
    <w:name w:val="Заголовок1"/>
    <w:link w:val="17"/>
    <w:rPr>
      <w:rFonts w:ascii="Times New Roman" w:hAnsi="Times New Roman"/>
      <w:color w:val="000000"/>
      <w:spacing w:val="0"/>
      <w:sz w:val="28"/>
    </w:rPr>
  </w:style>
  <w:style w:type="paragraph" w:customStyle="1" w:styleId="19">
    <w:name w:val="Подзаголовок1"/>
    <w:link w:val="1a"/>
    <w:rPr>
      <w:rFonts w:ascii="XO Thames" w:hAnsi="XO Thames"/>
      <w:i/>
      <w:sz w:val="24"/>
    </w:rPr>
  </w:style>
  <w:style w:type="character" w:customStyle="1" w:styleId="1a">
    <w:name w:val="Подзаголовок1"/>
    <w:link w:val="19"/>
    <w:rPr>
      <w:rFonts w:ascii="XO Thames" w:hAnsi="XO Thames"/>
      <w:i/>
      <w:color w:val="000000"/>
      <w:spacing w:val="0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color w:val="000000"/>
      <w:spacing w:val="0"/>
      <w:sz w:val="28"/>
    </w:rPr>
  </w:style>
  <w:style w:type="paragraph" w:customStyle="1" w:styleId="410">
    <w:name w:val="Заголовок 41"/>
    <w:link w:val="411"/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color w:val="000000"/>
      <w:spacing w:val="0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0"/>
    </w:rPr>
  </w:style>
  <w:style w:type="paragraph" w:customStyle="1" w:styleId="210">
    <w:name w:val="Заголовок 21"/>
    <w:link w:val="211"/>
    <w:rPr>
      <w:rFonts w:ascii="XO Thames" w:hAnsi="XO Thames"/>
      <w:b/>
      <w:sz w:val="28"/>
    </w:rPr>
  </w:style>
  <w:style w:type="character" w:customStyle="1" w:styleId="211">
    <w:name w:val="Заголовок 21"/>
    <w:link w:val="210"/>
    <w:rPr>
      <w:rFonts w:ascii="XO Thames" w:hAnsi="XO Thames"/>
      <w:b/>
      <w:color w:val="000000"/>
      <w:spacing w:val="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color w:val="000000"/>
      <w:spacing w:val="0"/>
      <w:sz w:val="22"/>
    </w:rPr>
  </w:style>
  <w:style w:type="paragraph" w:styleId="ac">
    <w:name w:val="index heading"/>
    <w:basedOn w:val="a"/>
    <w:next w:val="13"/>
    <w:link w:val="ad"/>
  </w:style>
  <w:style w:type="character" w:customStyle="1" w:styleId="ad">
    <w:name w:val="Указатель Знак"/>
    <w:basedOn w:val="1"/>
    <w:link w:val="ac"/>
    <w:rPr>
      <w:rFonts w:ascii="Times New Roman" w:hAnsi="Times New Roman"/>
      <w:color w:val="000000"/>
      <w:spacing w:val="0"/>
      <w:sz w:val="24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color w:val="000000"/>
      <w:spacing w:val="0"/>
      <w:sz w:val="28"/>
    </w:rPr>
  </w:style>
  <w:style w:type="paragraph" w:customStyle="1" w:styleId="1b">
    <w:name w:val="Номер страницы1"/>
    <w:basedOn w:val="1c"/>
    <w:link w:val="1d"/>
  </w:style>
  <w:style w:type="character" w:customStyle="1" w:styleId="1d">
    <w:name w:val="Номер страницы1"/>
    <w:basedOn w:val="1e"/>
    <w:link w:val="1b"/>
    <w:rPr>
      <w:rFonts w:ascii="Times New Roman" w:hAnsi="Times New Roman"/>
      <w:color w:val="000000"/>
      <w:spacing w:val="0"/>
      <w:sz w:val="20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color w:val="000000"/>
      <w:spacing w:val="0"/>
      <w:sz w:val="28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color w:val="000000"/>
      <w:spacing w:val="0"/>
      <w:sz w:val="28"/>
    </w:rPr>
  </w:style>
  <w:style w:type="paragraph" w:customStyle="1" w:styleId="1c">
    <w:name w:val="Основной шрифт абзаца1"/>
    <w:link w:val="1e"/>
  </w:style>
  <w:style w:type="character" w:customStyle="1" w:styleId="1e">
    <w:name w:val="Основной шрифт абзаца1"/>
    <w:link w:val="1c"/>
    <w:rPr>
      <w:rFonts w:ascii="Times New Roman" w:hAnsi="Times New Roman"/>
      <w:color w:val="000000"/>
      <w:spacing w:val="0"/>
      <w:sz w:val="20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Arial" w:hAnsi="Arial"/>
    </w:rPr>
  </w:style>
  <w:style w:type="character" w:customStyle="1" w:styleId="ConsPlusTextList0">
    <w:name w:val="ConsPlusTextList"/>
    <w:link w:val="ConsPlusTextList"/>
    <w:rPr>
      <w:rFonts w:ascii="Arial" w:hAnsi="Arial"/>
      <w:color w:val="000000"/>
      <w:spacing w:val="0"/>
      <w:sz w:val="20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alibri" w:hAnsi="Calibri"/>
      <w:sz w:val="22"/>
    </w:rPr>
  </w:style>
  <w:style w:type="character" w:customStyle="1" w:styleId="ConsPlusDocList0">
    <w:name w:val="ConsPlusDocList"/>
    <w:link w:val="ConsPlusDocList"/>
    <w:rPr>
      <w:rFonts w:ascii="Calibri" w:hAnsi="Calibri"/>
      <w:color w:val="000000"/>
      <w:spacing w:val="0"/>
      <w:sz w:val="22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color w:val="000000"/>
      <w:spacing w:val="0"/>
      <w:sz w:val="28"/>
    </w:rPr>
  </w:style>
  <w:style w:type="paragraph" w:customStyle="1" w:styleId="1f">
    <w:name w:val="Верхний колонтитул1"/>
    <w:link w:val="1f0"/>
  </w:style>
  <w:style w:type="character" w:customStyle="1" w:styleId="1f0">
    <w:name w:val="Верхний колонтитул1"/>
    <w:link w:val="1f"/>
    <w:rPr>
      <w:rFonts w:ascii="Times New Roman" w:hAnsi="Times New Roman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  <w:rPr>
      <w:rFonts w:ascii="Times New Roman" w:hAnsi="Times New Roman"/>
      <w:color w:val="000000"/>
      <w:spacing w:val="0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Times New Roman" w:hAnsi="Times New Roman"/>
      <w:color w:val="000000"/>
      <w:spacing w:val="0"/>
      <w:sz w:val="24"/>
    </w:rPr>
  </w:style>
  <w:style w:type="paragraph" w:customStyle="1" w:styleId="af0">
    <w:name w:val="Содержимое врезки"/>
    <w:basedOn w:val="a"/>
    <w:link w:val="af1"/>
  </w:style>
  <w:style w:type="character" w:customStyle="1" w:styleId="af1">
    <w:name w:val="Содержимое врезки"/>
    <w:basedOn w:val="1"/>
    <w:link w:val="af0"/>
    <w:rPr>
      <w:rFonts w:ascii="Times New Roman" w:hAnsi="Times New Roman"/>
      <w:color w:val="000000"/>
      <w:spacing w:val="0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color w:val="000000"/>
      <w:spacing w:val="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i/>
      <w:color w:val="000000"/>
      <w:spacing w:val="0"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color w:val="000000"/>
      <w:spacing w:val="0"/>
      <w:sz w:val="28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color w:val="000000"/>
      <w:spacing w:val="0"/>
      <w:sz w:val="28"/>
    </w:rPr>
  </w:style>
  <w:style w:type="paragraph" w:customStyle="1" w:styleId="23">
    <w:name w:val="Основной шрифт абзаца2"/>
  </w:style>
  <w:style w:type="paragraph" w:customStyle="1" w:styleId="1f1">
    <w:name w:val="Гиперссылка1"/>
    <w:link w:val="af2"/>
    <w:rPr>
      <w:color w:val="0000FF"/>
      <w:u w:val="single"/>
    </w:rPr>
  </w:style>
  <w:style w:type="character" w:styleId="af2">
    <w:name w:val="Hyperlink"/>
    <w:link w:val="1f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paragraph" w:customStyle="1" w:styleId="af3">
    <w:name w:val="Знак"/>
    <w:basedOn w:val="a"/>
    <w:link w:val="af4"/>
    <w:pPr>
      <w:spacing w:after="160" w:line="240" w:lineRule="exact"/>
    </w:pPr>
    <w:rPr>
      <w:rFonts w:ascii="Verdana" w:hAnsi="Verdana"/>
      <w:sz w:val="20"/>
    </w:rPr>
  </w:style>
  <w:style w:type="character" w:customStyle="1" w:styleId="af4">
    <w:name w:val="Знак"/>
    <w:basedOn w:val="1"/>
    <w:link w:val="af3"/>
    <w:rPr>
      <w:rFonts w:ascii="Verdana" w:hAnsi="Verdana"/>
      <w:color w:val="000000"/>
      <w:spacing w:val="0"/>
      <w:sz w:val="20"/>
    </w:rPr>
  </w:style>
  <w:style w:type="paragraph" w:styleId="1f2">
    <w:name w:val="toc 1"/>
    <w:next w:val="a"/>
    <w:link w:val="1f3"/>
    <w:uiPriority w:val="39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  <w:color w:val="000000"/>
      <w:spacing w:val="0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Textbodyindent">
    <w:name w:val="Text body indent"/>
    <w:link w:val="Textbodyindent0"/>
  </w:style>
  <w:style w:type="character" w:customStyle="1" w:styleId="Textbodyindent0">
    <w:name w:val="Text body indent"/>
    <w:link w:val="Textbodyindent"/>
    <w:rPr>
      <w:rFonts w:ascii="Times New Roman" w:hAnsi="Times New Roman"/>
      <w:color w:val="000000"/>
      <w:spacing w:val="0"/>
      <w:sz w:val="20"/>
    </w:rPr>
  </w:style>
  <w:style w:type="paragraph" w:styleId="af5">
    <w:name w:val="caption"/>
    <w:basedOn w:val="a"/>
    <w:next w:val="a"/>
    <w:link w:val="af6"/>
    <w:pPr>
      <w:spacing w:before="120" w:after="120"/>
    </w:pPr>
    <w:rPr>
      <w:i/>
    </w:rPr>
  </w:style>
  <w:style w:type="character" w:customStyle="1" w:styleId="af6">
    <w:name w:val="Название объекта Знак"/>
    <w:basedOn w:val="1"/>
    <w:link w:val="af5"/>
    <w:rPr>
      <w:rFonts w:ascii="Times New Roman" w:hAnsi="Times New Roman"/>
      <w:i/>
      <w:color w:val="000000"/>
      <w:spacing w:val="0"/>
      <w:sz w:val="24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color w:val="000000"/>
      <w:spacing w:val="0"/>
      <w:sz w:val="28"/>
    </w:rPr>
  </w:style>
  <w:style w:type="paragraph" w:customStyle="1" w:styleId="110">
    <w:name w:val="Заголовок 11"/>
    <w:link w:val="111"/>
    <w:rPr>
      <w:i/>
      <w:sz w:val="28"/>
    </w:rPr>
  </w:style>
  <w:style w:type="character" w:customStyle="1" w:styleId="111">
    <w:name w:val="Заголовок 11"/>
    <w:link w:val="110"/>
    <w:rPr>
      <w:rFonts w:ascii="Times New Roman" w:hAnsi="Times New Roman"/>
      <w:i/>
      <w:color w:val="000000"/>
      <w:spacing w:val="0"/>
      <w:sz w:val="28"/>
    </w:rPr>
  </w:style>
  <w:style w:type="paragraph" w:styleId="af7">
    <w:name w:val="Body Text Indent"/>
    <w:basedOn w:val="a"/>
    <w:link w:val="af8"/>
    <w:pPr>
      <w:spacing w:after="120"/>
      <w:ind w:left="283"/>
    </w:pPr>
  </w:style>
  <w:style w:type="character" w:customStyle="1" w:styleId="af8">
    <w:name w:val="Основной текст с отступом Знак"/>
    <w:basedOn w:val="1"/>
    <w:link w:val="af7"/>
    <w:rPr>
      <w:rFonts w:ascii="Times New Roman" w:hAnsi="Times New Roman"/>
      <w:color w:val="000000"/>
      <w:spacing w:val="0"/>
      <w:sz w:val="24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color w:val="000000"/>
      <w:spacing w:val="0"/>
      <w:sz w:val="28"/>
    </w:rPr>
  </w:style>
  <w:style w:type="paragraph" w:styleId="24">
    <w:name w:val="Body Text Indent 2"/>
    <w:basedOn w:val="a"/>
    <w:link w:val="25"/>
    <w:pPr>
      <w:ind w:left="-720"/>
    </w:pPr>
  </w:style>
  <w:style w:type="character" w:customStyle="1" w:styleId="25">
    <w:name w:val="Основной текст с отступом 2 Знак"/>
    <w:basedOn w:val="1"/>
    <w:link w:val="24"/>
    <w:rPr>
      <w:rFonts w:ascii="Times New Roman" w:hAnsi="Times New Roman"/>
      <w:color w:val="000000"/>
      <w:spacing w:val="0"/>
      <w:sz w:val="24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"/>
    <w:link w:val="af9"/>
    <w:rPr>
      <w:rFonts w:ascii="Times New Roman" w:hAnsi="Times New Roman"/>
      <w:color w:val="000000"/>
      <w:spacing w:val="0"/>
      <w:sz w:val="24"/>
    </w:rPr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color w:val="000000"/>
      <w:spacing w:val="0"/>
      <w:sz w:val="24"/>
    </w:rPr>
  </w:style>
  <w:style w:type="paragraph" w:styleId="afd">
    <w:name w:val="Title"/>
    <w:basedOn w:val="a"/>
    <w:next w:val="a9"/>
    <w:link w:val="afe"/>
    <w:uiPriority w:val="10"/>
    <w:qFormat/>
    <w:pPr>
      <w:jc w:val="center"/>
    </w:pPr>
    <w:rPr>
      <w:sz w:val="28"/>
    </w:rPr>
  </w:style>
  <w:style w:type="character" w:customStyle="1" w:styleId="afe">
    <w:name w:val="Заголовок Знак"/>
    <w:basedOn w:val="1"/>
    <w:link w:val="afd"/>
    <w:rPr>
      <w:rFonts w:ascii="Times New Roman" w:hAnsi="Times New Roman"/>
      <w:color w:val="000000"/>
      <w:spacing w:val="0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VisitedInternetLink">
    <w:name w:val="Visited Internet Link"/>
    <w:link w:val="VisitedInternetLink0"/>
    <w:rPr>
      <w:color w:val="954F72"/>
      <w:u w:val="single"/>
    </w:rPr>
  </w:style>
  <w:style w:type="character" w:customStyle="1" w:styleId="VisitedInternetLink0">
    <w:name w:val="Visited Internet Link"/>
    <w:link w:val="VisitedInternetLink"/>
    <w:rPr>
      <w:rFonts w:ascii="Times New Roman" w:hAnsi="Times New Roman"/>
      <w:color w:val="954F72"/>
      <w:spacing w:val="0"/>
      <w:sz w:val="20"/>
      <w:u w:val="single"/>
    </w:rPr>
  </w:style>
  <w:style w:type="paragraph" w:styleId="a9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"/>
    <w:link w:val="a9"/>
    <w:rPr>
      <w:rFonts w:ascii="Times New Roman" w:hAnsi="Times New Roman"/>
      <w:color w:val="000000"/>
      <w:spacing w:val="0"/>
      <w:sz w:val="24"/>
    </w:rPr>
  </w:style>
  <w:style w:type="paragraph" w:customStyle="1" w:styleId="aff">
    <w:name w:val="Колонтитул"/>
    <w:link w:val="aff0"/>
    <w:pPr>
      <w:jc w:val="both"/>
    </w:pPr>
    <w:rPr>
      <w:rFonts w:ascii="XO Thames" w:hAnsi="XO Thames"/>
    </w:rPr>
  </w:style>
  <w:style w:type="character" w:customStyle="1" w:styleId="aff0">
    <w:name w:val="Колонтитул"/>
    <w:link w:val="aff"/>
    <w:rPr>
      <w:rFonts w:ascii="XO Thames" w:hAnsi="XO Thames"/>
      <w:color w:val="000000"/>
      <w:spacing w:val="0"/>
      <w:sz w:val="20"/>
    </w:rPr>
  </w:style>
  <w:style w:type="paragraph" w:styleId="aff1">
    <w:name w:val="Balloon Text"/>
    <w:basedOn w:val="a"/>
    <w:link w:val="aff2"/>
    <w:rPr>
      <w:rFonts w:ascii="Tahoma" w:hAnsi="Tahoma"/>
      <w:sz w:val="16"/>
    </w:rPr>
  </w:style>
  <w:style w:type="character" w:customStyle="1" w:styleId="aff2">
    <w:name w:val="Текст выноски Знак"/>
    <w:basedOn w:val="1"/>
    <w:link w:val="aff1"/>
    <w:rPr>
      <w:rFonts w:ascii="Tahoma" w:hAnsi="Tahoma"/>
      <w:color w:val="000000"/>
      <w:spacing w:val="0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  <w:color w:val="000000"/>
      <w:spacing w:val="0"/>
      <w:sz w:val="20"/>
    </w:rPr>
  </w:style>
  <w:style w:type="paragraph" w:customStyle="1" w:styleId="aff3">
    <w:name w:val="Заголовок статьи"/>
    <w:basedOn w:val="a"/>
    <w:next w:val="a"/>
    <w:link w:val="aff4"/>
    <w:pPr>
      <w:ind w:left="1612" w:hanging="892"/>
      <w:jc w:val="both"/>
    </w:pPr>
    <w:rPr>
      <w:rFonts w:ascii="Arial" w:hAnsi="Arial"/>
    </w:rPr>
  </w:style>
  <w:style w:type="character" w:customStyle="1" w:styleId="aff4">
    <w:name w:val="Заголовок статьи"/>
    <w:basedOn w:val="1"/>
    <w:link w:val="aff3"/>
    <w:rPr>
      <w:rFonts w:ascii="Arial" w:hAnsi="Arial"/>
      <w:color w:val="000000"/>
      <w:spacing w:val="0"/>
      <w:sz w:val="24"/>
    </w:rPr>
  </w:style>
  <w:style w:type="paragraph" w:customStyle="1" w:styleId="aff5">
    <w:name w:val="Гипертекстовая ссылка"/>
    <w:link w:val="aff6"/>
    <w:rPr>
      <w:color w:val="106BBE"/>
    </w:rPr>
  </w:style>
  <w:style w:type="character" w:customStyle="1" w:styleId="aff6">
    <w:name w:val="Гипертекстовая ссылка"/>
    <w:link w:val="aff5"/>
    <w:rPr>
      <w:rFonts w:ascii="Times New Roman" w:hAnsi="Times New Roman"/>
      <w:color w:val="106BBE"/>
      <w:spacing w:val="0"/>
      <w:sz w:val="20"/>
    </w:rPr>
  </w:style>
  <w:style w:type="table" w:styleId="af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character" w:customStyle="1" w:styleId="ConsPlusNormal1">
    <w:name w:val="ConsPlusNormal1"/>
    <w:qFormat/>
    <w:rsid w:val="000315B5"/>
    <w:rPr>
      <w:rFonts w:ascii="Times New Roman" w:hAnsi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Кроттер Александра Николаевна</dc:creator>
  <cp:lastModifiedBy>Крюкова Людмила Сергеевна</cp:lastModifiedBy>
  <cp:revision>7</cp:revision>
  <dcterms:created xsi:type="dcterms:W3CDTF">2024-04-10T21:06:00Z</dcterms:created>
  <dcterms:modified xsi:type="dcterms:W3CDTF">2024-04-22T22:00:00Z</dcterms:modified>
</cp:coreProperties>
</file>