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>МИНИСТЕРСТВО СЕЛЬСКОГО ХОЗЯЙСТВА,</w:t>
      </w:r>
    </w:p>
    <w:p w14:paraId="08000000">
      <w:pPr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>ПИЩЕВОЙ И ПЕРЕРАБАТЫВАЮЩЕЙ ПРОМЫШЛЕННОСТИ</w:t>
      </w:r>
    </w:p>
    <w:p w14:paraId="09000000">
      <w:pPr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> 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Style w:val="Style_3_ch"/>
                <w:rFonts w:ascii="Times New Roman" w:hAnsi="Times New Roman"/>
                <w:b w:val="1"/>
                <w:color w:val="000000"/>
                <w:sz w:val="28"/>
              </w:rPr>
              <w:t>О внесении изменений в приложение к приказу Министерства сельского хозяйства, пищевой и перерабатывающей промышленности Камчатского края от 15.01.2024 № 1-Н «Об утверждении Положения о порядке и условиях предоставления и расходования субвенций из краевого бюджета бюджетам муниципальных районов и городских округов Камчатского края на осуществление государственных полномочий Камчатского края по организации мероприятий при осуществлении деятельности по обращению с животными без владельцев в Камчатском крае»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Внести в</w:t>
      </w:r>
      <w:r>
        <w:rPr>
          <w:rFonts w:ascii="Times New Roman" w:hAnsi="Times New Roman"/>
          <w:color w:val="000000"/>
          <w:sz w:val="28"/>
        </w:rPr>
        <w:t xml:space="preserve">. приложение к </w:t>
      </w:r>
      <w:r>
        <w:rPr>
          <w:rStyle w:val="Style_3_ch"/>
          <w:rFonts w:ascii="Times New Roman" w:hAnsi="Times New Roman"/>
          <w:color w:val="000000"/>
          <w:sz w:val="28"/>
        </w:rPr>
        <w:t>приказу Министерства сельского хозяйства, пищевой и перерабатывающей промышленности Камчатского края от 15.01.2024 № 1-Н «Об утверждении Положения о порядке и условиях предоставления и расходования субвенций из краевого бюджета бюджетам муниципальных районов и городских округов Камчатского края на осуществление государственных полномочий Камчатского края по организации мероприятий при осуществлении деятельности по обращению с животными без владельцев в Камчатском крае» (далее – приказ) следующие изменения:</w:t>
      </w:r>
    </w:p>
    <w:p w14:paraId="17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части 1 слова «(далее – Закон Камчатского края)» заменить словами «(далее соответственно – государственные полномочия Камчатского края, Закон Камчатского края);</w:t>
      </w:r>
    </w:p>
    <w:p w14:paraId="18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части 6 приложения к приказу:</w:t>
      </w:r>
    </w:p>
    <w:p w14:paraId="19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первом после слова «субвенций» дополнить словами «органами местного самоуправления» </w:t>
      </w:r>
      <w:r>
        <w:rPr>
          <w:rFonts w:ascii="Times New Roman" w:hAnsi="Times New Roman"/>
          <w:color w:val="000000"/>
          <w:sz w:val="28"/>
        </w:rPr>
        <w:t>;</w:t>
      </w:r>
    </w:p>
    <w:p w14:paraId="1A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 1 признать утратившим силу;</w:t>
      </w:r>
    </w:p>
    <w:p w14:paraId="1B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6 слова «пункте 2 настоящей части» заменить словами «части 8 настоящего Положения»;</w:t>
      </w:r>
    </w:p>
    <w:p w14:paraId="1C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дополнить пунктом 8 следующего содержания: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«8)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оплата труда специалиста, уполномоченного органом местного самоуправления, осуществляю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щим </w:t>
      </w:r>
      <w:r>
        <w:rPr>
          <w:rStyle w:val="Style_3_ch"/>
          <w:rFonts w:ascii="Times New Roman" w:hAnsi="Times New Roman"/>
          <w:color w:val="000000"/>
          <w:sz w:val="28"/>
        </w:rPr>
        <w:t>государственные полномочия Камчатского края,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обеспечивать </w:t>
      </w:r>
      <w:r>
        <w:rPr>
          <w:rStyle w:val="Style_3_ch"/>
          <w:rFonts w:ascii="Times New Roman" w:hAnsi="Times New Roman"/>
          <w:color w:val="000000"/>
          <w:sz w:val="28"/>
        </w:rPr>
        <w:t>организацию мероприятий при осуществлении деятельности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по обращению с животными без владельцев </w:t>
      </w:r>
      <w:r>
        <w:rPr>
          <w:rStyle w:val="Style_3_ch"/>
          <w:rFonts w:ascii="Times New Roman" w:hAnsi="Times New Roman"/>
          <w:color w:val="000000"/>
          <w:sz w:val="28"/>
        </w:rPr>
        <w:t>(далее – оплата труда специалиста)</w:t>
      </w:r>
      <w:r>
        <w:rPr>
          <w:rStyle w:val="Style_3_ch"/>
          <w:rFonts w:ascii="Times New Roman" w:hAnsi="Times New Roman"/>
          <w:color w:val="000000"/>
          <w:sz w:val="28"/>
        </w:rPr>
        <w:t>.»;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пункт 2 части 8 изложить в следующей редакции: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«2) проведение ветеринарных мероприятий:</w:t>
      </w:r>
    </w:p>
    <w:p w14:paraId="20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клинический осмотр;</w:t>
      </w:r>
    </w:p>
    <w:p w14:paraId="21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идентификация (считывание информации с установленного чипа);</w:t>
      </w:r>
    </w:p>
    <w:p w14:paraId="22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маркирование (установка подкожного чипа) и биркование (при отсутствии ранее установленных чипа и (или) бирки);</w:t>
      </w:r>
    </w:p>
    <w:p w14:paraId="23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санитарное мытье (при необходимости);</w:t>
      </w:r>
    </w:p>
    <w:p w14:paraId="24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обработка против эктопаразитов;</w:t>
      </w:r>
    </w:p>
    <w:p w14:paraId="25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дегельминтизация;</w:t>
      </w:r>
    </w:p>
    <w:p w14:paraId="26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вакцинация против бешенства и иных заболеваний, опасных для человека и животных;</w:t>
      </w:r>
    </w:p>
    <w:p w14:paraId="27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кастрация (стерилизация) с утилизацией биологических отходов после оперативного вмешательства, включая подготовительные и послеоперационные ветеринарные процедуры. В случае ветеринарных показаний проводятся дополнительные исследования (УЗИ, лабораторные исследования, R-графия и т.д.);</w:t>
      </w:r>
    </w:p>
    <w:p w14:paraId="28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гуманная эвтаназия животного без владельца, включая клинический осмотр и утилизацию трупа (при необходимости);»;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часть 13 дополнить абзацем следующего содержания: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Затраты на оплату труда специалиста являются прочими расходами на осуществление государственных полномочий в Камчатском крае и рассчитываются согласно Методике </w:t>
      </w:r>
      <w:r>
        <w:rPr>
          <w:rStyle w:val="Style_3_ch"/>
          <w:rFonts w:ascii="Times New Roman" w:hAnsi="Times New Roman"/>
          <w:color w:val="000000"/>
          <w:sz w:val="28"/>
        </w:rPr>
        <w:t>расчета субвенций местным бюджетам, предоставляемых из краевого бюджета для осуществления государственных полномочий Камчатского края по организации мероприятий при осуществлении деятельности по обращению с животными без владельцев в Камчатском крае, утвержденной</w:t>
      </w:r>
      <w:r>
        <w:rPr>
          <w:rStyle w:val="Style_3_ch"/>
          <w:rFonts w:ascii="Times New Roman" w:hAnsi="Times New Roman"/>
          <w:color w:val="000000"/>
          <w:sz w:val="28"/>
        </w:rPr>
        <w:t> 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"https://internet.garant.ru/#/document/25944249/entry/0"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Законом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</w:rPr>
        <w:t xml:space="preserve"> Камчатского края. В случае недостаточности средств субвенции на оплату труда специалиста в полном объеме орган местного самоуправления вправе использовать собственные финансовые средства.»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в абзаце втором части 14 слово «6-месячного» заменить словом «2-месячного».</w:t>
      </w:r>
    </w:p>
    <w:p w14:paraId="2C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со дня его официального опубликования.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011"/>
        <w:gridCol w:w="4111"/>
        <w:gridCol w:w="2552"/>
      </w:tblGrid>
      <w:tr>
        <w:trPr>
          <w:trHeight w:hRule="atLeast" w:val="1338"/>
        </w:trPr>
        <w:tc>
          <w:tcPr>
            <w:tcW w:type="dxa" w:w="3011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4111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</w:t>
            </w:r>
            <w:r>
              <w:rPr>
                <w:rFonts w:ascii="Times New Roman" w:hAnsi="Times New Roman"/>
                <w:color w:val="FFFFFF"/>
                <w:sz w:val="24"/>
              </w:rPr>
              <w:t>дписи 1]</w:t>
            </w:r>
            <w:bookmarkEnd w:id="2"/>
          </w:p>
          <w:p w14:paraId="3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В. П. </w:t>
            </w:r>
            <w:r>
              <w:rPr>
                <w:rStyle w:val="Style_3_ch"/>
                <w:rFonts w:ascii="Times New Roman" w:hAnsi="Times New Roman"/>
                <w:sz w:val="28"/>
              </w:rPr>
              <w:t>Ч</w:t>
            </w:r>
            <w:r>
              <w:rPr>
                <w:rStyle w:val="Style_3_ch"/>
                <w:rFonts w:ascii="Times New Roman" w:hAnsi="Times New Roman"/>
                <w:sz w:val="28"/>
              </w:rPr>
              <w:t>ерныш</w:t>
            </w:r>
          </w:p>
        </w:tc>
      </w:tr>
    </w:tbl>
    <w:p w14:paraId="35000000"/>
    <w:p w14:paraId="36000000"/>
    <w:p w14:paraId="37000000"/>
    <w:p w14:paraId="38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59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сельского хозяйства, пищевой и перерабатывающей промышленности Камчатского края от </w:t>
      </w:r>
      <w:r>
        <w:rPr>
          <w:rFonts w:ascii="Times New Roman" w:hAnsi="Times New Roman"/>
          <w:color w:val="FFFFFF"/>
          <w:sz w:val="28"/>
        </w:rPr>
        <w:t>[Д</w:t>
      </w:r>
      <w:r>
        <w:rPr>
          <w:rFonts w:ascii="Times New Roman" w:hAnsi="Times New Roman"/>
          <w:color w:val="FFFFFF"/>
          <w:sz w:val="20"/>
        </w:rPr>
        <w:t xml:space="preserve">ата регистрации]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FFFFFF"/>
          <w:sz w:val="28"/>
        </w:rPr>
        <w:t>[Н</w:t>
      </w:r>
      <w:r>
        <w:rPr>
          <w:rFonts w:ascii="Times New Roman" w:hAnsi="Times New Roman"/>
          <w:color w:val="FFFFFF"/>
          <w:sz w:val="18"/>
        </w:rPr>
        <w:t>омер документа</w:t>
      </w:r>
      <w:r>
        <w:rPr>
          <w:rFonts w:ascii="Times New Roman" w:hAnsi="Times New Roman"/>
          <w:color w:val="FFFFFF"/>
          <w:sz w:val="20"/>
        </w:rPr>
        <w:t>]</w:t>
      </w:r>
    </w:p>
    <w:p w14:paraId="5A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План</w:t>
      </w: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осуществления ведомственного контроля за деятельностью краевых государственный бюджетных учреждений, подведомственных </w:t>
      </w:r>
      <w:r>
        <w:rPr>
          <w:rFonts w:ascii="Times New Roman" w:hAnsi="Times New Roman"/>
          <w:b w:val="0"/>
          <w:color w:val="000000"/>
          <w:sz w:val="28"/>
        </w:rPr>
        <w:t>Министерству сельского хозяйства, пищевой и перерабатывающей промышленности Камчатского края,</w:t>
      </w:r>
      <w:r>
        <w:rPr>
          <w:rFonts w:ascii="Times New Roman" w:hAnsi="Times New Roman"/>
          <w:b w:val="0"/>
          <w:color w:val="000000"/>
          <w:sz w:val="28"/>
        </w:rPr>
        <w:t xml:space="preserve"> в сфере закупок товаров, работ, услуг для обеспечения нужд Камчатского края</w:t>
      </w: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607"/>
        <w:gridCol w:w="1813"/>
        <w:gridCol w:w="1607"/>
        <w:gridCol w:w="1719"/>
        <w:gridCol w:w="1860"/>
      </w:tblGrid>
      <w:tr>
        <w:trPr>
          <w:trHeight w:hRule="atLeast" w:val="360"/>
        </w:trP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п/п   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Наименование заказчика </w:t>
            </w:r>
          </w:p>
        </w:tc>
        <w:tc>
          <w:tcPr>
            <w:tcW w:type="dxa" w:w="1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Предмет проверки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Сроки проведения проверки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Проверяемый период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Форма проверки</w:t>
            </w:r>
          </w:p>
        </w:tc>
      </w:tr>
      <w:tr>
        <w:trPr>
          <w:trHeight w:hRule="atLeast" w:val="360"/>
        </w:trP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2</w:t>
            </w:r>
          </w:p>
        </w:tc>
        <w:tc>
          <w:tcPr>
            <w:tcW w:type="dxa" w:w="1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3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4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5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6</w:t>
            </w:r>
          </w:p>
        </w:tc>
      </w:tr>
      <w:tr>
        <w:trPr>
          <w:trHeight w:hRule="atLeast" w:val="360"/>
        </w:trP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1.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Краевое государственное бюджетное учреждение «Елизовская районная станция по борьбе с болезнями животных»</w:t>
            </w:r>
          </w:p>
        </w:tc>
        <w:tc>
          <w:tcPr>
            <w:tcW w:type="dxa" w:w="1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оверка соблюдения законодательства Российской Федерации о контрактной системе в сфере закупок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2 квартал 2024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2023 год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документарная</w:t>
            </w:r>
          </w:p>
        </w:tc>
      </w:tr>
    </w:tbl>
    <w:p w14:paraId="7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85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caption"/>
    <w:link w:val="Style_4_ch"/>
    <w:pPr>
      <w:spacing w:line="276" w:lineRule="auto"/>
      <w:ind/>
    </w:pPr>
    <w:rPr>
      <w:b w:val="1"/>
      <w:color w:themeColor="accent1" w:val="5B9BD5"/>
      <w:sz w:val="18"/>
    </w:rPr>
  </w:style>
  <w:style w:styleId="Style_4_ch" w:type="character">
    <w:name w:val="caption"/>
    <w:link w:val="Style_4"/>
    <w:rPr>
      <w:b w:val="1"/>
      <w:color w:themeColor="accent1" w:val="5B9BD5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ing 7 Char"/>
    <w:basedOn w:val="Style_7"/>
    <w:link w:val="Style_6_ch"/>
    <w:rPr>
      <w:rFonts w:ascii="Arial" w:hAnsi="Arial"/>
      <w:b w:val="1"/>
      <w:i w:val="1"/>
    </w:rPr>
  </w:style>
  <w:style w:styleId="Style_6_ch" w:type="character">
    <w:name w:val="Heading 7 Char"/>
    <w:basedOn w:val="Style_7_ch"/>
    <w:link w:val="Style_6"/>
    <w:rPr>
      <w:rFonts w:ascii="Arial" w:hAnsi="Arial"/>
      <w:b w:val="1"/>
      <w:i w:val="1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Endnote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link w:val="Style_9"/>
    <w:rPr>
      <w:sz w:val="20"/>
    </w:rPr>
  </w:style>
  <w:style w:styleId="Style_10" w:type="paragraph">
    <w:name w:val="toc 4"/>
    <w:next w:val="Style_3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7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link w:val="Style_12"/>
    <w:rPr>
      <w:rFonts w:ascii="Arial" w:hAnsi="Arial"/>
      <w:b w:val="1"/>
      <w:i w:val="1"/>
    </w:rPr>
  </w:style>
  <w:style w:styleId="Style_13" w:type="paragraph">
    <w:name w:val="toc 6"/>
    <w:next w:val="Style_3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Quote"/>
    <w:link w:val="Style_15_ch"/>
    <w:pPr>
      <w:ind w:firstLine="0" w:left="720" w:right="720"/>
    </w:pPr>
    <w:rPr>
      <w:i w:val="1"/>
    </w:rPr>
  </w:style>
  <w:style w:styleId="Style_15_ch" w:type="character">
    <w:name w:val="Quote"/>
    <w:link w:val="Style_15"/>
    <w:rPr>
      <w:i w:val="1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Endnote"/>
    <w:link w:val="Style_16"/>
    <w:rPr>
      <w:rFonts w:ascii="XO Thames" w:hAnsi="XO Thames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TOC Heading"/>
    <w:link w:val="Style_19_ch"/>
  </w:style>
  <w:style w:styleId="Style_19_ch" w:type="character">
    <w:name w:val="TOC Heading"/>
    <w:link w:val="Style_19"/>
  </w:style>
  <w:style w:styleId="Style_20" w:type="paragraph">
    <w:name w:val="List Paragraph"/>
    <w:link w:val="Style_20_ch"/>
    <w:pPr>
      <w:ind w:firstLine="0" w:left="720"/>
      <w:contextualSpacing w:val="1"/>
    </w:pPr>
  </w:style>
  <w:style w:styleId="Style_20_ch" w:type="character">
    <w:name w:val="List Paragraph"/>
    <w:link w:val="Style_20"/>
  </w:style>
  <w:style w:styleId="Style_21" w:type="paragraph">
    <w:name w:val="heading 9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link w:val="Style_21"/>
    <w:rPr>
      <w:rFonts w:ascii="Arial" w:hAnsi="Arial"/>
      <w:i w:val="1"/>
      <w:sz w:val="21"/>
    </w:rPr>
  </w:style>
  <w:style w:styleId="Style_22" w:type="paragraph">
    <w:name w:val="Endnote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"/>
    <w:link w:val="Style_22"/>
    <w:rPr>
      <w:sz w:val="20"/>
    </w:rPr>
  </w:style>
  <w:style w:styleId="Style_23" w:type="paragraph">
    <w:name w:val="Гиперссылка1"/>
    <w:basedOn w:val="Style_8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8_ch"/>
    <w:link w:val="Style_23"/>
    <w:rPr>
      <w:color w:themeColor="hyperlink" w:val="0563C1"/>
      <w:u w:val="single"/>
    </w:rPr>
  </w:style>
  <w:style w:styleId="Style_24" w:type="paragraph">
    <w:name w:val="Heading 1 Char"/>
    <w:basedOn w:val="Style_25"/>
    <w:link w:val="Style_24_ch"/>
    <w:rPr>
      <w:rFonts w:ascii="Arial" w:hAnsi="Arial"/>
      <w:sz w:val="40"/>
    </w:rPr>
  </w:style>
  <w:style w:styleId="Style_24_ch" w:type="character">
    <w:name w:val="Heading 1 Char"/>
    <w:basedOn w:val="Style_25_ch"/>
    <w:link w:val="Style_24"/>
    <w:rPr>
      <w:rFonts w:ascii="Arial" w:hAnsi="Arial"/>
      <w:sz w:val="40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Balloon Text"/>
    <w:basedOn w:val="Style_3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Endnote Text Char"/>
    <w:link w:val="Style_29_ch"/>
    <w:rPr>
      <w:sz w:val="20"/>
    </w:rPr>
  </w:style>
  <w:style w:styleId="Style_29_ch" w:type="character">
    <w:name w:val="Endnote Text Char"/>
    <w:link w:val="Style_29"/>
    <w:rPr>
      <w:sz w:val="20"/>
    </w:rPr>
  </w:style>
  <w:style w:styleId="Style_30" w:type="paragraph">
    <w:name w:val="toc 3"/>
    <w:next w:val="Style_3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Caption Char"/>
    <w:link w:val="Style_31_ch"/>
  </w:style>
  <w:style w:styleId="Style_31_ch" w:type="character">
    <w:name w:val="Caption Char"/>
    <w:link w:val="Style_31"/>
  </w:style>
  <w:style w:styleId="Style_32" w:type="paragraph">
    <w:name w:val="Intense Quote Char"/>
    <w:link w:val="Style_32_ch"/>
    <w:rPr>
      <w:i w:val="1"/>
    </w:rPr>
  </w:style>
  <w:style w:styleId="Style_32_ch" w:type="character">
    <w:name w:val="Intense Quote Char"/>
    <w:link w:val="Style_32"/>
    <w:rPr>
      <w:i w:val="1"/>
    </w:rPr>
  </w:style>
  <w:style w:styleId="Style_33" w:type="paragraph">
    <w:name w:val="Quote Char"/>
    <w:link w:val="Style_33_ch"/>
    <w:rPr>
      <w:i w:val="1"/>
    </w:rPr>
  </w:style>
  <w:style w:styleId="Style_33_ch" w:type="character">
    <w:name w:val="Quote Char"/>
    <w:link w:val="Style_33"/>
    <w:rPr>
      <w:i w:val="1"/>
    </w:rPr>
  </w:style>
  <w:style w:styleId="Style_34" w:type="paragraph">
    <w:name w:val="Header Char"/>
    <w:basedOn w:val="Style_25"/>
    <w:link w:val="Style_34_ch"/>
  </w:style>
  <w:style w:styleId="Style_34_ch" w:type="character">
    <w:name w:val="Header Char"/>
    <w:basedOn w:val="Style_25_ch"/>
    <w:link w:val="Style_34"/>
  </w:style>
  <w:style w:styleId="Style_35" w:type="paragraph">
    <w:name w:val="Plain Text"/>
    <w:basedOn w:val="Style_3"/>
    <w:link w:val="Style_35_ch"/>
    <w:pPr>
      <w:spacing w:after="0" w:line="240" w:lineRule="auto"/>
      <w:ind/>
    </w:pPr>
    <w:rPr>
      <w:rFonts w:ascii="Calibri" w:hAnsi="Calibri"/>
    </w:rPr>
  </w:style>
  <w:style w:styleId="Style_35_ch" w:type="character">
    <w:name w:val="Plain Text"/>
    <w:basedOn w:val="Style_3_ch"/>
    <w:link w:val="Style_35"/>
    <w:rPr>
      <w:rFonts w:ascii="Calibri" w:hAnsi="Calibri"/>
    </w:rPr>
  </w:style>
  <w:style w:styleId="Style_36" w:type="paragraph">
    <w:name w:val="header"/>
    <w:basedOn w:val="Style_3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6_ch" w:type="character">
    <w:name w:val="header"/>
    <w:basedOn w:val="Style_3_ch"/>
    <w:link w:val="Style_36"/>
  </w:style>
  <w:style w:styleId="Style_37" w:type="paragraph">
    <w:name w:val="Heading 8 Char"/>
    <w:basedOn w:val="Style_7"/>
    <w:link w:val="Style_37_ch"/>
    <w:rPr>
      <w:rFonts w:ascii="Arial" w:hAnsi="Arial"/>
      <w:i w:val="1"/>
    </w:rPr>
  </w:style>
  <w:style w:styleId="Style_37_ch" w:type="character">
    <w:name w:val="Heading 8 Char"/>
    <w:basedOn w:val="Style_7_ch"/>
    <w:link w:val="Style_37"/>
    <w:rPr>
      <w:rFonts w:ascii="Arial" w:hAnsi="Arial"/>
      <w:i w:val="1"/>
    </w:rPr>
  </w:style>
  <w:style w:styleId="Style_38" w:type="paragraph">
    <w:name w:val="Heading 5 Char"/>
    <w:basedOn w:val="Style_25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25_ch"/>
    <w:link w:val="Style_38"/>
    <w:rPr>
      <w:rFonts w:ascii="Arial" w:hAnsi="Arial"/>
      <w:b w:val="1"/>
      <w:sz w:val="24"/>
    </w:rPr>
  </w:style>
  <w:style w:styleId="Style_39" w:type="paragraph">
    <w:name w:val="heading 5"/>
    <w:next w:val="Style_3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Intense Quote"/>
    <w:link w:val="Style_40_ch"/>
    <w:pPr>
      <w:ind w:firstLine="0" w:left="720" w:right="720"/>
    </w:pPr>
    <w:rPr>
      <w:i w:val="1"/>
    </w:rPr>
  </w:style>
  <w:style w:styleId="Style_40_ch" w:type="character">
    <w:name w:val="Intense Quote"/>
    <w:link w:val="Style_40"/>
    <w:rPr>
      <w:i w:val="1"/>
    </w:rPr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41" w:type="paragraph">
    <w:name w:val="heading 1"/>
    <w:next w:val="Style_3"/>
    <w:link w:val="Style_4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link w:val="Style_45"/>
    <w:rPr>
      <w:sz w:val="18"/>
    </w:rPr>
  </w:style>
  <w:style w:styleId="Style_46" w:type="paragraph">
    <w:name w:val="heading 8"/>
    <w:link w:val="Style_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6_ch" w:type="character">
    <w:name w:val="heading 8"/>
    <w:link w:val="Style_46"/>
    <w:rPr>
      <w:rFonts w:ascii="Arial" w:hAnsi="Arial"/>
      <w:i w:val="1"/>
    </w:rPr>
  </w:style>
  <w:style w:styleId="Style_47" w:type="paragraph">
    <w:name w:val="Знак сноски1"/>
    <w:basedOn w:val="Style_25"/>
    <w:link w:val="Style_47_ch"/>
    <w:rPr>
      <w:vertAlign w:val="superscript"/>
    </w:rPr>
  </w:style>
  <w:style w:styleId="Style_47_ch" w:type="character">
    <w:name w:val="Знак сноски1"/>
    <w:basedOn w:val="Style_25_ch"/>
    <w:link w:val="Style_47"/>
    <w:rPr>
      <w:vertAlign w:val="superscript"/>
    </w:rPr>
  </w:style>
  <w:style w:styleId="Style_48" w:type="paragraph">
    <w:name w:val="toc 1"/>
    <w:next w:val="Style_3"/>
    <w:link w:val="Style_48_ch"/>
    <w:uiPriority w:val="39"/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Heading 2 Char"/>
    <w:basedOn w:val="Style_25"/>
    <w:link w:val="Style_50_ch"/>
    <w:rPr>
      <w:rFonts w:ascii="Arial" w:hAnsi="Arial"/>
      <w:sz w:val="34"/>
    </w:rPr>
  </w:style>
  <w:style w:styleId="Style_50_ch" w:type="character">
    <w:name w:val="Heading 2 Char"/>
    <w:basedOn w:val="Style_25_ch"/>
    <w:link w:val="Style_50"/>
    <w:rPr>
      <w:rFonts w:ascii="Arial" w:hAnsi="Arial"/>
      <w:sz w:val="34"/>
    </w:rPr>
  </w:style>
  <w:style w:styleId="Style_51" w:type="paragraph">
    <w:name w:val="Гиперссылка2"/>
    <w:link w:val="Style_51_ch"/>
    <w:rPr>
      <w:color w:val="0000FF"/>
      <w:u w:val="single"/>
    </w:rPr>
  </w:style>
  <w:style w:styleId="Style_51_ch" w:type="character">
    <w:name w:val="Гиперссылка2"/>
    <w:link w:val="Style_51"/>
    <w:rPr>
      <w:color w:val="0000FF"/>
      <w:u w:val="single"/>
    </w:rPr>
  </w:style>
  <w:style w:styleId="Style_52" w:type="paragraph">
    <w:name w:val="toc 9"/>
    <w:next w:val="Style_3"/>
    <w:link w:val="Style_52_ch"/>
    <w:uiPriority w:val="39"/>
    <w:pPr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Heading 3 Char"/>
    <w:basedOn w:val="Style_25"/>
    <w:link w:val="Style_53_ch"/>
    <w:rPr>
      <w:rFonts w:ascii="Arial" w:hAnsi="Arial"/>
      <w:sz w:val="30"/>
    </w:rPr>
  </w:style>
  <w:style w:styleId="Style_53_ch" w:type="character">
    <w:name w:val="Heading 3 Char"/>
    <w:basedOn w:val="Style_25_ch"/>
    <w:link w:val="Style_53"/>
    <w:rPr>
      <w:rFonts w:ascii="Arial" w:hAnsi="Arial"/>
      <w:sz w:val="30"/>
    </w:rPr>
  </w:style>
  <w:style w:styleId="Style_54" w:type="paragraph">
    <w:name w:val="table of figures"/>
    <w:link w:val="Style_54_ch"/>
    <w:pPr>
      <w:spacing w:after="0"/>
      <w:ind/>
    </w:pPr>
  </w:style>
  <w:style w:styleId="Style_54_ch" w:type="character">
    <w:name w:val="table of figures"/>
    <w:link w:val="Style_54"/>
  </w:style>
  <w:style w:styleId="Style_55" w:type="paragraph">
    <w:name w:val="No Spacing"/>
    <w:link w:val="Style_55_ch"/>
    <w:pPr>
      <w:spacing w:after="0" w:line="240" w:lineRule="auto"/>
      <w:ind/>
    </w:pPr>
  </w:style>
  <w:style w:styleId="Style_55_ch" w:type="character">
    <w:name w:val="No Spacing"/>
    <w:link w:val="Style_55"/>
  </w:style>
  <w:style w:styleId="Style_56" w:type="paragraph">
    <w:name w:val="Heading 4 Char"/>
    <w:basedOn w:val="Style_25"/>
    <w:link w:val="Style_56_ch"/>
    <w:rPr>
      <w:rFonts w:ascii="Arial" w:hAnsi="Arial"/>
      <w:b w:val="1"/>
      <w:sz w:val="26"/>
    </w:rPr>
  </w:style>
  <w:style w:styleId="Style_56_ch" w:type="character">
    <w:name w:val="Heading 4 Char"/>
    <w:basedOn w:val="Style_25_ch"/>
    <w:link w:val="Style_56"/>
    <w:rPr>
      <w:rFonts w:ascii="Arial" w:hAnsi="Arial"/>
      <w:b w:val="1"/>
      <w:sz w:val="26"/>
    </w:rPr>
  </w:style>
  <w:style w:styleId="Style_57" w:type="paragraph">
    <w:name w:val="toc 8"/>
    <w:next w:val="Style_3"/>
    <w:link w:val="Style_57_ch"/>
    <w:uiPriority w:val="39"/>
    <w:pPr>
      <w:ind w:firstLine="0" w:left="1400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Footnote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link w:val="Style_58"/>
    <w:rPr>
      <w:sz w:val="1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59" w:type="paragraph">
    <w:name w:val="footer"/>
    <w:basedOn w:val="Style_3"/>
    <w:link w:val="Style_5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9_ch" w:type="character">
    <w:name w:val="footer"/>
    <w:basedOn w:val="Style_3_ch"/>
    <w:link w:val="Style_59"/>
    <w:rPr>
      <w:rFonts w:ascii="Times New Roman" w:hAnsi="Times New Roman"/>
      <w:sz w:val="28"/>
    </w:rPr>
  </w:style>
  <w:style w:styleId="Style_60" w:type="paragraph">
    <w:name w:val="Subtitle Char"/>
    <w:basedOn w:val="Style_25"/>
    <w:link w:val="Style_60_ch"/>
    <w:rPr>
      <w:sz w:val="24"/>
    </w:rPr>
  </w:style>
  <w:style w:styleId="Style_60_ch" w:type="character">
    <w:name w:val="Subtitle Char"/>
    <w:basedOn w:val="Style_25_ch"/>
    <w:link w:val="Style_60"/>
    <w:rPr>
      <w:sz w:val="24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Footnote Text Char"/>
    <w:link w:val="Style_62_ch"/>
    <w:rPr>
      <w:sz w:val="18"/>
    </w:rPr>
  </w:style>
  <w:style w:styleId="Style_62_ch" w:type="character">
    <w:name w:val="Footnote Text Char"/>
    <w:link w:val="Style_62"/>
    <w:rPr>
      <w:sz w:val="18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toc 5"/>
    <w:next w:val="Style_3"/>
    <w:link w:val="Style_64_ch"/>
    <w:uiPriority w:val="39"/>
    <w:pPr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Heading 9 Char"/>
    <w:basedOn w:val="Style_7"/>
    <w:link w:val="Style_65_ch"/>
    <w:rPr>
      <w:rFonts w:ascii="Arial" w:hAnsi="Arial"/>
      <w:i w:val="1"/>
      <w:sz w:val="21"/>
    </w:rPr>
  </w:style>
  <w:style w:styleId="Style_65_ch" w:type="character">
    <w:name w:val="Heading 9 Char"/>
    <w:basedOn w:val="Style_7_ch"/>
    <w:link w:val="Style_65"/>
    <w:rPr>
      <w:rFonts w:ascii="Arial" w:hAnsi="Arial"/>
      <w:i w:val="1"/>
      <w:sz w:val="21"/>
    </w:rPr>
  </w:style>
  <w:style w:styleId="Style_66" w:type="paragraph">
    <w:name w:val="Subtitle"/>
    <w:next w:val="Style_3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Title Char"/>
    <w:basedOn w:val="Style_25"/>
    <w:link w:val="Style_67_ch"/>
    <w:rPr>
      <w:sz w:val="48"/>
    </w:rPr>
  </w:style>
  <w:style w:styleId="Style_67_ch" w:type="character">
    <w:name w:val="Title Char"/>
    <w:basedOn w:val="Style_25_ch"/>
    <w:link w:val="Style_67"/>
    <w:rPr>
      <w:sz w:val="48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Title"/>
    <w:next w:val="Style_3"/>
    <w:link w:val="Style_6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9_ch" w:type="character">
    <w:name w:val="Title"/>
    <w:link w:val="Style_69"/>
    <w:rPr>
      <w:rFonts w:ascii="XO Thames" w:hAnsi="XO Thames"/>
      <w:b w:val="1"/>
      <w:caps w:val="1"/>
      <w:sz w:val="40"/>
    </w:rPr>
  </w:style>
  <w:style w:styleId="Style_70" w:type="paragraph">
    <w:name w:val="heading 4"/>
    <w:next w:val="Style_3"/>
    <w:link w:val="Style_7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0_ch" w:type="character">
    <w:name w:val="heading 4"/>
    <w:link w:val="Style_70"/>
    <w:rPr>
      <w:rFonts w:ascii="XO Thames" w:hAnsi="XO Thames"/>
      <w:b w:val="1"/>
      <w:sz w:val="24"/>
    </w:rPr>
  </w:style>
  <w:style w:styleId="Style_71" w:type="paragraph">
    <w:name w:val="Знак концевой сноски1"/>
    <w:basedOn w:val="Style_25"/>
    <w:link w:val="Style_71_ch"/>
    <w:rPr>
      <w:vertAlign w:val="superscript"/>
    </w:rPr>
  </w:style>
  <w:style w:styleId="Style_71_ch" w:type="character">
    <w:name w:val="Знак концевой сноски1"/>
    <w:basedOn w:val="Style_25_ch"/>
    <w:link w:val="Style_71"/>
    <w:rPr>
      <w:vertAlign w:val="superscript"/>
    </w:rPr>
  </w:style>
  <w:style w:styleId="Style_72" w:type="paragraph">
    <w:name w:val="heading 2"/>
    <w:next w:val="Style_3"/>
    <w:link w:val="Style_7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2_ch" w:type="character">
    <w:name w:val="heading 2"/>
    <w:link w:val="Style_72"/>
    <w:rPr>
      <w:rFonts w:ascii="XO Thames" w:hAnsi="XO Thames"/>
      <w:b w:val="1"/>
      <w:sz w:val="28"/>
    </w:rPr>
  </w:style>
  <w:style w:styleId="Style_73" w:type="paragraph">
    <w:name w:val="Heading 6 Char"/>
    <w:basedOn w:val="Style_7"/>
    <w:link w:val="Style_73_ch"/>
    <w:rPr>
      <w:rFonts w:ascii="Arial" w:hAnsi="Arial"/>
      <w:b w:val="1"/>
    </w:rPr>
  </w:style>
  <w:style w:styleId="Style_73_ch" w:type="character">
    <w:name w:val="Heading 6 Char"/>
    <w:basedOn w:val="Style_7_ch"/>
    <w:link w:val="Style_73"/>
    <w:rPr>
      <w:rFonts w:ascii="Arial" w:hAnsi="Arial"/>
      <w:b w:val="1"/>
    </w:rPr>
  </w:style>
  <w:style w:styleId="Style_74" w:type="paragraph">
    <w:name w:val="heading 6"/>
    <w:link w:val="Style_7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4_ch" w:type="character">
    <w:name w:val="heading 6"/>
    <w:link w:val="Style_74"/>
    <w:rPr>
      <w:rFonts w:ascii="Arial" w:hAnsi="Arial"/>
      <w:b w:val="1"/>
    </w:rPr>
  </w:style>
  <w:style w:styleId="Style_75" w:type="paragraph">
    <w:name w:val="Footer Char"/>
    <w:basedOn w:val="Style_25"/>
    <w:link w:val="Style_75_ch"/>
  </w:style>
  <w:style w:styleId="Style_75_ch" w:type="character">
    <w:name w:val="Footer Char"/>
    <w:basedOn w:val="Style_25_ch"/>
    <w:link w:val="Style_75"/>
  </w:style>
  <w:style w:styleId="Style_76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" w:type="table">
    <w:name w:val="List Table 1 Light - Accent 3"/>
    <w:basedOn w:val="Style_1"/>
    <w:pPr>
      <w:spacing w:after="0" w:line="240" w:lineRule="auto"/>
      <w:ind/>
    </w:pPr>
  </w:style>
  <w:style w:styleId="Style_78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Lined - Accent"/>
    <w:basedOn w:val="Style_1"/>
    <w:pPr>
      <w:spacing w:after="0" w:line="240" w:lineRule="auto"/>
      <w:ind/>
    </w:pPr>
    <w:rPr>
      <w:color w:val="404040"/>
      <w:sz w:val="20"/>
    </w:rPr>
  </w:style>
  <w:style w:styleId="Style_80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8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4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5" w:type="table">
    <w:name w:val="Lined - Accent 3"/>
    <w:basedOn w:val="Style_1"/>
    <w:pPr>
      <w:spacing w:after="0" w:line="240" w:lineRule="auto"/>
      <w:ind/>
    </w:pPr>
    <w:rPr>
      <w:color w:val="404040"/>
      <w:sz w:val="20"/>
    </w:rPr>
  </w:style>
  <w:style w:styleId="Style_86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7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8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9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0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1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3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4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5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7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9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0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1" w:type="table">
    <w:name w:val="Lined - Accent 2"/>
    <w:basedOn w:val="Style_1"/>
    <w:pPr>
      <w:spacing w:after="0" w:line="240" w:lineRule="auto"/>
      <w:ind/>
    </w:pPr>
    <w:rPr>
      <w:color w:val="404040"/>
      <w:sz w:val="20"/>
    </w:rPr>
  </w:style>
  <w:style w:styleId="Style_102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3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6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7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8" w:type="table">
    <w:name w:val="Lined - Accent 6"/>
    <w:basedOn w:val="Style_1"/>
    <w:pPr>
      <w:spacing w:after="0" w:line="240" w:lineRule="auto"/>
      <w:ind/>
    </w:pPr>
    <w:rPr>
      <w:color w:val="404040"/>
      <w:sz w:val="20"/>
    </w:rPr>
  </w:style>
  <w:style w:styleId="Style_109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0" w:type="table">
    <w:name w:val="List Table 1 Light"/>
    <w:basedOn w:val="Style_1"/>
    <w:pPr>
      <w:spacing w:after="0" w:line="240" w:lineRule="auto"/>
      <w:ind/>
    </w:pPr>
  </w:style>
  <w:style w:styleId="Style_111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2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4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6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7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8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Plain Table 4"/>
    <w:basedOn w:val="Style_1"/>
    <w:pPr>
      <w:spacing w:after="0" w:line="240" w:lineRule="auto"/>
      <w:ind/>
    </w:pPr>
  </w:style>
  <w:style w:styleId="Style_121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2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3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4" w:type="table">
    <w:name w:val="Plain Table 3"/>
    <w:basedOn w:val="Style_1"/>
    <w:pPr>
      <w:spacing w:after="0" w:line="240" w:lineRule="auto"/>
      <w:ind/>
    </w:pPr>
  </w:style>
  <w:style w:styleId="Style_125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6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7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0" w:type="table">
    <w:name w:val="Plain Table 5"/>
    <w:basedOn w:val="Style_1"/>
    <w:pPr>
      <w:spacing w:after="0" w:line="240" w:lineRule="auto"/>
      <w:ind/>
    </w:pPr>
  </w:style>
  <w:style w:styleId="Style_131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2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4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5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6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List Table 1 Light - Accent 1"/>
    <w:basedOn w:val="Style_1"/>
    <w:pPr>
      <w:spacing w:after="0" w:line="240" w:lineRule="auto"/>
      <w:ind/>
    </w:pPr>
  </w:style>
  <w:style w:styleId="Style_138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1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2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3" w:type="table">
    <w:name w:val="Bordered &amp; Lined - Accent 4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4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5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Bordered &amp; Lined - Accent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8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9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0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51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3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5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6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7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8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0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1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2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3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5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6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Bordered &amp; Lined - Accent 6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8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0" w:type="table">
    <w:name w:val="List Table 1 Light - Accent 6"/>
    <w:basedOn w:val="Style_1"/>
    <w:pPr>
      <w:spacing w:after="0" w:line="240" w:lineRule="auto"/>
      <w:ind/>
    </w:pPr>
  </w:style>
  <w:style w:styleId="Style_171" w:type="table">
    <w:name w:val="Lined - Accent 4"/>
    <w:basedOn w:val="Style_1"/>
    <w:pPr>
      <w:spacing w:after="0" w:line="240" w:lineRule="auto"/>
      <w:ind/>
    </w:pPr>
    <w:rPr>
      <w:color w:val="404040"/>
      <w:sz w:val="20"/>
    </w:rPr>
  </w:style>
  <w:style w:styleId="Style_172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3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4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5" w:type="table">
    <w:name w:val="Lined - Accent 1"/>
    <w:basedOn w:val="Style_1"/>
    <w:pPr>
      <w:spacing w:after="0" w:line="240" w:lineRule="auto"/>
      <w:ind/>
    </w:pPr>
    <w:rPr>
      <w:color w:val="404040"/>
      <w:sz w:val="20"/>
    </w:rPr>
  </w:style>
  <w:style w:styleId="Style_176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List Table 1 Light - Accent 4"/>
    <w:basedOn w:val="Style_1"/>
    <w:pPr>
      <w:spacing w:after="0" w:line="240" w:lineRule="auto"/>
      <w:ind/>
    </w:pPr>
  </w:style>
  <w:style w:styleId="Style_178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9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0" w:type="table">
    <w:name w:val="Bordered &amp; Lined - Accent 3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1" w:type="table">
    <w:name w:val="Bordered &amp; Lined - Accent 1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2" w:type="table">
    <w:name w:val="Bordered &amp; Lined - Accent 5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3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4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5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7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8" w:type="table">
    <w:name w:val="List Table 1 Light - Accent 2"/>
    <w:basedOn w:val="Style_1"/>
    <w:pPr>
      <w:spacing w:after="0" w:line="240" w:lineRule="auto"/>
      <w:ind/>
    </w:pPr>
  </w:style>
  <w:style w:styleId="Style_189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0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1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2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3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4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5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7" w:type="table">
    <w:name w:val="Lined - Accent 5"/>
    <w:basedOn w:val="Style_1"/>
    <w:pPr>
      <w:spacing w:after="0" w:line="240" w:lineRule="auto"/>
      <w:ind/>
    </w:pPr>
    <w:rPr>
      <w:color w:val="404040"/>
      <w:sz w:val="20"/>
    </w:rPr>
  </w:style>
  <w:style w:styleId="Style_198" w:type="table">
    <w:name w:val="Bordered &amp; Lined - Accent 2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9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0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1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02" w:type="table">
    <w:name w:val="List Table 1 Light - Accent 5"/>
    <w:basedOn w:val="Style_1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2024-02-12T03:28:55Z</dcterms:modified>
</cp:coreProperties>
</file>