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237E2" w14:paraId="0D492F32" w14:textId="77777777" w:rsidTr="00AF5351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D59D" w14:textId="10E98E5D" w:rsidR="000237E2" w:rsidRPr="00CF3DA1" w:rsidRDefault="00C12808" w:rsidP="00AF53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ИМУЩЕСТВЕННЫХ И ЗЕМЕЛЬНЫХ ОТНОШЕНИЙ</w:t>
            </w:r>
          </w:p>
          <w:p w14:paraId="1211F700" w14:textId="77777777" w:rsidR="000237E2" w:rsidRDefault="000237E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7BD29D94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951BF9">
              <w:rPr>
                <w:rFonts w:ascii="Times New Roman" w:hAnsi="Times New Roman" w:cs="Times New Roman"/>
                <w:color w:val="EEECE1" w:themeColor="background2"/>
                <w:sz w:val="28"/>
              </w:rPr>
              <w:t xml:space="preserve">               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Pr="007C6B32" w:rsidRDefault="000237E2" w:rsidP="007A2692">
      <w:pPr>
        <w:widowControl w:val="0"/>
        <w:spacing w:after="0" w:line="240" w:lineRule="auto"/>
        <w:rPr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0912F817" w:rsidR="000237E2" w:rsidRPr="000237E2" w:rsidRDefault="009D05B9" w:rsidP="00951BF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951BF9">
              <w:rPr>
                <w:rFonts w:ascii="Times New Roman" w:hAnsi="Times New Roman" w:cs="Times New Roman"/>
                <w:color w:val="EEECE1" w:themeColor="background2"/>
                <w:sz w:val="28"/>
              </w:rPr>
              <w:t xml:space="preserve">                          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54"/>
      </w:tblGrid>
      <w:tr w:rsidR="000237E2" w:rsidRPr="002E04E8" w14:paraId="1773B752" w14:textId="77777777" w:rsidTr="003959D0">
        <w:trPr>
          <w:trHeight w:hRule="exact" w:val="1532"/>
        </w:trPr>
        <w:tc>
          <w:tcPr>
            <w:tcW w:w="4454" w:type="dxa"/>
            <w:shd w:val="clear" w:color="auto" w:fill="auto"/>
          </w:tcPr>
          <w:p w14:paraId="795FE772" w14:textId="1704A1F2" w:rsidR="000237E2" w:rsidRDefault="00DC5BB5" w:rsidP="0031334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4CA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3959D0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перечни объектов недвижимого имущества, в отношении которых налоговая база определяется как кадастровая стоимость на 2019, 2020, 2021 годы</w:t>
            </w:r>
            <w:r w:rsidR="003959D0" w:rsidRPr="002418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F3F01E3" w14:textId="77777777" w:rsidR="002418D9" w:rsidRDefault="002418D9" w:rsidP="0031334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5CDF" w14:textId="77777777" w:rsidR="002418D9" w:rsidRDefault="002418D9" w:rsidP="0031334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FB726" w14:textId="77777777" w:rsidR="002418D9" w:rsidRDefault="002418D9" w:rsidP="0031334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71F5" w14:textId="1F9A76C6" w:rsidR="002418D9" w:rsidRPr="006C3FBE" w:rsidRDefault="002418D9" w:rsidP="0031334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05128" w14:textId="77777777" w:rsidR="002418D9" w:rsidRPr="003B00D5" w:rsidRDefault="002418D9" w:rsidP="00B707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8BEA8" w14:textId="67BD8E08" w:rsidR="002418D9" w:rsidRDefault="000844D4" w:rsidP="00B707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844D4">
        <w:rPr>
          <w:rFonts w:ascii="Times New Roman" w:hAnsi="Times New Roman" w:cs="Times New Roman"/>
          <w:sz w:val="28"/>
        </w:rPr>
        <w:t xml:space="preserve">На </w:t>
      </w:r>
      <w:r w:rsidR="00960C91" w:rsidRPr="000844D4">
        <w:rPr>
          <w:rFonts w:ascii="Times New Roman" w:hAnsi="Times New Roman" w:cs="Times New Roman"/>
          <w:sz w:val="28"/>
        </w:rPr>
        <w:t xml:space="preserve">основании </w:t>
      </w:r>
      <w:r w:rsidR="00960C91">
        <w:rPr>
          <w:rFonts w:ascii="Times New Roman" w:hAnsi="Times New Roman" w:cs="Times New Roman"/>
          <w:sz w:val="28"/>
        </w:rPr>
        <w:t>Постановления Правительства Камчатского края от 22.05.2017 № 212-П «Об утверждении Порядка определения фактического использования зданий (строений, сооружений) и помещений в них, расположенных на территории Камчатского края, в отношении которых налоговая база определяется как к</w:t>
      </w:r>
      <w:r w:rsidR="00580304">
        <w:rPr>
          <w:rFonts w:ascii="Times New Roman" w:hAnsi="Times New Roman" w:cs="Times New Roman"/>
          <w:sz w:val="28"/>
        </w:rPr>
        <w:t>адастровая стоимость», обращений АО «Военторг-Восток» от 14.01.2021 № 54, 12.02.2021 № 607, 24.02.2021 № 805</w:t>
      </w:r>
      <w:r w:rsidR="00960C91">
        <w:rPr>
          <w:rFonts w:ascii="Times New Roman" w:hAnsi="Times New Roman" w:cs="Times New Roman"/>
          <w:sz w:val="28"/>
        </w:rPr>
        <w:t>, протокола заседания комиссии по рассмотрению вопросов, касающихся определения вида фактического использования зданий (строений, сооружений) и помещений в них для целей налогообложения от 13.04.2021 № 4</w:t>
      </w:r>
    </w:p>
    <w:p w14:paraId="0835A53F" w14:textId="77777777" w:rsidR="00B707BE" w:rsidRPr="00B707BE" w:rsidRDefault="00B707BE" w:rsidP="007C6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E24006A" w14:textId="77777777" w:rsidR="00422AD6" w:rsidRPr="00992FBA" w:rsidRDefault="00422AD6" w:rsidP="00422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FBA">
        <w:rPr>
          <w:rFonts w:ascii="Times New Roman" w:hAnsi="Times New Roman" w:cs="Times New Roman"/>
          <w:sz w:val="28"/>
        </w:rPr>
        <w:t>ПРИКАЗЫВАЮ:</w:t>
      </w:r>
    </w:p>
    <w:p w14:paraId="4630D91F" w14:textId="77777777" w:rsidR="00422AD6" w:rsidRPr="007C6B32" w:rsidRDefault="00422AD6" w:rsidP="00422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B06426B" w14:textId="77777777" w:rsidR="00422AD6" w:rsidRDefault="00422AD6" w:rsidP="00422AD6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</w:rPr>
      </w:pPr>
      <w:r w:rsidRPr="000844D4">
        <w:rPr>
          <w:rFonts w:ascii="Times New Roman" w:hAnsi="Times New Roman" w:cs="Times New Roman"/>
          <w:sz w:val="28"/>
        </w:rPr>
        <w:t>Внести в таблицу приложения к приказу Министерства имущественных и земельных отношений Камчатского края от 03.12.2018 № 172 «Об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>
        <w:rPr>
          <w:rFonts w:ascii="Times New Roman" w:hAnsi="Times New Roman" w:cs="Times New Roman"/>
          <w:sz w:val="28"/>
        </w:rPr>
        <w:t>9 год» изменение, признав пункт 117</w:t>
      </w:r>
      <w:r w:rsidRPr="000844D4">
        <w:rPr>
          <w:rFonts w:ascii="Times New Roman" w:hAnsi="Times New Roman" w:cs="Times New Roman"/>
          <w:sz w:val="28"/>
        </w:rPr>
        <w:t xml:space="preserve"> утратившим силу.</w:t>
      </w:r>
    </w:p>
    <w:p w14:paraId="1A2ED9A4" w14:textId="77777777" w:rsidR="00422AD6" w:rsidRDefault="00422AD6" w:rsidP="00422AD6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</w:rPr>
      </w:pPr>
      <w:r w:rsidRPr="00DC5BB5">
        <w:rPr>
          <w:rFonts w:ascii="Times New Roman" w:hAnsi="Times New Roman" w:cs="Times New Roman"/>
          <w:sz w:val="28"/>
        </w:rPr>
        <w:t xml:space="preserve">Внести в таблицу приложения к приказу Министерства имущественных и земельных отношений Камчатского края от </w:t>
      </w:r>
      <w:r>
        <w:rPr>
          <w:rFonts w:ascii="Times New Roman" w:hAnsi="Times New Roman" w:cs="Times New Roman"/>
          <w:sz w:val="28"/>
        </w:rPr>
        <w:t>05.12.2019</w:t>
      </w:r>
      <w:r w:rsidRPr="00DC5BB5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165</w:t>
      </w:r>
      <w:r w:rsidRPr="00DC5BB5">
        <w:rPr>
          <w:rFonts w:ascii="Times New Roman" w:hAnsi="Times New Roman" w:cs="Times New Roman"/>
          <w:sz w:val="28"/>
        </w:rPr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</w:t>
      </w:r>
      <w:r>
        <w:rPr>
          <w:rFonts w:ascii="Times New Roman" w:hAnsi="Times New Roman" w:cs="Times New Roman"/>
          <w:sz w:val="28"/>
        </w:rPr>
        <w:t xml:space="preserve"> 2020 год» изменение, признав пункт 80</w:t>
      </w:r>
      <w:r w:rsidRPr="00DC5BB5">
        <w:rPr>
          <w:rFonts w:ascii="Times New Roman" w:hAnsi="Times New Roman" w:cs="Times New Roman"/>
          <w:sz w:val="28"/>
        </w:rPr>
        <w:t xml:space="preserve"> утратившим силу</w:t>
      </w:r>
      <w:r>
        <w:rPr>
          <w:rFonts w:ascii="Times New Roman" w:hAnsi="Times New Roman" w:cs="Times New Roman"/>
          <w:sz w:val="28"/>
        </w:rPr>
        <w:t>.</w:t>
      </w:r>
    </w:p>
    <w:p w14:paraId="12602918" w14:textId="77777777" w:rsidR="00422AD6" w:rsidRDefault="00422AD6" w:rsidP="00422AD6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Внести в таблицу приложения к приказу Министерства имущественных и земельных отношений Камчатского края от 28.12.2020 № 60/214 «Об определении перечня объектов недвижимого имущества, в отношении которых налоговая база определяется как кадастровая стоимость на 2021 год» изменение, признав пункт 81</w:t>
      </w:r>
      <w:r w:rsidRPr="00DC5BB5">
        <w:rPr>
          <w:rFonts w:ascii="Times New Roman" w:hAnsi="Times New Roman" w:cs="Times New Roman"/>
          <w:sz w:val="28"/>
        </w:rPr>
        <w:t xml:space="preserve"> утратившим силу</w:t>
      </w:r>
      <w:r>
        <w:rPr>
          <w:rFonts w:ascii="Times New Roman" w:hAnsi="Times New Roman" w:cs="Times New Roman"/>
          <w:sz w:val="28"/>
        </w:rPr>
        <w:t>.</w:t>
      </w:r>
    </w:p>
    <w:p w14:paraId="0E154042" w14:textId="77777777" w:rsidR="00422AD6" w:rsidRDefault="00422AD6" w:rsidP="00422AD6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</w:rPr>
      </w:pPr>
      <w:r w:rsidRPr="007D5C44">
        <w:rPr>
          <w:rFonts w:ascii="Times New Roman" w:hAnsi="Times New Roman"/>
          <w:sz w:val="28"/>
        </w:rPr>
        <w:t>Положения части 1 настоящего приказа вступают в силу через 10 дней после дня его официального опубликования и распространя</w:t>
      </w:r>
      <w:r>
        <w:rPr>
          <w:rFonts w:ascii="Times New Roman" w:hAnsi="Times New Roman"/>
          <w:sz w:val="28"/>
        </w:rPr>
        <w:t>ю</w:t>
      </w:r>
      <w:r w:rsidRPr="007D5C44">
        <w:rPr>
          <w:rFonts w:ascii="Times New Roman" w:hAnsi="Times New Roman"/>
          <w:sz w:val="28"/>
        </w:rPr>
        <w:t xml:space="preserve">тся на правоотношения, возникшие с </w:t>
      </w:r>
      <w:r>
        <w:rPr>
          <w:rFonts w:ascii="Times New Roman" w:hAnsi="Times New Roman" w:cs="Times New Roman"/>
          <w:sz w:val="28"/>
        </w:rPr>
        <w:t>03 декабря 2018 года.</w:t>
      </w:r>
    </w:p>
    <w:p w14:paraId="604EE2D7" w14:textId="77777777" w:rsidR="00422AD6" w:rsidRPr="007D5C44" w:rsidRDefault="00422AD6" w:rsidP="00422AD6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Положения части 2 настоящего приказа </w:t>
      </w:r>
      <w:r w:rsidRPr="007D5C44">
        <w:rPr>
          <w:rFonts w:ascii="Times New Roman" w:hAnsi="Times New Roman"/>
          <w:sz w:val="28"/>
        </w:rPr>
        <w:t>вступают в силу через 10 дней после дня его официального опубликования и распространя</w:t>
      </w:r>
      <w:r>
        <w:rPr>
          <w:rFonts w:ascii="Times New Roman" w:hAnsi="Times New Roman"/>
          <w:sz w:val="28"/>
        </w:rPr>
        <w:t>ю</w:t>
      </w:r>
      <w:r w:rsidRPr="007D5C44">
        <w:rPr>
          <w:rFonts w:ascii="Times New Roman" w:hAnsi="Times New Roman"/>
          <w:sz w:val="28"/>
        </w:rPr>
        <w:t xml:space="preserve">тся на правоотношения, возникшие с </w:t>
      </w:r>
      <w:r>
        <w:rPr>
          <w:rFonts w:ascii="Times New Roman" w:hAnsi="Times New Roman"/>
          <w:sz w:val="28"/>
        </w:rPr>
        <w:t>05</w:t>
      </w:r>
      <w:r w:rsidRPr="007D5C44">
        <w:rPr>
          <w:rFonts w:ascii="Times New Roman" w:hAnsi="Times New Roman"/>
          <w:sz w:val="28"/>
        </w:rPr>
        <w:t xml:space="preserve"> декабря 2019 года.</w:t>
      </w:r>
    </w:p>
    <w:p w14:paraId="4D613B28" w14:textId="77777777" w:rsidR="00422AD6" w:rsidRPr="007D5C44" w:rsidRDefault="00422AD6" w:rsidP="00422AD6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</w:rPr>
      </w:pPr>
      <w:r w:rsidRPr="00A7678D">
        <w:rPr>
          <w:rFonts w:ascii="Times New Roman" w:hAnsi="Times New Roman"/>
          <w:sz w:val="28"/>
        </w:rPr>
        <w:t xml:space="preserve">Положения части </w:t>
      </w:r>
      <w:r>
        <w:rPr>
          <w:rFonts w:ascii="Times New Roman" w:hAnsi="Times New Roman"/>
          <w:sz w:val="28"/>
        </w:rPr>
        <w:t>3</w:t>
      </w:r>
      <w:r w:rsidRPr="00A7678D">
        <w:rPr>
          <w:rFonts w:ascii="Times New Roman" w:hAnsi="Times New Roman"/>
          <w:sz w:val="28"/>
        </w:rPr>
        <w:t xml:space="preserve"> настоящего приказа вступают в силу через </w:t>
      </w:r>
      <w:r w:rsidRPr="007D5C44">
        <w:rPr>
          <w:rFonts w:ascii="Times New Roman" w:hAnsi="Times New Roman"/>
          <w:sz w:val="28"/>
        </w:rPr>
        <w:t>10 дней после дня его официального опубликования и распространя</w:t>
      </w:r>
      <w:r>
        <w:rPr>
          <w:rFonts w:ascii="Times New Roman" w:hAnsi="Times New Roman"/>
          <w:sz w:val="28"/>
        </w:rPr>
        <w:t>ю</w:t>
      </w:r>
      <w:r w:rsidRPr="007D5C44">
        <w:rPr>
          <w:rFonts w:ascii="Times New Roman" w:hAnsi="Times New Roman"/>
          <w:sz w:val="28"/>
        </w:rPr>
        <w:t xml:space="preserve">тся на правоотношения, возникшие с </w:t>
      </w:r>
      <w:r>
        <w:rPr>
          <w:rFonts w:ascii="Times New Roman" w:hAnsi="Times New Roman"/>
          <w:sz w:val="28"/>
        </w:rPr>
        <w:t>28 декабря 2020</w:t>
      </w:r>
      <w:r w:rsidRPr="007D5C44">
        <w:rPr>
          <w:rFonts w:ascii="Times New Roman" w:hAnsi="Times New Roman"/>
          <w:sz w:val="28"/>
        </w:rPr>
        <w:t xml:space="preserve"> года.</w:t>
      </w:r>
    </w:p>
    <w:p w14:paraId="3D0461DE" w14:textId="77777777" w:rsidR="007C6B32" w:rsidRPr="007C6B32" w:rsidRDefault="007C6B32" w:rsidP="007C6B32">
      <w:pPr>
        <w:tabs>
          <w:tab w:val="left" w:pos="993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</w:rPr>
      </w:pPr>
    </w:p>
    <w:tbl>
      <w:tblPr>
        <w:tblStyle w:val="ab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960C91">
        <w:trPr>
          <w:trHeight w:val="1835"/>
          <w:jc w:val="center"/>
        </w:trPr>
        <w:tc>
          <w:tcPr>
            <w:tcW w:w="3403" w:type="dxa"/>
            <w:vAlign w:val="center"/>
          </w:tcPr>
          <w:p w14:paraId="4BCAA238" w14:textId="690944D0" w:rsidR="000B5015" w:rsidRPr="00DD2D19" w:rsidRDefault="007B5F0F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260" w:type="dxa"/>
            <w:vAlign w:val="center"/>
          </w:tcPr>
          <w:p w14:paraId="37BE22E6" w14:textId="7C2C2114" w:rsidR="000B5015" w:rsidRPr="00DD2D19" w:rsidRDefault="000B5015" w:rsidP="00951BF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44DA241" w14:textId="27D444CB" w:rsidR="000B5015" w:rsidRPr="00DD2D19" w:rsidRDefault="008F5326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5F0F">
              <w:rPr>
                <w:rFonts w:ascii="Times New Roman" w:hAnsi="Times New Roman" w:cs="Times New Roman"/>
                <w:sz w:val="28"/>
                <w:szCs w:val="28"/>
              </w:rPr>
              <w:t>И.В. Мищенко</w:t>
            </w:r>
          </w:p>
        </w:tc>
      </w:tr>
    </w:tbl>
    <w:p w14:paraId="5B64C4B1" w14:textId="77777777" w:rsidR="002418D9" w:rsidRDefault="002418D9" w:rsidP="002418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842CDD" w14:textId="77777777" w:rsidR="00F777DC" w:rsidRPr="00C84D46" w:rsidRDefault="00F777DC" w:rsidP="00C84D46">
      <w:pPr>
        <w:pStyle w:val="af0"/>
        <w:tabs>
          <w:tab w:val="clear" w:pos="9355"/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62A6A34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43911F9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C73696E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2A07110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01E2CF5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0AF8B0D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976263F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4A62563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4F53EDA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F78FCA5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F8142C6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CEB7115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F5E1397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7223D20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78FFA72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987D123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A6F10F2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1E9D69A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2DA9EBE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808E632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873D9B8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F741B3F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4460A98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E11205D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2138400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1BBC346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B3F3504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2E1931A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2D50C36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2423D33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2328F3E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8ADFC77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5BB2AE4" w14:textId="77777777" w:rsidR="00604E21" w:rsidRDefault="00604E21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11B5A60" w14:textId="77777777" w:rsidR="003959D0" w:rsidRPr="003959D0" w:rsidRDefault="003959D0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59D0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0166EA86" w14:textId="77777777" w:rsidR="003959D0" w:rsidRPr="003959D0" w:rsidRDefault="003959D0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59D0">
        <w:rPr>
          <w:rFonts w:ascii="Times New Roman" w:hAnsi="Times New Roman" w:cs="Times New Roman"/>
          <w:sz w:val="28"/>
          <w:szCs w:val="28"/>
        </w:rPr>
        <w:t>к проекту приказа Министерства имущественных и земельных отношений Камчатского края «О внесении изменений в перечни объектов недвижимого имущества, в отношении которых налоговая база определяется как кадастровая стоимость на 2019, 2020, 2021 годы»</w:t>
      </w:r>
    </w:p>
    <w:p w14:paraId="643FBB65" w14:textId="77777777" w:rsidR="003959D0" w:rsidRPr="003959D0" w:rsidRDefault="003959D0" w:rsidP="00395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04EBAE" w14:textId="77777777" w:rsidR="003959D0" w:rsidRPr="003959D0" w:rsidRDefault="003959D0" w:rsidP="003959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9D0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Pr="003959D0">
        <w:rPr>
          <w:rFonts w:ascii="Times New Roman" w:hAnsi="Times New Roman" w:cs="Times New Roman"/>
          <w:sz w:val="28"/>
          <w:szCs w:val="28"/>
        </w:rPr>
        <w:t>приказа Министерства имущественных и земельных отношений Камчатского края разработан в целях реализации статьи 378.2. Налогового кодекса Российской Федерации (далее – НК РФ).</w:t>
      </w:r>
    </w:p>
    <w:p w14:paraId="63D25D48" w14:textId="77777777" w:rsidR="003959D0" w:rsidRPr="003959D0" w:rsidRDefault="003959D0" w:rsidP="003959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9D0">
        <w:rPr>
          <w:rFonts w:ascii="Times New Roman" w:hAnsi="Times New Roman" w:cs="Times New Roman"/>
          <w:sz w:val="28"/>
          <w:szCs w:val="28"/>
        </w:rPr>
        <w:t>Объект недвижимого имущества с кадастровым № 41:02:0010108:371 подлежит исключению из перечня объектов недвижимого имущества, в отношении которых налоговая база определяется как кадастровая стоимость (далее – Перечень) на 2019, 2020, 2021 год, в связи с  ошибкой, что подтверждается протоколом заседания комиссии по рассмотрению вопросов, касающихся определения вида фактического использования зданий (строение, сооружений) и помещений в них для целей налогообложения в Камчатском крае (далее – комиссия) от 13.04.2021 № 4, а также сведениями предоставленными администрацией Вилючинского городского округа.</w:t>
      </w:r>
    </w:p>
    <w:p w14:paraId="185182BA" w14:textId="7D483F2D" w:rsidR="003959D0" w:rsidRPr="003959D0" w:rsidRDefault="003959D0" w:rsidP="003959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9D0">
        <w:rPr>
          <w:rFonts w:ascii="Times New Roman" w:hAnsi="Times New Roman" w:cs="Times New Roman"/>
          <w:sz w:val="28"/>
          <w:szCs w:val="28"/>
        </w:rPr>
        <w:t>Проект приказа размещен «</w:t>
      </w:r>
      <w:r w:rsidR="005230F7">
        <w:rPr>
          <w:rFonts w:ascii="Times New Roman" w:hAnsi="Times New Roman" w:cs="Times New Roman"/>
          <w:sz w:val="28"/>
          <w:szCs w:val="28"/>
        </w:rPr>
        <w:t>19</w:t>
      </w:r>
      <w:r w:rsidRPr="003959D0">
        <w:rPr>
          <w:rFonts w:ascii="Times New Roman" w:hAnsi="Times New Roman" w:cs="Times New Roman"/>
          <w:sz w:val="28"/>
          <w:szCs w:val="28"/>
        </w:rPr>
        <w:t>» апреля 2021 года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r w:rsidR="00C6408A">
        <w:rPr>
          <w:rFonts w:ascii="Times New Roman" w:hAnsi="Times New Roman" w:cs="Times New Roman"/>
          <w:sz w:val="28"/>
          <w:szCs w:val="28"/>
        </w:rPr>
        <w:t>http</w:t>
      </w:r>
      <w:r w:rsidRPr="003959D0">
        <w:rPr>
          <w:rFonts w:ascii="Times New Roman" w:hAnsi="Times New Roman" w:cs="Times New Roman"/>
          <w:sz w:val="28"/>
          <w:szCs w:val="28"/>
        </w:rPr>
        <w:t>://npaproject.kamgov.ru) для проведения в срок по «</w:t>
      </w:r>
      <w:r w:rsidR="005230F7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Pr="003959D0">
        <w:rPr>
          <w:rFonts w:ascii="Times New Roman" w:hAnsi="Times New Roman" w:cs="Times New Roman"/>
          <w:sz w:val="28"/>
          <w:szCs w:val="28"/>
        </w:rPr>
        <w:t xml:space="preserve">» апреля 2021 года независимой антикоррупционной экспертизы. </w:t>
      </w:r>
    </w:p>
    <w:p w14:paraId="0A10DECF" w14:textId="77777777" w:rsidR="003959D0" w:rsidRPr="003959D0" w:rsidRDefault="003959D0" w:rsidP="003959D0">
      <w:pPr>
        <w:suppressLineNumbers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9D0">
        <w:rPr>
          <w:rFonts w:ascii="Times New Roman" w:hAnsi="Times New Roman" w:cs="Times New Roman"/>
          <w:sz w:val="28"/>
          <w:szCs w:val="28"/>
        </w:rPr>
        <w:t>Данный проект приказа не подлежит оценке регулирующего воздействия в соответствии с положениями постановления Правительства Камчатского края от 06.06.2013 № 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14:paraId="44405862" w14:textId="77777777" w:rsidR="003959D0" w:rsidRPr="003959D0" w:rsidRDefault="003959D0" w:rsidP="00395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9D0">
        <w:rPr>
          <w:rFonts w:ascii="Times New Roman" w:hAnsi="Times New Roman" w:cs="Times New Roman"/>
          <w:sz w:val="28"/>
          <w:szCs w:val="28"/>
        </w:rPr>
        <w:t xml:space="preserve">Принятие приказа Министерства имущественных и земельных отношений Камчатского края </w:t>
      </w:r>
      <w:r w:rsidRPr="003959D0">
        <w:rPr>
          <w:rStyle w:val="af7"/>
          <w:rFonts w:ascii="Times New Roman" w:hAnsi="Times New Roman" w:cs="Times New Roman"/>
          <w:sz w:val="28"/>
          <w:szCs w:val="28"/>
        </w:rPr>
        <w:t>не окажет негативного влияния на развитие конкуренции в Камчатском крае.</w:t>
      </w:r>
    </w:p>
    <w:p w14:paraId="6AD67986" w14:textId="77777777" w:rsidR="007A43DE" w:rsidRPr="003959D0" w:rsidRDefault="007A43DE" w:rsidP="003959D0">
      <w:pPr>
        <w:pStyle w:val="af0"/>
        <w:tabs>
          <w:tab w:val="clear" w:pos="9355"/>
          <w:tab w:val="right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A43DE" w:rsidRPr="003959D0" w:rsidSect="007C6B32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36D75" w14:textId="77777777" w:rsidR="00513911" w:rsidRDefault="00513911" w:rsidP="0089582A">
      <w:pPr>
        <w:spacing w:after="0" w:line="240" w:lineRule="auto"/>
      </w:pPr>
      <w:r>
        <w:separator/>
      </w:r>
    </w:p>
  </w:endnote>
  <w:endnote w:type="continuationSeparator" w:id="0">
    <w:p w14:paraId="2113BB9F" w14:textId="77777777" w:rsidR="00513911" w:rsidRDefault="00513911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92D64" w14:textId="77777777" w:rsidR="00513911" w:rsidRDefault="00513911" w:rsidP="0089582A">
      <w:pPr>
        <w:spacing w:after="0" w:line="240" w:lineRule="auto"/>
      </w:pPr>
      <w:r>
        <w:separator/>
      </w:r>
    </w:p>
  </w:footnote>
  <w:footnote w:type="continuationSeparator" w:id="0">
    <w:p w14:paraId="5A472AEA" w14:textId="77777777" w:rsidR="00513911" w:rsidRDefault="00513911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8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0"/>
  </w:num>
  <w:num w:numId="5">
    <w:abstractNumId w:val="40"/>
  </w:num>
  <w:num w:numId="6">
    <w:abstractNumId w:val="31"/>
  </w:num>
  <w:num w:numId="7">
    <w:abstractNumId w:val="28"/>
  </w:num>
  <w:num w:numId="8">
    <w:abstractNumId w:val="32"/>
  </w:num>
  <w:num w:numId="9">
    <w:abstractNumId w:val="8"/>
  </w:num>
  <w:num w:numId="10">
    <w:abstractNumId w:val="15"/>
  </w:num>
  <w:num w:numId="11">
    <w:abstractNumId w:val="19"/>
  </w:num>
  <w:num w:numId="12">
    <w:abstractNumId w:val="4"/>
  </w:num>
  <w:num w:numId="13">
    <w:abstractNumId w:val="37"/>
  </w:num>
  <w:num w:numId="14">
    <w:abstractNumId w:val="12"/>
  </w:num>
  <w:num w:numId="15">
    <w:abstractNumId w:val="27"/>
  </w:num>
  <w:num w:numId="16">
    <w:abstractNumId w:val="13"/>
  </w:num>
  <w:num w:numId="17">
    <w:abstractNumId w:val="26"/>
  </w:num>
  <w:num w:numId="18">
    <w:abstractNumId w:val="24"/>
  </w:num>
  <w:num w:numId="19">
    <w:abstractNumId w:val="20"/>
  </w:num>
  <w:num w:numId="20">
    <w:abstractNumId w:val="34"/>
  </w:num>
  <w:num w:numId="21">
    <w:abstractNumId w:val="1"/>
  </w:num>
  <w:num w:numId="22">
    <w:abstractNumId w:val="5"/>
  </w:num>
  <w:num w:numId="23">
    <w:abstractNumId w:val="18"/>
  </w:num>
  <w:num w:numId="24">
    <w:abstractNumId w:val="14"/>
  </w:num>
  <w:num w:numId="25">
    <w:abstractNumId w:val="9"/>
  </w:num>
  <w:num w:numId="26">
    <w:abstractNumId w:val="36"/>
  </w:num>
  <w:num w:numId="27">
    <w:abstractNumId w:val="2"/>
  </w:num>
  <w:num w:numId="28">
    <w:abstractNumId w:val="22"/>
  </w:num>
  <w:num w:numId="29">
    <w:abstractNumId w:val="6"/>
  </w:num>
  <w:num w:numId="30">
    <w:abstractNumId w:val="7"/>
  </w:num>
  <w:num w:numId="31">
    <w:abstractNumId w:val="30"/>
  </w:num>
  <w:num w:numId="32">
    <w:abstractNumId w:val="17"/>
  </w:num>
  <w:num w:numId="33">
    <w:abstractNumId w:val="25"/>
  </w:num>
  <w:num w:numId="34">
    <w:abstractNumId w:val="33"/>
  </w:num>
  <w:num w:numId="35">
    <w:abstractNumId w:val="38"/>
  </w:num>
  <w:num w:numId="36">
    <w:abstractNumId w:val="23"/>
  </w:num>
  <w:num w:numId="37">
    <w:abstractNumId w:val="29"/>
  </w:num>
  <w:num w:numId="38">
    <w:abstractNumId w:val="35"/>
  </w:num>
  <w:num w:numId="39">
    <w:abstractNumId w:val="21"/>
  </w:num>
  <w:num w:numId="40">
    <w:abstractNumId w:val="41"/>
  </w:num>
  <w:num w:numId="41">
    <w:abstractNumId w:val="39"/>
  </w:num>
  <w:num w:numId="4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8023A"/>
    <w:rsid w:val="00081722"/>
    <w:rsid w:val="000844D4"/>
    <w:rsid w:val="000877BC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A62FD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100628"/>
    <w:rsid w:val="00101A47"/>
    <w:rsid w:val="00103973"/>
    <w:rsid w:val="001110D4"/>
    <w:rsid w:val="001143D8"/>
    <w:rsid w:val="001166CE"/>
    <w:rsid w:val="001167F2"/>
    <w:rsid w:val="001235EC"/>
    <w:rsid w:val="0012459C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5631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20D5"/>
    <w:rsid w:val="00194C63"/>
    <w:rsid w:val="001A0059"/>
    <w:rsid w:val="001A0651"/>
    <w:rsid w:val="001A0E68"/>
    <w:rsid w:val="001A1C82"/>
    <w:rsid w:val="001A60B2"/>
    <w:rsid w:val="001A6654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7487"/>
    <w:rsid w:val="00241870"/>
    <w:rsid w:val="002418D9"/>
    <w:rsid w:val="00245B4B"/>
    <w:rsid w:val="00245E43"/>
    <w:rsid w:val="002544C9"/>
    <w:rsid w:val="00254AA5"/>
    <w:rsid w:val="00257F21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E76AF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334C"/>
    <w:rsid w:val="00314822"/>
    <w:rsid w:val="00315D98"/>
    <w:rsid w:val="003169A3"/>
    <w:rsid w:val="003227BE"/>
    <w:rsid w:val="00323FE2"/>
    <w:rsid w:val="00326CD8"/>
    <w:rsid w:val="00333C4C"/>
    <w:rsid w:val="00333CCE"/>
    <w:rsid w:val="00335550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959D0"/>
    <w:rsid w:val="003A0E67"/>
    <w:rsid w:val="003A11B1"/>
    <w:rsid w:val="003A15CE"/>
    <w:rsid w:val="003B00D5"/>
    <w:rsid w:val="003B46A6"/>
    <w:rsid w:val="003B50F4"/>
    <w:rsid w:val="003B79A4"/>
    <w:rsid w:val="003C2CF3"/>
    <w:rsid w:val="003C6426"/>
    <w:rsid w:val="003D15F1"/>
    <w:rsid w:val="003D4044"/>
    <w:rsid w:val="003E47B9"/>
    <w:rsid w:val="003E7729"/>
    <w:rsid w:val="003F32B6"/>
    <w:rsid w:val="003F4316"/>
    <w:rsid w:val="003F6D3F"/>
    <w:rsid w:val="004000A6"/>
    <w:rsid w:val="004003F2"/>
    <w:rsid w:val="00420411"/>
    <w:rsid w:val="00422AD6"/>
    <w:rsid w:val="00427823"/>
    <w:rsid w:val="00437160"/>
    <w:rsid w:val="00441485"/>
    <w:rsid w:val="00443638"/>
    <w:rsid w:val="00444CA3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77D9B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501ADE"/>
    <w:rsid w:val="0050428A"/>
    <w:rsid w:val="005053F3"/>
    <w:rsid w:val="005135DE"/>
    <w:rsid w:val="00513911"/>
    <w:rsid w:val="005164CC"/>
    <w:rsid w:val="00520525"/>
    <w:rsid w:val="00521203"/>
    <w:rsid w:val="00521B4F"/>
    <w:rsid w:val="005222E7"/>
    <w:rsid w:val="00522ED0"/>
    <w:rsid w:val="005230F7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74255"/>
    <w:rsid w:val="00574CD2"/>
    <w:rsid w:val="00577E4C"/>
    <w:rsid w:val="00580304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4E21"/>
    <w:rsid w:val="0060500E"/>
    <w:rsid w:val="00605151"/>
    <w:rsid w:val="00605EAB"/>
    <w:rsid w:val="006101DF"/>
    <w:rsid w:val="00613DCB"/>
    <w:rsid w:val="00614FD5"/>
    <w:rsid w:val="00615ED5"/>
    <w:rsid w:val="00616583"/>
    <w:rsid w:val="0061746B"/>
    <w:rsid w:val="006178C2"/>
    <w:rsid w:val="00620209"/>
    <w:rsid w:val="006209B1"/>
    <w:rsid w:val="006218E8"/>
    <w:rsid w:val="006221B3"/>
    <w:rsid w:val="00623D52"/>
    <w:rsid w:val="006241B1"/>
    <w:rsid w:val="00624770"/>
    <w:rsid w:val="00625C8B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670AD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4267"/>
    <w:rsid w:val="006A6458"/>
    <w:rsid w:val="006A74E6"/>
    <w:rsid w:val="006B187B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3FCE"/>
    <w:rsid w:val="006D4124"/>
    <w:rsid w:val="006D5930"/>
    <w:rsid w:val="006D7FBD"/>
    <w:rsid w:val="006E01D4"/>
    <w:rsid w:val="006E2235"/>
    <w:rsid w:val="006E2E92"/>
    <w:rsid w:val="006E2FDF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33D6"/>
    <w:rsid w:val="0075463D"/>
    <w:rsid w:val="00764C8F"/>
    <w:rsid w:val="00765A37"/>
    <w:rsid w:val="00767EE2"/>
    <w:rsid w:val="00767F67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17DF"/>
    <w:rsid w:val="007A2692"/>
    <w:rsid w:val="007A3696"/>
    <w:rsid w:val="007A3A59"/>
    <w:rsid w:val="007A43DE"/>
    <w:rsid w:val="007B2D66"/>
    <w:rsid w:val="007B318F"/>
    <w:rsid w:val="007B5209"/>
    <w:rsid w:val="007B55D0"/>
    <w:rsid w:val="007B5D8A"/>
    <w:rsid w:val="007B5F0F"/>
    <w:rsid w:val="007C3330"/>
    <w:rsid w:val="007C3976"/>
    <w:rsid w:val="007C50C6"/>
    <w:rsid w:val="007C6B32"/>
    <w:rsid w:val="007D0661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97491"/>
    <w:rsid w:val="008A4F1B"/>
    <w:rsid w:val="008A6BD5"/>
    <w:rsid w:val="008B3C58"/>
    <w:rsid w:val="008B6247"/>
    <w:rsid w:val="008B699F"/>
    <w:rsid w:val="008B76A0"/>
    <w:rsid w:val="008C33AC"/>
    <w:rsid w:val="008C7B9C"/>
    <w:rsid w:val="008D1896"/>
    <w:rsid w:val="008D353F"/>
    <w:rsid w:val="008D4A1C"/>
    <w:rsid w:val="008E084B"/>
    <w:rsid w:val="008E16D8"/>
    <w:rsid w:val="008E3D8F"/>
    <w:rsid w:val="008F4480"/>
    <w:rsid w:val="008F5326"/>
    <w:rsid w:val="008F59B3"/>
    <w:rsid w:val="009014BC"/>
    <w:rsid w:val="00902D28"/>
    <w:rsid w:val="0090682F"/>
    <w:rsid w:val="00912F89"/>
    <w:rsid w:val="00913641"/>
    <w:rsid w:val="00920438"/>
    <w:rsid w:val="0092096B"/>
    <w:rsid w:val="009231BE"/>
    <w:rsid w:val="0092610C"/>
    <w:rsid w:val="00927B6F"/>
    <w:rsid w:val="00933A52"/>
    <w:rsid w:val="00933F02"/>
    <w:rsid w:val="0093592C"/>
    <w:rsid w:val="00935E8B"/>
    <w:rsid w:val="009415AE"/>
    <w:rsid w:val="009453D1"/>
    <w:rsid w:val="009471CA"/>
    <w:rsid w:val="00947863"/>
    <w:rsid w:val="009479D2"/>
    <w:rsid w:val="0095188B"/>
    <w:rsid w:val="00951BF9"/>
    <w:rsid w:val="00954425"/>
    <w:rsid w:val="009564AF"/>
    <w:rsid w:val="00957E21"/>
    <w:rsid w:val="00960406"/>
    <w:rsid w:val="00960B86"/>
    <w:rsid w:val="00960C91"/>
    <w:rsid w:val="00961C90"/>
    <w:rsid w:val="0096271F"/>
    <w:rsid w:val="00964676"/>
    <w:rsid w:val="009649B3"/>
    <w:rsid w:val="009650C8"/>
    <w:rsid w:val="00965421"/>
    <w:rsid w:val="0096643A"/>
    <w:rsid w:val="00976FB1"/>
    <w:rsid w:val="0098258B"/>
    <w:rsid w:val="00983517"/>
    <w:rsid w:val="00985013"/>
    <w:rsid w:val="009860AC"/>
    <w:rsid w:val="00987524"/>
    <w:rsid w:val="00992FBA"/>
    <w:rsid w:val="009A026C"/>
    <w:rsid w:val="009A0B85"/>
    <w:rsid w:val="009A20DF"/>
    <w:rsid w:val="009A46D1"/>
    <w:rsid w:val="009A4BDD"/>
    <w:rsid w:val="009A6FC5"/>
    <w:rsid w:val="009A7B65"/>
    <w:rsid w:val="009B1904"/>
    <w:rsid w:val="009B1DCD"/>
    <w:rsid w:val="009B3ABE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5F0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C7EA2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5351"/>
    <w:rsid w:val="00AF7812"/>
    <w:rsid w:val="00B077B0"/>
    <w:rsid w:val="00B10123"/>
    <w:rsid w:val="00B10B66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07BE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A7C9B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16DA"/>
    <w:rsid w:val="00BF3E05"/>
    <w:rsid w:val="00BF4F08"/>
    <w:rsid w:val="00BF6BD4"/>
    <w:rsid w:val="00C06226"/>
    <w:rsid w:val="00C1235C"/>
    <w:rsid w:val="00C12808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6408A"/>
    <w:rsid w:val="00C7145B"/>
    <w:rsid w:val="00C75ABC"/>
    <w:rsid w:val="00C83349"/>
    <w:rsid w:val="00C8497D"/>
    <w:rsid w:val="00C84D46"/>
    <w:rsid w:val="00C854A0"/>
    <w:rsid w:val="00C8679C"/>
    <w:rsid w:val="00C87D34"/>
    <w:rsid w:val="00C91535"/>
    <w:rsid w:val="00C91597"/>
    <w:rsid w:val="00C92BE7"/>
    <w:rsid w:val="00CA0D11"/>
    <w:rsid w:val="00CA1747"/>
    <w:rsid w:val="00CA4642"/>
    <w:rsid w:val="00CA7E90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05A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C5BB5"/>
    <w:rsid w:val="00DD238A"/>
    <w:rsid w:val="00DD2856"/>
    <w:rsid w:val="00DD2D19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99E"/>
    <w:rsid w:val="00E54026"/>
    <w:rsid w:val="00E55B75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2B70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459E7"/>
    <w:rsid w:val="00F524CB"/>
    <w:rsid w:val="00F528D7"/>
    <w:rsid w:val="00F53D4A"/>
    <w:rsid w:val="00F65911"/>
    <w:rsid w:val="00F66A7C"/>
    <w:rsid w:val="00F71C45"/>
    <w:rsid w:val="00F732D5"/>
    <w:rsid w:val="00F74A12"/>
    <w:rsid w:val="00F777DC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092C4C"/>
  <w15:docId w15:val="{4D659CA8-02A3-443F-837D-BDC32D88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856"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mphasis"/>
    <w:basedOn w:val="a0"/>
    <w:qFormat/>
    <w:rsid w:val="007A43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DB8C5-0EF9-4641-B688-DF4E2C9B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Варламкина Елизавета Владимировна</cp:lastModifiedBy>
  <cp:revision>14</cp:revision>
  <cp:lastPrinted>2020-12-06T23:14:00Z</cp:lastPrinted>
  <dcterms:created xsi:type="dcterms:W3CDTF">2021-03-10T02:49:00Z</dcterms:created>
  <dcterms:modified xsi:type="dcterms:W3CDTF">2021-04-19T00:39:00Z</dcterms:modified>
</cp:coreProperties>
</file>