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EC6003" w:rsidP="00EC6003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EC6003">
              <w:rPr>
                <w:szCs w:val="28"/>
              </w:rPr>
              <w:t xml:space="preserve">Об установлении платы за технологическое присоединение к электрическим сетям ПАО «Камчатскэнерго» </w:t>
            </w:r>
            <w:r w:rsidR="00C35038" w:rsidRPr="00C35038">
              <w:rPr>
                <w:szCs w:val="28"/>
              </w:rPr>
              <w:t>энергопри-нимающих устройств объекта заявителя «Международный Центр реабилитации, репродукции и сохранения редких видов птиц на Камчатке»</w:t>
            </w:r>
            <w:r w:rsidR="00C35038">
              <w:rPr>
                <w:szCs w:val="28"/>
              </w:rPr>
              <w:t xml:space="preserve"> по индиви</w:t>
            </w:r>
            <w:r w:rsidRPr="00EC6003">
              <w:rPr>
                <w:szCs w:val="28"/>
              </w:rPr>
              <w:t>дуальному проекту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EC6003" w:rsidP="00505CC0">
      <w:pPr>
        <w:suppressAutoHyphens/>
        <w:adjustRightInd w:val="0"/>
        <w:spacing w:line="276" w:lineRule="auto"/>
        <w:ind w:firstLine="720"/>
        <w:jc w:val="both"/>
        <w:rPr>
          <w:szCs w:val="28"/>
          <w:highlight w:val="yellow"/>
        </w:rPr>
      </w:pPr>
      <w:r w:rsidRPr="00EC6003">
        <w:rPr>
          <w:szCs w:val="28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861, Методическими указаниями по определению размера платы за технологическое присоединение к электрическим сетям, утвержденными приказом ФАС России от 29.08.2017 № 1135/17, </w:t>
      </w:r>
      <w:r w:rsidRPr="00EC6003">
        <w:rPr>
          <w:szCs w:val="28"/>
        </w:rPr>
        <w:lastRenderedPageBreak/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на основании заявления ПАО «Камчатскэнерго» от </w:t>
      </w:r>
      <w:r w:rsidR="00C35038" w:rsidRPr="00C35038">
        <w:rPr>
          <w:szCs w:val="28"/>
        </w:rPr>
        <w:t>30.03.2021 № 02-02/09/2040</w:t>
      </w:r>
      <w:r w:rsidRPr="00EC6003">
        <w:rPr>
          <w:szCs w:val="28"/>
        </w:rPr>
        <w:t xml:space="preserve">, протокола Правления Региональной службы по тарифам и ценам Камчатского края от </w:t>
      </w:r>
      <w:r w:rsidRPr="00C35038">
        <w:rPr>
          <w:szCs w:val="28"/>
          <w:highlight w:val="yellow"/>
        </w:rPr>
        <w:t>ХХ.0</w:t>
      </w:r>
      <w:r w:rsidR="00C35038" w:rsidRPr="00C35038">
        <w:rPr>
          <w:szCs w:val="28"/>
          <w:highlight w:val="yellow"/>
        </w:rPr>
        <w:t>4</w:t>
      </w:r>
      <w:r w:rsidRPr="00C35038">
        <w:rPr>
          <w:szCs w:val="28"/>
          <w:highlight w:val="yellow"/>
        </w:rPr>
        <w:t>.2021 № ХХ</w:t>
      </w:r>
    </w:p>
    <w:p w:rsidR="006E4B23" w:rsidRPr="008C7217" w:rsidRDefault="006E4B23" w:rsidP="00505CC0">
      <w:pPr>
        <w:adjustRightInd w:val="0"/>
        <w:spacing w:line="276" w:lineRule="auto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505CC0">
      <w:pPr>
        <w:adjustRightInd w:val="0"/>
        <w:spacing w:line="276" w:lineRule="auto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505CC0">
      <w:pPr>
        <w:adjustRightInd w:val="0"/>
        <w:spacing w:line="276" w:lineRule="auto"/>
        <w:ind w:firstLine="720"/>
        <w:jc w:val="both"/>
        <w:rPr>
          <w:szCs w:val="28"/>
          <w:highlight w:val="yellow"/>
        </w:rPr>
      </w:pPr>
    </w:p>
    <w:p w:rsidR="00EC6003" w:rsidRPr="00EC6003" w:rsidRDefault="00FE4658" w:rsidP="00505CC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C6003" w:rsidRPr="00EC6003">
        <w:rPr>
          <w:szCs w:val="28"/>
        </w:rPr>
        <w:t xml:space="preserve">Установить плату за технологическое присоединение к электрическим сетям ПАО «Камчатскэнерго» </w:t>
      </w:r>
      <w:r w:rsidR="00C35038">
        <w:rPr>
          <w:szCs w:val="28"/>
        </w:rPr>
        <w:t>энергопри</w:t>
      </w:r>
      <w:r w:rsidR="00C35038" w:rsidRPr="00C35038">
        <w:rPr>
          <w:szCs w:val="28"/>
        </w:rPr>
        <w:t>нимающих устройств объекта заявителя «Международный Центр реабилитации, репродукции и сохранения редких видов птиц на Камчатке»</w:t>
      </w:r>
      <w:r w:rsidR="00EC6003">
        <w:rPr>
          <w:szCs w:val="28"/>
        </w:rPr>
        <w:t xml:space="preserve"> по индиви</w:t>
      </w:r>
      <w:r w:rsidR="00EC6003" w:rsidRPr="00EC6003">
        <w:rPr>
          <w:szCs w:val="28"/>
        </w:rPr>
        <w:t>дуальному проекту</w:t>
      </w:r>
      <w:r w:rsidR="00EC6003" w:rsidRPr="00EC6003">
        <w:t xml:space="preserve"> </w:t>
      </w:r>
      <w:r w:rsidR="00EC6003" w:rsidRPr="00EC6003">
        <w:rPr>
          <w:szCs w:val="28"/>
        </w:rPr>
        <w:t xml:space="preserve">в размере </w:t>
      </w:r>
      <w:r w:rsidR="00C35038" w:rsidRPr="00C35038">
        <w:rPr>
          <w:szCs w:val="28"/>
          <w:highlight w:val="yellow"/>
        </w:rPr>
        <w:t>15,071</w:t>
      </w:r>
      <w:r w:rsidR="00EC6003" w:rsidRPr="00EC6003">
        <w:rPr>
          <w:szCs w:val="28"/>
        </w:rPr>
        <w:t xml:space="preserve"> тыс. руб. за одно присоединение (без НДС), в том числе:</w:t>
      </w:r>
    </w:p>
    <w:p w:rsidR="00EC6003" w:rsidRPr="00EC6003" w:rsidRDefault="00EC6003" w:rsidP="00505CC0">
      <w:pPr>
        <w:spacing w:line="276" w:lineRule="auto"/>
        <w:ind w:firstLine="709"/>
        <w:jc w:val="both"/>
        <w:rPr>
          <w:szCs w:val="28"/>
        </w:rPr>
      </w:pPr>
      <w:r w:rsidRPr="00EC6003">
        <w:rPr>
          <w:szCs w:val="28"/>
        </w:rPr>
        <w:t xml:space="preserve">1) Расходы ПАО «Камчатскэнерго» на выполнение обязательных мероприятий, указанных в пункте 16 (за исключением подпункта «б») Методических указаний по определению размера платы за технологическое присоединение к электрическим сетям, утвержденных приказом ФАС России от 29.08.2017 № 1135/17, для заявителя, присоединяющегося к электрическим сетям с соответствующей максимальной мощностью и уровнем напряжения, определяемая по стандартизированным тарифным ставкам, установленным на год, в котором устанавливается плата, в размере </w:t>
      </w:r>
      <w:r>
        <w:rPr>
          <w:szCs w:val="28"/>
        </w:rPr>
        <w:t>46,648</w:t>
      </w:r>
      <w:r w:rsidRPr="00EC6003">
        <w:rPr>
          <w:szCs w:val="28"/>
        </w:rPr>
        <w:t xml:space="preserve"> тыс. руб. за одно присоединение (без НДС), в том числе:</w:t>
      </w:r>
    </w:p>
    <w:p w:rsidR="00EC6003" w:rsidRPr="00EC6003" w:rsidRDefault="001D16AC" w:rsidP="00505CC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а)</w:t>
      </w:r>
      <w:r w:rsidR="00EC6003" w:rsidRPr="00EC6003">
        <w:rPr>
          <w:szCs w:val="28"/>
        </w:rPr>
        <w:t xml:space="preserve"> подготовка и выдача сетевой организацией технических условий Заявителю в размере 9,</w:t>
      </w:r>
      <w:r w:rsidR="00EC6003">
        <w:rPr>
          <w:szCs w:val="28"/>
        </w:rPr>
        <w:t>746</w:t>
      </w:r>
      <w:r w:rsidR="00EC6003" w:rsidRPr="00EC6003">
        <w:rPr>
          <w:szCs w:val="28"/>
        </w:rPr>
        <w:t xml:space="preserve"> тыс. руб. за одно присоединение (без НДС);</w:t>
      </w:r>
    </w:p>
    <w:p w:rsidR="00EC6003" w:rsidRPr="00EC6003" w:rsidRDefault="001D16AC" w:rsidP="00505CC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б)</w:t>
      </w:r>
      <w:r w:rsidR="00EC6003" w:rsidRPr="00EC6003">
        <w:rPr>
          <w:szCs w:val="28"/>
        </w:rPr>
        <w:t xml:space="preserve"> проверка сетевой организацией выполнения Заявителем технических условий в размере </w:t>
      </w:r>
      <w:r w:rsidR="00EC6003">
        <w:rPr>
          <w:szCs w:val="28"/>
        </w:rPr>
        <w:t>36,902</w:t>
      </w:r>
      <w:r w:rsidR="00EC6003" w:rsidRPr="00EC6003">
        <w:rPr>
          <w:szCs w:val="28"/>
        </w:rPr>
        <w:t xml:space="preserve"> тыс. руб. за одно присоединение (без НДС).</w:t>
      </w:r>
    </w:p>
    <w:p w:rsidR="00EC6003" w:rsidRPr="00D33436" w:rsidRDefault="00EC6003" w:rsidP="00505CC0">
      <w:pPr>
        <w:spacing w:line="276" w:lineRule="auto"/>
        <w:ind w:firstLine="709"/>
        <w:jc w:val="both"/>
        <w:rPr>
          <w:i/>
          <w:color w:val="FF0000"/>
          <w:szCs w:val="28"/>
        </w:rPr>
      </w:pPr>
      <w:r w:rsidRPr="00EC6003">
        <w:rPr>
          <w:szCs w:val="28"/>
        </w:rPr>
        <w:t xml:space="preserve">2) Расходы ПАО «Камчатскэнерго» на выполнение обязательных мероприятий, указанных в подпункте «б» пункта 16 Методических указаний по определению размера платы за технологическое присоединение к электрическим сетям, утвержденных приказом ФАС России от 29.08.2017 № 1135/17, для заявителя, присоединяющегося к электрическим сетям с соответствующей максимальной мощностью и уровнем напряжения, в размере </w:t>
      </w:r>
      <w:r w:rsidR="00C35038" w:rsidRPr="00C35038">
        <w:rPr>
          <w:szCs w:val="28"/>
          <w:highlight w:val="yellow"/>
        </w:rPr>
        <w:t>15,071</w:t>
      </w:r>
      <w:r w:rsidRPr="00EC6003">
        <w:rPr>
          <w:szCs w:val="28"/>
        </w:rPr>
        <w:t xml:space="preserve"> тыс. </w:t>
      </w:r>
      <w:r w:rsidRPr="00D33436">
        <w:rPr>
          <w:szCs w:val="28"/>
        </w:rPr>
        <w:t xml:space="preserve">руб. (без НДС), </w:t>
      </w:r>
      <w:r w:rsidR="00FE4658" w:rsidRPr="00D33436">
        <w:rPr>
          <w:szCs w:val="28"/>
        </w:rPr>
        <w:t>в том числе:</w:t>
      </w:r>
      <w:r w:rsidR="00442233" w:rsidRPr="00D33436">
        <w:rPr>
          <w:szCs w:val="28"/>
        </w:rPr>
        <w:t xml:space="preserve"> </w:t>
      </w:r>
    </w:p>
    <w:p w:rsidR="00FE4658" w:rsidRPr="00D33436" w:rsidRDefault="001D16AC" w:rsidP="00505CC0">
      <w:pPr>
        <w:spacing w:line="276" w:lineRule="auto"/>
        <w:ind w:firstLine="709"/>
        <w:jc w:val="both"/>
        <w:rPr>
          <w:szCs w:val="28"/>
        </w:rPr>
      </w:pPr>
      <w:r w:rsidRPr="00D33436">
        <w:rPr>
          <w:szCs w:val="28"/>
        </w:rPr>
        <w:t>а)</w:t>
      </w:r>
      <w:r w:rsidR="00FE4658" w:rsidRPr="00D33436">
        <w:rPr>
          <w:szCs w:val="28"/>
        </w:rPr>
        <w:t xml:space="preserve"> </w:t>
      </w:r>
      <w:r w:rsidR="00C35038">
        <w:rPr>
          <w:szCs w:val="28"/>
        </w:rPr>
        <w:t>расходы ПАО «Камчатскэнерго» на установку прибора учета электрической энергии</w:t>
      </w:r>
      <w:r w:rsidR="00B8090A" w:rsidRPr="00B8090A">
        <w:rPr>
          <w:szCs w:val="28"/>
        </w:rPr>
        <w:t xml:space="preserve"> в размере </w:t>
      </w:r>
      <w:r w:rsidR="00C35038" w:rsidRPr="00C35038">
        <w:rPr>
          <w:szCs w:val="28"/>
          <w:highlight w:val="yellow"/>
        </w:rPr>
        <w:t>15,071</w:t>
      </w:r>
      <w:r w:rsidR="00B8090A" w:rsidRPr="00B8090A">
        <w:rPr>
          <w:szCs w:val="28"/>
        </w:rPr>
        <w:t xml:space="preserve"> тыс. руб. (без НДС);</w:t>
      </w:r>
    </w:p>
    <w:p w:rsidR="00EC6003" w:rsidRPr="00442233" w:rsidRDefault="00EC6003" w:rsidP="00505CC0">
      <w:pPr>
        <w:spacing w:line="276" w:lineRule="auto"/>
        <w:ind w:firstLine="709"/>
        <w:jc w:val="both"/>
        <w:rPr>
          <w:color w:val="FF0000"/>
          <w:szCs w:val="28"/>
        </w:rPr>
      </w:pPr>
      <w:r w:rsidRPr="00EC6003">
        <w:rPr>
          <w:szCs w:val="28"/>
        </w:rPr>
        <w:t xml:space="preserve">2. Расходы ПАО «Камчатскэнерго», связанные с осуществлением технологического присоединения </w:t>
      </w:r>
      <w:r w:rsidR="00442233" w:rsidRPr="00442233">
        <w:rPr>
          <w:szCs w:val="28"/>
        </w:rPr>
        <w:t xml:space="preserve">объектов заявителя </w:t>
      </w:r>
      <w:r w:rsidR="00C35038" w:rsidRPr="00C35038">
        <w:rPr>
          <w:szCs w:val="28"/>
        </w:rPr>
        <w:t>«Международный Центр реабилитации, репродукции и сохранения редких видов птиц на Камчатке»</w:t>
      </w:r>
      <w:r w:rsidR="00442233" w:rsidRPr="00442233">
        <w:rPr>
          <w:szCs w:val="28"/>
        </w:rPr>
        <w:t xml:space="preserve"> </w:t>
      </w:r>
      <w:r w:rsidRPr="00EC6003">
        <w:rPr>
          <w:szCs w:val="28"/>
        </w:rPr>
        <w:t xml:space="preserve">к электрическим сетям ПАО «Камчатскэнерго» и не включаемые в плату за технологическое присоединение энергопринимающих устройств </w:t>
      </w:r>
      <w:r w:rsidR="00442233" w:rsidRPr="00442233">
        <w:rPr>
          <w:szCs w:val="28"/>
        </w:rPr>
        <w:t>объект</w:t>
      </w:r>
      <w:r w:rsidR="00406447">
        <w:rPr>
          <w:szCs w:val="28"/>
        </w:rPr>
        <w:t>а</w:t>
      </w:r>
      <w:r w:rsidR="00442233" w:rsidRPr="00442233">
        <w:rPr>
          <w:szCs w:val="28"/>
        </w:rPr>
        <w:t xml:space="preserve"> заявителя </w:t>
      </w:r>
      <w:r w:rsidR="00406447" w:rsidRPr="00406447">
        <w:rPr>
          <w:szCs w:val="28"/>
        </w:rPr>
        <w:t>«Международный Центр реабилитации, репродукции и сохранения редких видов птиц на Камчатке» к электрическим сетям ПАО «Камчатскэнерго»</w:t>
      </w:r>
      <w:r w:rsidRPr="00EC6003">
        <w:rPr>
          <w:szCs w:val="28"/>
        </w:rPr>
        <w:t xml:space="preserve">, и подлежащие учету при установлении тарифов на услуги по передаче электрической энергии, составят </w:t>
      </w:r>
      <w:r w:rsidR="00406447" w:rsidRPr="00406447">
        <w:rPr>
          <w:szCs w:val="28"/>
          <w:highlight w:val="yellow"/>
        </w:rPr>
        <w:t>1 416,43</w:t>
      </w:r>
      <w:r w:rsidRPr="00EC6003">
        <w:rPr>
          <w:szCs w:val="28"/>
        </w:rPr>
        <w:t xml:space="preserve"> тыс. руб. (без НДС).</w:t>
      </w:r>
      <w:r w:rsidR="00442233">
        <w:rPr>
          <w:szCs w:val="28"/>
        </w:rPr>
        <w:t xml:space="preserve"> </w:t>
      </w:r>
    </w:p>
    <w:p w:rsidR="00FC6AB9" w:rsidRDefault="00EC6003" w:rsidP="00505CC0">
      <w:pPr>
        <w:spacing w:line="276" w:lineRule="auto"/>
        <w:ind w:firstLine="709"/>
        <w:jc w:val="both"/>
      </w:pPr>
      <w:r w:rsidRPr="00EC6003">
        <w:rPr>
          <w:szCs w:val="28"/>
        </w:rPr>
        <w:t xml:space="preserve">3. Настоящее постановление вступает в силу </w:t>
      </w:r>
      <w:r w:rsidR="001D16AC">
        <w:rPr>
          <w:szCs w:val="28"/>
        </w:rPr>
        <w:t>со дня</w:t>
      </w:r>
      <w:r w:rsidRPr="00EC6003">
        <w:rPr>
          <w:szCs w:val="28"/>
        </w:rPr>
        <w:t xml:space="preserve"> его официального опубликования.</w:t>
      </w:r>
    </w:p>
    <w:p w:rsidR="00B60245" w:rsidRPr="008C7217" w:rsidRDefault="00B60245" w:rsidP="000846DE">
      <w:pPr>
        <w:suppressAutoHyphens/>
        <w:adjustRightInd w:val="0"/>
        <w:ind w:firstLine="720"/>
        <w:jc w:val="both"/>
        <w:rPr>
          <w:szCs w:val="28"/>
          <w:highlight w:val="yellow"/>
        </w:rPr>
      </w:pPr>
    </w:p>
    <w:p w:rsidR="006E4B23" w:rsidRPr="00FC6AB9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FC6AB9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FC6AB9">
        <w:rPr>
          <w:rFonts w:ascii="Times New Roman" w:hAnsi="Times New Roman"/>
          <w:sz w:val="28"/>
        </w:rPr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406447" w:rsidP="00A044A1">
            <w:pPr>
              <w:adjustRightInd w:val="0"/>
              <w:ind w:right="36"/>
              <w:rPr>
                <w:szCs w:val="28"/>
              </w:rPr>
            </w:pPr>
            <w:r>
              <w:t>В.А. Губинский</w:t>
            </w:r>
            <w:bookmarkStart w:id="0" w:name="_GoBack"/>
            <w:bookmarkEnd w:id="0"/>
          </w:p>
        </w:tc>
      </w:tr>
    </w:tbl>
    <w:p w:rsidR="003A7E60" w:rsidRDefault="003A7E60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</w:pPr>
    </w:p>
    <w:p w:rsidR="003A7E60" w:rsidRDefault="003A7E60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</w:pPr>
    </w:p>
    <w:p w:rsidR="00740A9B" w:rsidRDefault="00740A9B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</w:pPr>
    </w:p>
    <w:p w:rsidR="00A044A1" w:rsidRDefault="00A044A1" w:rsidP="00A044A1">
      <w:pPr>
        <w:pStyle w:val="ad"/>
        <w:tabs>
          <w:tab w:val="left" w:pos="525"/>
          <w:tab w:val="right" w:pos="9540"/>
        </w:tabs>
        <w:rPr>
          <w:b w:val="0"/>
          <w:szCs w:val="28"/>
        </w:rPr>
      </w:pPr>
    </w:p>
    <w:sectPr w:rsidR="00A044A1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6E" w:rsidRDefault="00F7766E" w:rsidP="00342D13">
      <w:r>
        <w:separator/>
      </w:r>
    </w:p>
  </w:endnote>
  <w:endnote w:type="continuationSeparator" w:id="0">
    <w:p w:rsidR="00F7766E" w:rsidRDefault="00F7766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6E" w:rsidRDefault="00F7766E" w:rsidP="00342D13">
      <w:r>
        <w:separator/>
      </w:r>
    </w:p>
  </w:footnote>
  <w:footnote w:type="continuationSeparator" w:id="0">
    <w:p w:rsidR="00F7766E" w:rsidRDefault="00F7766E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D16AC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321E7D"/>
    <w:rsid w:val="00342D13"/>
    <w:rsid w:val="00362299"/>
    <w:rsid w:val="00366BC0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06447"/>
    <w:rsid w:val="00441A91"/>
    <w:rsid w:val="00442233"/>
    <w:rsid w:val="00460247"/>
    <w:rsid w:val="0046790E"/>
    <w:rsid w:val="0048068C"/>
    <w:rsid w:val="0048261B"/>
    <w:rsid w:val="004D492F"/>
    <w:rsid w:val="004D79DB"/>
    <w:rsid w:val="004F0472"/>
    <w:rsid w:val="005012D2"/>
    <w:rsid w:val="00505CC0"/>
    <w:rsid w:val="00511A74"/>
    <w:rsid w:val="00512C6C"/>
    <w:rsid w:val="00514A8F"/>
    <w:rsid w:val="0054446A"/>
    <w:rsid w:val="005709CE"/>
    <w:rsid w:val="005A2EB3"/>
    <w:rsid w:val="005C2FF7"/>
    <w:rsid w:val="005E22DD"/>
    <w:rsid w:val="005E7797"/>
    <w:rsid w:val="005F0B57"/>
    <w:rsid w:val="005F2BC6"/>
    <w:rsid w:val="005F7F0E"/>
    <w:rsid w:val="006317BF"/>
    <w:rsid w:val="0065113D"/>
    <w:rsid w:val="006563C6"/>
    <w:rsid w:val="006604E4"/>
    <w:rsid w:val="006650EC"/>
    <w:rsid w:val="006979FB"/>
    <w:rsid w:val="006A5AB2"/>
    <w:rsid w:val="006C69E3"/>
    <w:rsid w:val="006D30B3"/>
    <w:rsid w:val="006D4BF2"/>
    <w:rsid w:val="006E4B23"/>
    <w:rsid w:val="007120E9"/>
    <w:rsid w:val="00714F91"/>
    <w:rsid w:val="007155A8"/>
    <w:rsid w:val="0072115F"/>
    <w:rsid w:val="0072557B"/>
    <w:rsid w:val="00733DC4"/>
    <w:rsid w:val="00740A9B"/>
    <w:rsid w:val="00747197"/>
    <w:rsid w:val="00760202"/>
    <w:rsid w:val="00793645"/>
    <w:rsid w:val="007A764E"/>
    <w:rsid w:val="007B3AE2"/>
    <w:rsid w:val="007B3B04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473A9"/>
    <w:rsid w:val="00856C9C"/>
    <w:rsid w:val="00863EEF"/>
    <w:rsid w:val="008711C2"/>
    <w:rsid w:val="008B7954"/>
    <w:rsid w:val="008C7217"/>
    <w:rsid w:val="008D13CF"/>
    <w:rsid w:val="008E624B"/>
    <w:rsid w:val="008F114E"/>
    <w:rsid w:val="008F586A"/>
    <w:rsid w:val="00905B59"/>
    <w:rsid w:val="00923004"/>
    <w:rsid w:val="009244DB"/>
    <w:rsid w:val="00937FD3"/>
    <w:rsid w:val="00941118"/>
    <w:rsid w:val="00941FB5"/>
    <w:rsid w:val="00952E0A"/>
    <w:rsid w:val="00955A68"/>
    <w:rsid w:val="00970B2B"/>
    <w:rsid w:val="00971322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52C9A"/>
    <w:rsid w:val="00A540B6"/>
    <w:rsid w:val="00A5593D"/>
    <w:rsid w:val="00A62100"/>
    <w:rsid w:val="00A63668"/>
    <w:rsid w:val="00A7789B"/>
    <w:rsid w:val="00A90848"/>
    <w:rsid w:val="00A96A62"/>
    <w:rsid w:val="00AA3CED"/>
    <w:rsid w:val="00AB08DC"/>
    <w:rsid w:val="00AB3503"/>
    <w:rsid w:val="00AC284F"/>
    <w:rsid w:val="00AC6BC7"/>
    <w:rsid w:val="00AD22FC"/>
    <w:rsid w:val="00AE6285"/>
    <w:rsid w:val="00AE7CE5"/>
    <w:rsid w:val="00AE7E80"/>
    <w:rsid w:val="00B0143F"/>
    <w:rsid w:val="00B047CC"/>
    <w:rsid w:val="00B05805"/>
    <w:rsid w:val="00B062D9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8090A"/>
    <w:rsid w:val="00BA2CFB"/>
    <w:rsid w:val="00BA2D9F"/>
    <w:rsid w:val="00BB5F0A"/>
    <w:rsid w:val="00BD3083"/>
    <w:rsid w:val="00BF3927"/>
    <w:rsid w:val="00BF5293"/>
    <w:rsid w:val="00C00871"/>
    <w:rsid w:val="00C35038"/>
    <w:rsid w:val="00C3597B"/>
    <w:rsid w:val="00C62544"/>
    <w:rsid w:val="00C71869"/>
    <w:rsid w:val="00C742A6"/>
    <w:rsid w:val="00C82E2A"/>
    <w:rsid w:val="00C87DDD"/>
    <w:rsid w:val="00C93614"/>
    <w:rsid w:val="00C942BC"/>
    <w:rsid w:val="00C966C3"/>
    <w:rsid w:val="00CA2E6F"/>
    <w:rsid w:val="00CB67A4"/>
    <w:rsid w:val="00CD4A09"/>
    <w:rsid w:val="00CD6372"/>
    <w:rsid w:val="00CE5360"/>
    <w:rsid w:val="00CF027D"/>
    <w:rsid w:val="00CF2125"/>
    <w:rsid w:val="00D04C82"/>
    <w:rsid w:val="00D23436"/>
    <w:rsid w:val="00D33436"/>
    <w:rsid w:val="00D349BD"/>
    <w:rsid w:val="00D57FE7"/>
    <w:rsid w:val="00D605CF"/>
    <w:rsid w:val="00D840CE"/>
    <w:rsid w:val="00D871DE"/>
    <w:rsid w:val="00D91591"/>
    <w:rsid w:val="00DA3A2D"/>
    <w:rsid w:val="00DC17A4"/>
    <w:rsid w:val="00DC34F7"/>
    <w:rsid w:val="00DD0D5D"/>
    <w:rsid w:val="00DD3F53"/>
    <w:rsid w:val="00DD5601"/>
    <w:rsid w:val="00E0636D"/>
    <w:rsid w:val="00E24ECE"/>
    <w:rsid w:val="00E34935"/>
    <w:rsid w:val="00E3601E"/>
    <w:rsid w:val="00E371B1"/>
    <w:rsid w:val="00E40BE5"/>
    <w:rsid w:val="00E43D52"/>
    <w:rsid w:val="00E50355"/>
    <w:rsid w:val="00E704ED"/>
    <w:rsid w:val="00E872A5"/>
    <w:rsid w:val="00E94805"/>
    <w:rsid w:val="00EB2C07"/>
    <w:rsid w:val="00EB3439"/>
    <w:rsid w:val="00EC6003"/>
    <w:rsid w:val="00EE0DFD"/>
    <w:rsid w:val="00EE60C2"/>
    <w:rsid w:val="00EE6F1E"/>
    <w:rsid w:val="00F10A58"/>
    <w:rsid w:val="00F25C61"/>
    <w:rsid w:val="00F35D89"/>
    <w:rsid w:val="00F44B0A"/>
    <w:rsid w:val="00F73B10"/>
    <w:rsid w:val="00F74A59"/>
    <w:rsid w:val="00F75BBC"/>
    <w:rsid w:val="00F7766E"/>
    <w:rsid w:val="00FA06A4"/>
    <w:rsid w:val="00FA11B3"/>
    <w:rsid w:val="00FA6327"/>
    <w:rsid w:val="00FB6E5E"/>
    <w:rsid w:val="00FC6AB9"/>
    <w:rsid w:val="00FD68ED"/>
    <w:rsid w:val="00FE4658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1301-AEF8-4B75-9DDC-77CB5147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3</Pages>
  <Words>505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4081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Болелая Галина Валерьевна</cp:lastModifiedBy>
  <cp:revision>118</cp:revision>
  <cp:lastPrinted>2021-02-10T21:50:00Z</cp:lastPrinted>
  <dcterms:created xsi:type="dcterms:W3CDTF">2020-05-08T04:38:00Z</dcterms:created>
  <dcterms:modified xsi:type="dcterms:W3CDTF">2021-04-08T04:25:00Z</dcterms:modified>
</cp:coreProperties>
</file>