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695566" w:rsidRDefault="0054446A" w:rsidP="00695566">
      <w:pPr>
        <w:spacing w:line="360" w:lineRule="auto"/>
        <w:jc w:val="center"/>
        <w:rPr>
          <w:sz w:val="32"/>
          <w:szCs w:val="32"/>
        </w:rPr>
      </w:pPr>
      <w:r w:rsidRPr="00695566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95566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556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556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695566" w:rsidRDefault="00B60245" w:rsidP="00695566">
      <w:pPr>
        <w:spacing w:line="360" w:lineRule="auto"/>
        <w:jc w:val="center"/>
        <w:rPr>
          <w:sz w:val="16"/>
          <w:szCs w:val="16"/>
        </w:rPr>
      </w:pPr>
    </w:p>
    <w:p w:rsidR="00B60245" w:rsidRPr="00695566" w:rsidRDefault="00B60245" w:rsidP="0069556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695566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695566" w:rsidRDefault="00EB3439" w:rsidP="00695566">
            <w:pPr>
              <w:jc w:val="center"/>
            </w:pPr>
            <w:r w:rsidRPr="00695566">
              <w:rPr>
                <w:lang w:val="en-US"/>
              </w:rPr>
              <w:t>[</w:t>
            </w:r>
            <w:r w:rsidRPr="00695566">
              <w:rPr>
                <w:color w:val="E7E6E6"/>
              </w:rPr>
              <w:t>Дата регистрации</w:t>
            </w:r>
            <w:r w:rsidRPr="00695566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695566" w:rsidRDefault="00EB3439" w:rsidP="00695566">
            <w:pPr>
              <w:jc w:val="both"/>
            </w:pPr>
            <w:r w:rsidRPr="00695566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695566" w:rsidRDefault="00EB3439" w:rsidP="00695566">
            <w:pPr>
              <w:jc w:val="center"/>
              <w:rPr>
                <w:b/>
              </w:rPr>
            </w:pPr>
            <w:r w:rsidRPr="00695566">
              <w:rPr>
                <w:lang w:val="en-US"/>
              </w:rPr>
              <w:t>[</w:t>
            </w:r>
            <w:r w:rsidRPr="00695566">
              <w:rPr>
                <w:color w:val="E7E6E6"/>
              </w:rPr>
              <w:t>Номер</w:t>
            </w:r>
            <w:r w:rsidRPr="00695566">
              <w:rPr>
                <w:color w:val="E7E6E6"/>
                <w:sz w:val="20"/>
                <w:szCs w:val="20"/>
              </w:rPr>
              <w:t xml:space="preserve"> документа</w:t>
            </w:r>
            <w:r w:rsidRPr="00695566">
              <w:rPr>
                <w:lang w:val="en-US"/>
              </w:rPr>
              <w:t>]</w:t>
            </w:r>
          </w:p>
        </w:tc>
      </w:tr>
    </w:tbl>
    <w:p w:rsidR="00B60245" w:rsidRPr="00695566" w:rsidRDefault="00B60245" w:rsidP="00695566">
      <w:pPr>
        <w:ind w:right="4250"/>
        <w:jc w:val="center"/>
        <w:rPr>
          <w:sz w:val="36"/>
          <w:vertAlign w:val="superscript"/>
        </w:rPr>
      </w:pPr>
      <w:r w:rsidRPr="00695566">
        <w:rPr>
          <w:sz w:val="36"/>
          <w:vertAlign w:val="superscript"/>
        </w:rPr>
        <w:t>г. Петропавловск-Камчатский</w:t>
      </w:r>
    </w:p>
    <w:p w:rsidR="00B60245" w:rsidRPr="00695566" w:rsidRDefault="00B60245" w:rsidP="0069556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1E4DFC" w:rsidTr="0053085A">
        <w:trPr>
          <w:trHeight w:val="3490"/>
        </w:trPr>
        <w:tc>
          <w:tcPr>
            <w:tcW w:w="5137" w:type="dxa"/>
          </w:tcPr>
          <w:p w:rsidR="00B60245" w:rsidRPr="001E4DFC" w:rsidRDefault="00036F5C" w:rsidP="00362FBD">
            <w:pPr>
              <w:adjustRightInd w:val="0"/>
              <w:jc w:val="both"/>
              <w:outlineLvl w:val="0"/>
              <w:rPr>
                <w:szCs w:val="28"/>
              </w:rPr>
            </w:pPr>
            <w:r w:rsidRPr="00AE0FC8">
              <w:rPr>
                <w:bCs/>
                <w:szCs w:val="28"/>
              </w:rPr>
              <w:t xml:space="preserve">О внесении </w:t>
            </w:r>
            <w:r>
              <w:rPr>
                <w:bCs/>
                <w:szCs w:val="28"/>
              </w:rPr>
              <w:t>изменени</w:t>
            </w:r>
            <w:r w:rsidR="00123258">
              <w:rPr>
                <w:bCs/>
                <w:szCs w:val="28"/>
              </w:rPr>
              <w:t>я</w:t>
            </w:r>
            <w:r>
              <w:rPr>
                <w:bCs/>
                <w:szCs w:val="28"/>
              </w:rPr>
              <w:t xml:space="preserve"> в приложение к п</w:t>
            </w:r>
            <w:r w:rsidRPr="00AE0FC8">
              <w:rPr>
                <w:bCs/>
                <w:szCs w:val="28"/>
              </w:rPr>
              <w:t>остановлени</w:t>
            </w:r>
            <w:r>
              <w:rPr>
                <w:bCs/>
                <w:szCs w:val="28"/>
              </w:rPr>
              <w:t>ю</w:t>
            </w:r>
            <w:r w:rsidRPr="00AE0FC8">
              <w:rPr>
                <w:bCs/>
                <w:szCs w:val="28"/>
              </w:rPr>
              <w:t xml:space="preserve"> Прав</w:t>
            </w:r>
            <w:r>
              <w:rPr>
                <w:bCs/>
                <w:szCs w:val="28"/>
              </w:rPr>
              <w:t xml:space="preserve">ительства Камчатского края </w:t>
            </w:r>
            <w:r w:rsidRPr="00E37FEC">
              <w:rPr>
                <w:bCs/>
                <w:szCs w:val="28"/>
              </w:rPr>
              <w:t xml:space="preserve">от </w:t>
            </w:r>
            <w:r w:rsidR="00362FBD">
              <w:rPr>
                <w:bCs/>
                <w:szCs w:val="28"/>
              </w:rPr>
              <w:t>27.04.2017 № 173-П</w:t>
            </w:r>
            <w:r>
              <w:rPr>
                <w:bCs/>
                <w:szCs w:val="28"/>
              </w:rPr>
              <w:t xml:space="preserve"> «</w:t>
            </w:r>
            <w:r w:rsidR="00362FBD">
              <w:rPr>
                <w:bCs/>
                <w:szCs w:val="28"/>
              </w:rPr>
              <w:t>О системе оповещения и информирования населения об опасностях, возникающих при ведении военных конфликтов или в следствии этих конфликтов, а также при чрезвычайных ситуациях природного и техногенного характера на территории Камчатского края</w:t>
            </w:r>
            <w:r w:rsidRPr="00E37FEC">
              <w:rPr>
                <w:bCs/>
                <w:szCs w:val="28"/>
              </w:rPr>
              <w:t>»</w:t>
            </w:r>
          </w:p>
        </w:tc>
      </w:tr>
    </w:tbl>
    <w:p w:rsidR="0053085A" w:rsidRDefault="0053085A" w:rsidP="0053085A">
      <w:pPr>
        <w:pStyle w:val="ae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085A" w:rsidRPr="00312DF6" w:rsidRDefault="0053085A" w:rsidP="0053085A">
      <w:pPr>
        <w:pStyle w:val="ae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312DF6">
        <w:rPr>
          <w:rFonts w:ascii="Times New Roman" w:hAnsi="Times New Roman"/>
          <w:sz w:val="28"/>
          <w:szCs w:val="28"/>
        </w:rPr>
        <w:t xml:space="preserve">В соответствии с </w:t>
      </w:r>
      <w:r w:rsidR="00362FBD" w:rsidRPr="00F13EC0">
        <w:rPr>
          <w:rFonts w:ascii="Times New Roman" w:hAnsi="Times New Roman"/>
          <w:color w:val="000000"/>
          <w:sz w:val="28"/>
          <w:szCs w:val="28"/>
        </w:rPr>
        <w:t xml:space="preserve">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 (далее – Федеральный закон № 68-ФЗ), от 26.02.1997 № 31-ФЗ «О мобилизационной подготовке и мобилизации в Российской Федерации», от 12.02.1998 № 28-ФЗ «О гражданской обороне»,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07.06.2003 № 126-ФЗ «О связи», 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26.11. 2007 № 804 «Об утверждении Положения о гражданской обороне в Российской Федерации», от 26.11.2016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безопасности», от 02.04.2020 № 417 «Об утверждении Правил поведения, обязательных для исполнения гражданами и </w:t>
      </w:r>
      <w:r w:rsidR="00362FBD" w:rsidRPr="00F13EC0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организациями, при введении режима повышенной готовности или чрезвычайной ситуации», </w:t>
      </w:r>
      <w:hyperlink r:id="rId9" w:history="1">
        <w:r w:rsidR="00362FBD" w:rsidRPr="00F13EC0">
          <w:rPr>
            <w:rFonts w:ascii="Times New Roman" w:hAnsi="Times New Roman"/>
            <w:color w:val="000000"/>
            <w:sz w:val="28"/>
            <w:szCs w:val="28"/>
          </w:rPr>
          <w:t>распоряжением</w:t>
        </w:r>
      </w:hyperlink>
      <w:r w:rsidR="00362FBD" w:rsidRPr="00F13EC0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14.10.2004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информации», приказами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коммуникации Российской Федерации от 31.7.2020 № 578/365 «Об утверждении Положения о системах оповещения населения» (далее – приказ «О системах оповещения»), от 31.07.2020 № 579/366 «Об утверждении Положения по организации эксплуатационно-технического обслуживания систем оповещения населения»</w:t>
      </w:r>
      <w:r w:rsidR="00362FBD" w:rsidRPr="00F13EC0">
        <w:rPr>
          <w:rFonts w:ascii="Times New Roman" w:hAnsi="Times New Roman"/>
          <w:sz w:val="28"/>
          <w:szCs w:val="28"/>
        </w:rPr>
        <w:t>, Законом Камчатского края от 19.12.2008 № 198 «О защите населения и территории Камчатского края от чрезвычайных ситуаций природного и техногенного характера».</w:t>
      </w:r>
    </w:p>
    <w:p w:rsidR="006E4B23" w:rsidRPr="00695566" w:rsidRDefault="006E4B23" w:rsidP="00695566">
      <w:pPr>
        <w:adjustRightInd w:val="0"/>
        <w:ind w:firstLine="720"/>
        <w:jc w:val="both"/>
        <w:rPr>
          <w:szCs w:val="28"/>
        </w:rPr>
      </w:pPr>
    </w:p>
    <w:p w:rsidR="00B60245" w:rsidRPr="00695566" w:rsidRDefault="00B60245" w:rsidP="00695566">
      <w:pPr>
        <w:adjustRightInd w:val="0"/>
        <w:ind w:firstLine="720"/>
        <w:jc w:val="both"/>
        <w:rPr>
          <w:szCs w:val="28"/>
        </w:rPr>
      </w:pPr>
      <w:r w:rsidRPr="00695566">
        <w:rPr>
          <w:szCs w:val="28"/>
        </w:rPr>
        <w:t>ПРАВИТЕЛЬСТВО ПОСТАНОВЛЯЕТ:</w:t>
      </w:r>
    </w:p>
    <w:p w:rsidR="00B60245" w:rsidRDefault="00B60245" w:rsidP="00695566">
      <w:pPr>
        <w:adjustRightInd w:val="0"/>
        <w:ind w:firstLine="720"/>
        <w:jc w:val="both"/>
        <w:rPr>
          <w:szCs w:val="28"/>
        </w:rPr>
      </w:pPr>
    </w:p>
    <w:p w:rsidR="0053085A" w:rsidRPr="007307B6" w:rsidRDefault="00036F5C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>
        <w:rPr>
          <w:bCs/>
          <w:szCs w:val="28"/>
        </w:rPr>
        <w:t>приложение к п</w:t>
      </w:r>
      <w:r w:rsidRPr="00AE0FC8">
        <w:rPr>
          <w:bCs/>
          <w:szCs w:val="28"/>
        </w:rPr>
        <w:t>остановлени</w:t>
      </w:r>
      <w:r>
        <w:rPr>
          <w:bCs/>
          <w:szCs w:val="28"/>
        </w:rPr>
        <w:t>ю</w:t>
      </w:r>
      <w:r w:rsidRPr="00AE0FC8">
        <w:rPr>
          <w:bCs/>
          <w:szCs w:val="28"/>
        </w:rPr>
        <w:t xml:space="preserve"> Прав</w:t>
      </w:r>
      <w:r>
        <w:rPr>
          <w:bCs/>
          <w:szCs w:val="28"/>
        </w:rPr>
        <w:t xml:space="preserve">ительства Камчатского края </w:t>
      </w:r>
      <w:r w:rsidRPr="00E37FEC">
        <w:rPr>
          <w:bCs/>
          <w:szCs w:val="28"/>
        </w:rPr>
        <w:t xml:space="preserve">от </w:t>
      </w:r>
      <w:r w:rsidR="00362FBD">
        <w:rPr>
          <w:bCs/>
          <w:szCs w:val="28"/>
        </w:rPr>
        <w:t>27.04.2017 № 173-П «О системе оповещения и информирования населения об опасностях, возникающих при ведении военных конфликтов или в следствии этих конфликтов, а также при чрезвычайных ситуациях природного и техногенного характера на территории Камчатского края</w:t>
      </w:r>
      <w:r w:rsidR="00362FBD" w:rsidRPr="00E37FEC">
        <w:rPr>
          <w:bCs/>
          <w:szCs w:val="28"/>
        </w:rPr>
        <w:t>»</w:t>
      </w:r>
      <w:r w:rsidR="00362FBD">
        <w:rPr>
          <w:bCs/>
          <w:szCs w:val="28"/>
        </w:rPr>
        <w:t xml:space="preserve"> </w:t>
      </w:r>
      <w:r w:rsidR="00123258">
        <w:rPr>
          <w:bCs/>
          <w:szCs w:val="28"/>
        </w:rPr>
        <w:t>изменение</w:t>
      </w:r>
      <w:r>
        <w:rPr>
          <w:bCs/>
          <w:szCs w:val="28"/>
        </w:rPr>
        <w:t xml:space="preserve">, изложив его в редакции согласно </w:t>
      </w:r>
      <w:proofErr w:type="gramStart"/>
      <w:r>
        <w:rPr>
          <w:bCs/>
          <w:szCs w:val="28"/>
        </w:rPr>
        <w:t>приложению</w:t>
      </w:r>
      <w:proofErr w:type="gramEnd"/>
      <w:r>
        <w:rPr>
          <w:bCs/>
          <w:szCs w:val="28"/>
        </w:rPr>
        <w:t xml:space="preserve"> к настоящему постановлению</w:t>
      </w:r>
      <w:r w:rsidR="0053085A" w:rsidRPr="007307B6">
        <w:rPr>
          <w:bCs/>
          <w:szCs w:val="28"/>
        </w:rPr>
        <w:t>.</w:t>
      </w:r>
    </w:p>
    <w:p w:rsidR="00375CA4" w:rsidRPr="00695566" w:rsidRDefault="00036F5C" w:rsidP="004E40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E402D">
        <w:rPr>
          <w:szCs w:val="28"/>
        </w:rPr>
        <w:t xml:space="preserve">. </w:t>
      </w:r>
      <w:r w:rsidR="00375CA4" w:rsidRPr="00695566">
        <w:rPr>
          <w:szCs w:val="28"/>
        </w:rPr>
        <w:t xml:space="preserve">Настоящее </w:t>
      </w:r>
      <w:r w:rsidR="00877ED4" w:rsidRPr="00695566">
        <w:rPr>
          <w:szCs w:val="28"/>
        </w:rPr>
        <w:t>п</w:t>
      </w:r>
      <w:r w:rsidR="00375CA4" w:rsidRPr="00695566">
        <w:rPr>
          <w:szCs w:val="28"/>
        </w:rPr>
        <w:t xml:space="preserve">остановление вступает в силу </w:t>
      </w:r>
      <w:r>
        <w:rPr>
          <w:szCs w:val="28"/>
        </w:rPr>
        <w:t>со</w:t>
      </w:r>
      <w:r w:rsidR="00375CA4" w:rsidRPr="00695566">
        <w:rPr>
          <w:szCs w:val="28"/>
        </w:rPr>
        <w:t xml:space="preserve"> дня его официального опубликования.</w:t>
      </w:r>
    </w:p>
    <w:p w:rsidR="00375CA4" w:rsidRPr="00695566" w:rsidRDefault="00375CA4" w:rsidP="00695566">
      <w:pPr>
        <w:tabs>
          <w:tab w:val="left" w:pos="1276"/>
        </w:tabs>
        <w:adjustRightInd w:val="0"/>
        <w:ind w:firstLine="720"/>
        <w:jc w:val="both"/>
        <w:rPr>
          <w:szCs w:val="28"/>
        </w:rPr>
      </w:pPr>
    </w:p>
    <w:p w:rsidR="006E4B23" w:rsidRPr="00695566" w:rsidRDefault="006E4B23" w:rsidP="00695566">
      <w:pPr>
        <w:adjustRightInd w:val="0"/>
        <w:ind w:firstLine="720"/>
        <w:jc w:val="both"/>
        <w:rPr>
          <w:szCs w:val="28"/>
        </w:rPr>
      </w:pPr>
    </w:p>
    <w:p w:rsidR="006E4B23" w:rsidRPr="00695566" w:rsidRDefault="006E4B23" w:rsidP="00695566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695566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695566" w:rsidRDefault="00AC1954" w:rsidP="00695566">
            <w:pPr>
              <w:ind w:left="30"/>
            </w:pPr>
            <w:r w:rsidRPr="00695566">
              <w:rPr>
                <w:szCs w:val="28"/>
              </w:rPr>
              <w:t>Председатель Правительства</w:t>
            </w:r>
            <w:r w:rsidR="00F07F37" w:rsidRPr="00695566">
              <w:rPr>
                <w:szCs w:val="28"/>
              </w:rPr>
              <w:t xml:space="preserve"> – </w:t>
            </w:r>
            <w:r w:rsidRPr="00695566">
              <w:rPr>
                <w:szCs w:val="28"/>
              </w:rPr>
              <w:t>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695566" w:rsidRDefault="00AC1954" w:rsidP="00695566">
            <w:pPr>
              <w:rPr>
                <w:color w:val="E7E6E6" w:themeColor="background2"/>
              </w:rPr>
            </w:pPr>
            <w:bookmarkStart w:id="0" w:name="SIGNERSTAMP1"/>
            <w:r w:rsidRPr="00695566">
              <w:rPr>
                <w:color w:val="E7E6E6" w:themeColor="background2"/>
              </w:rPr>
              <w:t>[горизонтальный штамп подписи 1]</w:t>
            </w:r>
            <w:bookmarkEnd w:id="0"/>
          </w:p>
          <w:p w:rsidR="00AC1954" w:rsidRPr="00695566" w:rsidRDefault="00AC1954" w:rsidP="0069556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Pr="00695566" w:rsidRDefault="00AC1954" w:rsidP="00695566">
            <w:pPr>
              <w:ind w:left="142" w:right="126" w:hanging="142"/>
              <w:jc w:val="right"/>
            </w:pPr>
          </w:p>
          <w:p w:rsidR="00AC1954" w:rsidRPr="00695566" w:rsidRDefault="00AC1954" w:rsidP="00695566">
            <w:pPr>
              <w:ind w:left="142" w:right="126" w:hanging="142"/>
              <w:jc w:val="right"/>
            </w:pPr>
          </w:p>
          <w:p w:rsidR="00AC1954" w:rsidRDefault="00AC1954" w:rsidP="00695566">
            <w:pPr>
              <w:ind w:left="142" w:right="141" w:hanging="142"/>
              <w:jc w:val="right"/>
            </w:pPr>
            <w:r w:rsidRPr="00695566">
              <w:t>А.О. Кузнецов</w:t>
            </w: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Pr="00695566" w:rsidRDefault="00036F5C" w:rsidP="00695566">
            <w:pPr>
              <w:ind w:left="142" w:right="141" w:hanging="142"/>
              <w:jc w:val="right"/>
            </w:pPr>
          </w:p>
        </w:tc>
      </w:tr>
    </w:tbl>
    <w:p w:rsidR="00036F5C" w:rsidRDefault="00036F5C" w:rsidP="00036F5C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lastRenderedPageBreak/>
        <w:t xml:space="preserve">Приложение к </w:t>
      </w:r>
      <w:r>
        <w:rPr>
          <w:color w:val="020B22"/>
          <w:sz w:val="28"/>
          <w:szCs w:val="28"/>
        </w:rPr>
        <w:t>постановлению</w:t>
      </w:r>
    </w:p>
    <w:p w:rsidR="00036F5C" w:rsidRDefault="00036F5C" w:rsidP="00036F5C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Правительства Камчатского края</w:t>
      </w:r>
      <w:r>
        <w:rPr>
          <w:color w:val="020B22"/>
          <w:sz w:val="28"/>
          <w:szCs w:val="28"/>
        </w:rPr>
        <w:t xml:space="preserve"> </w:t>
      </w:r>
    </w:p>
    <w:p w:rsidR="00036F5C" w:rsidRDefault="00036F5C" w:rsidP="00036F5C">
      <w:pPr>
        <w:pStyle w:val="af"/>
        <w:shd w:val="clear" w:color="auto" w:fill="FFFFFF"/>
        <w:ind w:left="5387"/>
        <w:contextualSpacing/>
        <w:rPr>
          <w:sz w:val="28"/>
          <w:szCs w:val="28"/>
        </w:rPr>
      </w:pPr>
      <w:r w:rsidRPr="00833086">
        <w:rPr>
          <w:sz w:val="28"/>
          <w:szCs w:val="28"/>
        </w:rPr>
        <w:t>[</w:t>
      </w:r>
      <w:r w:rsidRPr="00833086">
        <w:rPr>
          <w:color w:val="E7E6E6"/>
          <w:sz w:val="28"/>
        </w:rPr>
        <w:t>д</w:t>
      </w:r>
      <w:r w:rsidRPr="00833086">
        <w:rPr>
          <w:color w:val="E7E6E6"/>
          <w:sz w:val="20"/>
        </w:rPr>
        <w:t>ата регистрации</w:t>
      </w:r>
      <w:r w:rsidRPr="00833086">
        <w:rPr>
          <w:sz w:val="28"/>
          <w:szCs w:val="28"/>
        </w:rPr>
        <w:t>] № [</w:t>
      </w:r>
      <w:r w:rsidRPr="00833086">
        <w:rPr>
          <w:color w:val="E7E6E6"/>
          <w:sz w:val="28"/>
        </w:rPr>
        <w:t>н</w:t>
      </w:r>
      <w:r w:rsidRPr="00833086">
        <w:rPr>
          <w:color w:val="E7E6E6"/>
          <w:sz w:val="14"/>
        </w:rPr>
        <w:t>омер регистрации</w:t>
      </w:r>
      <w:r w:rsidRPr="00833086">
        <w:rPr>
          <w:sz w:val="28"/>
          <w:szCs w:val="28"/>
        </w:rPr>
        <w:t>]</w:t>
      </w:r>
    </w:p>
    <w:p w:rsidR="00036F5C" w:rsidRPr="00695566" w:rsidRDefault="00036F5C" w:rsidP="00036F5C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</w:t>
      </w:r>
      <w:r w:rsidRPr="00695566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36F5C" w:rsidRDefault="00036F5C" w:rsidP="00036F5C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</w:p>
    <w:p w:rsidR="00036F5C" w:rsidRDefault="00036F5C" w:rsidP="00036F5C">
      <w:pPr>
        <w:pStyle w:val="ConsPlusNormal"/>
        <w:widowControl/>
        <w:ind w:left="43" w:firstLine="0"/>
        <w:jc w:val="both"/>
        <w:rPr>
          <w:color w:val="020B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 xml:space="preserve">от </w:t>
      </w:r>
      <w:r w:rsidR="00123258" w:rsidRPr="00123258">
        <w:rPr>
          <w:rFonts w:ascii="Times New Roman" w:hAnsi="Times New Roman" w:cs="Times New Roman"/>
          <w:sz w:val="28"/>
          <w:szCs w:val="28"/>
          <w:u w:val="single"/>
        </w:rPr>
        <w:t>27.0</w:t>
      </w:r>
      <w:r w:rsidR="00362FB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23258" w:rsidRPr="00123258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362FB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95566">
        <w:rPr>
          <w:rFonts w:ascii="Times New Roman" w:hAnsi="Times New Roman" w:cs="Times New Roman"/>
          <w:sz w:val="28"/>
          <w:szCs w:val="28"/>
        </w:rPr>
        <w:t xml:space="preserve"> № </w:t>
      </w:r>
      <w:r w:rsidR="00362FBD">
        <w:rPr>
          <w:rFonts w:ascii="Times New Roman" w:hAnsi="Times New Roman" w:cs="Times New Roman"/>
          <w:sz w:val="28"/>
          <w:szCs w:val="28"/>
          <w:u w:val="single"/>
        </w:rPr>
        <w:t>173</w:t>
      </w:r>
      <w:r w:rsidR="00123258" w:rsidRPr="00123258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036F5C" w:rsidRDefault="00036F5C" w:rsidP="00036F5C">
      <w:pPr>
        <w:pStyle w:val="af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36F5C" w:rsidRPr="00695566" w:rsidRDefault="00362FBD" w:rsidP="00036F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36F5C" w:rsidRDefault="00362FBD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FBD">
        <w:rPr>
          <w:rFonts w:ascii="Times New Roman" w:hAnsi="Times New Roman" w:cs="Times New Roman"/>
          <w:bCs/>
          <w:sz w:val="28"/>
          <w:szCs w:val="28"/>
        </w:rPr>
        <w:t>О системе оповещения и информирования населения об опасностях, возникающих при ведении военных конфликтов или в следствии этих конфликтов, а также при чрезвычайных ситуациях природного и техногенного характера на территории Камчатского края</w:t>
      </w:r>
    </w:p>
    <w:p w:rsidR="00362FBD" w:rsidRDefault="00362FBD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BD" w:rsidRPr="00A414CB" w:rsidRDefault="00362FBD" w:rsidP="00362FBD">
      <w:pPr>
        <w:jc w:val="center"/>
        <w:rPr>
          <w:color w:val="000000"/>
          <w:szCs w:val="28"/>
        </w:rPr>
      </w:pPr>
      <w:r w:rsidRPr="00A414CB">
        <w:rPr>
          <w:color w:val="000000"/>
          <w:szCs w:val="28"/>
          <w:lang w:val="en-US"/>
        </w:rPr>
        <w:t>I</w:t>
      </w:r>
      <w:r w:rsidRPr="00A414CB">
        <w:rPr>
          <w:color w:val="000000"/>
          <w:szCs w:val="28"/>
        </w:rPr>
        <w:t>. Общие положения</w:t>
      </w:r>
    </w:p>
    <w:p w:rsidR="00362FBD" w:rsidRPr="00A414CB" w:rsidRDefault="00362FBD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A414CB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Настоящее </w:t>
      </w:r>
      <w:r w:rsidRPr="00A414CB">
        <w:rPr>
          <w:color w:val="000000"/>
          <w:szCs w:val="28"/>
        </w:rPr>
        <w:t xml:space="preserve">положение определяет состав, структуру, основные задачи и порядок создания, требования, порядок задействования системы оповещения и информирования населения </w:t>
      </w:r>
      <w:r>
        <w:rPr>
          <w:color w:val="000000"/>
          <w:szCs w:val="28"/>
        </w:rPr>
        <w:t>Камчатского края</w:t>
      </w:r>
      <w:r w:rsidRPr="00A414CB">
        <w:rPr>
          <w:color w:val="000000"/>
          <w:szCs w:val="28"/>
        </w:rPr>
        <w:t xml:space="preserve">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на территории </w:t>
      </w:r>
      <w:r>
        <w:rPr>
          <w:color w:val="000000"/>
          <w:szCs w:val="28"/>
        </w:rPr>
        <w:t>Камчатского края</w:t>
      </w:r>
      <w:r w:rsidRPr="00A414CB">
        <w:rPr>
          <w:color w:val="000000"/>
          <w:szCs w:val="28"/>
        </w:rPr>
        <w:t xml:space="preserve"> (далее – Система оповещения). </w:t>
      </w:r>
    </w:p>
    <w:p w:rsidR="00362FBD" w:rsidRPr="00A414CB" w:rsidRDefault="00362FBD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2</w:t>
      </w:r>
      <w:r w:rsidRPr="00A414CB">
        <w:rPr>
          <w:color w:val="000000"/>
          <w:szCs w:val="28"/>
        </w:rPr>
        <w:t>. Понятия, применяемые в настоящем Положении, используются в значениях, установленных Федеральным законом № 68-ФЗ, иными нормативными правовыми актами Российской области в области гражданской обороны, предупреждения и ликвидации чрезвычайных ситуаций межмуниципального и регионального характера.</w:t>
      </w:r>
    </w:p>
    <w:p w:rsidR="00362FBD" w:rsidRPr="00A414CB" w:rsidRDefault="00362FBD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3</w:t>
      </w:r>
      <w:r w:rsidRPr="00A414CB">
        <w:rPr>
          <w:color w:val="000000"/>
          <w:szCs w:val="28"/>
        </w:rPr>
        <w:t xml:space="preserve">. Система оповещения населения включается в систему управления гражданской обороной (далее – ГО) и </w:t>
      </w:r>
      <w:r>
        <w:rPr>
          <w:color w:val="000000"/>
          <w:szCs w:val="28"/>
        </w:rPr>
        <w:t>Камчатской</w:t>
      </w:r>
      <w:r w:rsidRPr="00A414CB">
        <w:rPr>
          <w:color w:val="000000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(далее – </w:t>
      </w:r>
      <w:r>
        <w:rPr>
          <w:color w:val="000000"/>
          <w:szCs w:val="28"/>
        </w:rPr>
        <w:t>К</w:t>
      </w:r>
      <w:r w:rsidRPr="00A414CB">
        <w:rPr>
          <w:color w:val="000000"/>
          <w:szCs w:val="28"/>
        </w:rPr>
        <w:t xml:space="preserve">ТП РСЧС), обеспечивающей доведение до населения, органов управления и сил ГО и </w:t>
      </w:r>
      <w:r>
        <w:rPr>
          <w:color w:val="000000"/>
          <w:szCs w:val="28"/>
        </w:rPr>
        <w:t>К</w:t>
      </w:r>
      <w:r w:rsidRPr="00A414CB">
        <w:rPr>
          <w:color w:val="000000"/>
          <w:szCs w:val="28"/>
        </w:rPr>
        <w:t>ТП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362FBD" w:rsidRPr="00A414CB" w:rsidRDefault="00362FBD" w:rsidP="00362FB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4</w:t>
      </w:r>
      <w:r w:rsidRPr="00A414CB">
        <w:rPr>
          <w:color w:val="000000"/>
          <w:szCs w:val="28"/>
        </w:rPr>
        <w:t xml:space="preserve">. Границей зоны действия Системы оповещения являются административные границы </w:t>
      </w:r>
      <w:r>
        <w:rPr>
          <w:color w:val="000000"/>
          <w:szCs w:val="28"/>
        </w:rPr>
        <w:t>Камчатского края</w:t>
      </w:r>
      <w:r w:rsidRPr="00A414CB">
        <w:rPr>
          <w:color w:val="000000"/>
          <w:szCs w:val="28"/>
        </w:rPr>
        <w:t>.</w:t>
      </w:r>
    </w:p>
    <w:p w:rsidR="00362FBD" w:rsidRPr="00A414CB" w:rsidRDefault="00362FBD" w:rsidP="00362FBD">
      <w:pPr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5</w:t>
      </w:r>
      <w:r w:rsidRPr="00A414CB">
        <w:rPr>
          <w:color w:val="000000"/>
          <w:szCs w:val="28"/>
        </w:rPr>
        <w:t>. Система оповещения может быть задействована как в мирное, так и в военное время.</w:t>
      </w:r>
    </w:p>
    <w:p w:rsidR="00362FBD" w:rsidRPr="00A414CB" w:rsidRDefault="00362FBD" w:rsidP="00362F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4C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414CB">
        <w:rPr>
          <w:rFonts w:ascii="Times New Roman" w:hAnsi="Times New Roman" w:cs="Times New Roman"/>
          <w:color w:val="000000"/>
          <w:sz w:val="28"/>
          <w:szCs w:val="28"/>
        </w:rPr>
        <w:t xml:space="preserve">. Система оповещения должна технически и </w:t>
      </w:r>
      <w:proofErr w:type="spellStart"/>
      <w:r w:rsidRPr="00A414CB">
        <w:rPr>
          <w:rFonts w:ascii="Times New Roman" w:hAnsi="Times New Roman" w:cs="Times New Roman"/>
          <w:color w:val="000000"/>
          <w:sz w:val="28"/>
          <w:szCs w:val="28"/>
        </w:rPr>
        <w:t>программно</w:t>
      </w:r>
      <w:proofErr w:type="spellEnd"/>
      <w:r w:rsidRPr="00A414CB">
        <w:rPr>
          <w:rFonts w:ascii="Times New Roman" w:hAnsi="Times New Roman" w:cs="Times New Roman"/>
          <w:color w:val="000000"/>
          <w:sz w:val="28"/>
          <w:szCs w:val="28"/>
        </w:rPr>
        <w:t xml:space="preserve"> сопрягаться с местной системой оповещения муниципальных образований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Камчатском крае</w:t>
      </w:r>
      <w:r w:rsidRPr="00A414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4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(далее – </w:t>
      </w:r>
      <w:r w:rsidR="00D66826">
        <w:rPr>
          <w:rFonts w:ascii="Times New Roman" w:hAnsi="Times New Roman" w:cs="Times New Roman"/>
          <w:color w:val="000000"/>
          <w:sz w:val="28"/>
          <w:szCs w:val="28"/>
        </w:rPr>
        <w:t>МАСЦО</w:t>
      </w:r>
      <w:r w:rsidRPr="00A414CB">
        <w:rPr>
          <w:rFonts w:ascii="Times New Roman" w:hAnsi="Times New Roman" w:cs="Times New Roman"/>
          <w:color w:val="000000"/>
          <w:sz w:val="28"/>
          <w:szCs w:val="28"/>
        </w:rPr>
        <w:t>), локальными системами оповещения (далее – ЛСО), создаваемыми организациями в порядке, определенном нормативными правовыми актами Российской Федерации.</w:t>
      </w:r>
    </w:p>
    <w:p w:rsidR="00362FBD" w:rsidRDefault="00362FBD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A414CB" w:rsidRDefault="0035055A" w:rsidP="0035055A">
      <w:pPr>
        <w:pStyle w:val="HTML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14CB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A414CB">
        <w:rPr>
          <w:rFonts w:ascii="Times New Roman" w:hAnsi="Times New Roman"/>
          <w:color w:val="000000"/>
          <w:sz w:val="28"/>
          <w:szCs w:val="28"/>
        </w:rPr>
        <w:t>. Состав, основные задачи и характеристики Системы оповещения</w:t>
      </w:r>
    </w:p>
    <w:p w:rsidR="0035055A" w:rsidRDefault="0035055A" w:rsidP="0035055A">
      <w:pPr>
        <w:pStyle w:val="HTML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5055A" w:rsidRPr="006D32D9" w:rsidRDefault="0035055A" w:rsidP="0035055A">
      <w:pPr>
        <w:pStyle w:val="2"/>
        <w:numPr>
          <w:ilvl w:val="1"/>
          <w:numId w:val="18"/>
        </w:numPr>
        <w:shd w:val="clear" w:color="auto" w:fill="auto"/>
        <w:tabs>
          <w:tab w:val="left" w:pos="780"/>
        </w:tabs>
        <w:spacing w:before="0" w:after="0" w:line="320" w:lineRule="exact"/>
        <w:ind w:left="0" w:firstLine="780"/>
        <w:jc w:val="both"/>
      </w:pPr>
      <w:r w:rsidRPr="006D32D9">
        <w:t xml:space="preserve">Системы оповещения на территории Камчатского края предназначены для обеспечения своевременного доведения сигналов оповещения и экстренной информации до органов управления и сил </w:t>
      </w:r>
      <w:r>
        <w:t>ГО</w:t>
      </w:r>
      <w:r w:rsidRPr="006D32D9">
        <w:t>, КТП РСЧС и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5055A" w:rsidRPr="006D32D9" w:rsidRDefault="0035055A" w:rsidP="0035055A">
      <w:pPr>
        <w:pStyle w:val="2"/>
        <w:numPr>
          <w:ilvl w:val="1"/>
          <w:numId w:val="18"/>
        </w:numPr>
        <w:shd w:val="clear" w:color="auto" w:fill="auto"/>
        <w:tabs>
          <w:tab w:val="left" w:pos="1332"/>
        </w:tabs>
        <w:spacing w:before="0" w:after="0" w:line="320" w:lineRule="exact"/>
        <w:ind w:left="0" w:firstLine="709"/>
        <w:jc w:val="both"/>
        <w:rPr>
          <w:color w:val="auto"/>
        </w:rPr>
      </w:pPr>
      <w:r w:rsidRPr="006D32D9">
        <w:t>В состав системы оповещения населения на территории Камчатского края</w:t>
      </w:r>
      <w:r w:rsidRPr="006D32D9">
        <w:rPr>
          <w:color w:val="auto"/>
        </w:rPr>
        <w:t xml:space="preserve"> входят: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9"/>
        <w:jc w:val="both"/>
        <w:rPr>
          <w:color w:val="auto"/>
        </w:rPr>
      </w:pPr>
      <w:r w:rsidRPr="006D32D9">
        <w:rPr>
          <w:color w:val="auto"/>
        </w:rPr>
        <w:tab/>
        <w:t>РАСЦО, сопряженная с КСЭОН;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9"/>
        <w:jc w:val="both"/>
        <w:rPr>
          <w:color w:val="auto"/>
        </w:rPr>
      </w:pPr>
      <w:r w:rsidRPr="006D32D9">
        <w:rPr>
          <w:color w:val="FF0000"/>
        </w:rPr>
        <w:tab/>
      </w:r>
      <w:r w:rsidRPr="006D32D9">
        <w:rPr>
          <w:color w:val="auto"/>
        </w:rPr>
        <w:t>МАСЦО на территории муниципальных образований Камчатского края;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9"/>
        <w:jc w:val="both"/>
        <w:rPr>
          <w:color w:val="auto"/>
        </w:rPr>
      </w:pPr>
      <w:r w:rsidRPr="006D32D9">
        <w:rPr>
          <w:color w:val="auto"/>
        </w:rPr>
        <w:tab/>
        <w:t>ЛСО в районе размещения потенциально опасных объектов, расположенных на территории Камчатского края.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 xml:space="preserve">КСЭОН – </w:t>
      </w:r>
      <w:r w:rsidRPr="006D32D9">
        <w:t xml:space="preserve">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Камчатской ТП РСЧС и до населения </w:t>
      </w:r>
      <w:r w:rsidRPr="006D32D9">
        <w:rPr>
          <w:color w:val="auto"/>
        </w:rPr>
        <w:t xml:space="preserve">на территориях экстренного оповещения </w:t>
      </w:r>
      <w:r w:rsidRPr="006D32D9">
        <w:t>в автоматическом и (или) автоматизированном режимах.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Создается на региональном, муниципальном и объектовом уровнях.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2.3.</w:t>
      </w:r>
      <w:r w:rsidRPr="006D32D9">
        <w:rPr>
          <w:color w:val="auto"/>
        </w:rPr>
        <w:tab/>
        <w:t>Основной задачей РАСЦО Камчатского края является доведение сигналов оповещения и экстренной информации до: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 xml:space="preserve">руководящего состава </w:t>
      </w:r>
      <w:r>
        <w:rPr>
          <w:color w:val="auto"/>
        </w:rPr>
        <w:t>ГО</w:t>
      </w:r>
      <w:r w:rsidRPr="006D32D9">
        <w:rPr>
          <w:color w:val="auto"/>
        </w:rPr>
        <w:t xml:space="preserve"> и КТП РСЧС;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Главного управления МЧС России по Камчатскому краю;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единых дежурно-диспетчерских служб муниципальных образований Камчатского края;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 xml:space="preserve">сил </w:t>
      </w:r>
      <w:r>
        <w:rPr>
          <w:color w:val="auto"/>
        </w:rPr>
        <w:t>ГО</w:t>
      </w:r>
      <w:r w:rsidRPr="006D32D9">
        <w:rPr>
          <w:color w:val="auto"/>
        </w:rPr>
        <w:t xml:space="preserve"> и КТП РСЧС;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органов, специально уполномоченных на решение задач в области защиты населения и территорий от чрезвычайных ситуаций и гражданской обороны муниципальных образований;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дежурно-диспетчерских служб организаций, эксплуатирующих потенциально опасные объекты;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населения, проживающего на территории Камчатского края.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2.4. РАСЦО должна соответствовать требованиям, определенным приказом «О системах оповещения».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2.5.</w:t>
      </w:r>
      <w:r w:rsidRPr="006D32D9">
        <w:rPr>
          <w:sz w:val="28"/>
          <w:szCs w:val="28"/>
        </w:rPr>
        <w:tab/>
        <w:t>Основной задачей МАСЦО является обеспечение доведения информации и сигналов оповещения до: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lastRenderedPageBreak/>
        <w:t xml:space="preserve">руководящего состава </w:t>
      </w:r>
      <w:r>
        <w:rPr>
          <w:sz w:val="28"/>
          <w:szCs w:val="28"/>
        </w:rPr>
        <w:t>ГО</w:t>
      </w:r>
      <w:r w:rsidRPr="006D32D9">
        <w:rPr>
          <w:sz w:val="28"/>
          <w:szCs w:val="28"/>
        </w:rPr>
        <w:t xml:space="preserve"> и муниципального звена КТП РСЧС, созданного муниципальным образованием;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 xml:space="preserve">сил </w:t>
      </w:r>
      <w:r>
        <w:rPr>
          <w:sz w:val="28"/>
          <w:szCs w:val="28"/>
          <w:lang w:bidi="ru-RU"/>
        </w:rPr>
        <w:t>ГО</w:t>
      </w:r>
      <w:r w:rsidRPr="006D32D9">
        <w:rPr>
          <w:sz w:val="28"/>
          <w:szCs w:val="28"/>
          <w:lang w:bidi="ru-RU"/>
        </w:rPr>
        <w:t xml:space="preserve"> и единой государственной системы предупреждения и ликвидации чрезвычайных ситуаций (далее – </w:t>
      </w:r>
      <w:r w:rsidRPr="006D32D9">
        <w:rPr>
          <w:sz w:val="28"/>
          <w:szCs w:val="28"/>
        </w:rPr>
        <w:t>РСЧС) муниципального образования;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дежурно-диспетчерских служб организаций, эксплуатирующих потенциально опасные объекты, расположенных на территории муниципального образования;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населения, проживающего на территории соответствующего муниципального образования.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2.6.</w:t>
      </w:r>
      <w:r w:rsidRPr="006D32D9">
        <w:rPr>
          <w:sz w:val="28"/>
          <w:szCs w:val="28"/>
        </w:rPr>
        <w:tab/>
        <w:t>Основной задачей ЛСО является обеспечение доведения сигналов оповещения и экстренной информации до: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 xml:space="preserve">руководящего состава гражданской обороны и персонала организации, эксплуатирующие опасные производственные объекты I и II классов опасности, особо </w:t>
      </w:r>
      <w:proofErr w:type="spellStart"/>
      <w:r w:rsidRPr="006D32D9">
        <w:rPr>
          <w:sz w:val="28"/>
          <w:szCs w:val="28"/>
        </w:rPr>
        <w:t>радиационно</w:t>
      </w:r>
      <w:proofErr w:type="spellEnd"/>
      <w:r w:rsidRPr="006D32D9">
        <w:rPr>
          <w:sz w:val="28"/>
          <w:szCs w:val="28"/>
        </w:rPr>
        <w:t xml:space="preserve"> опасные и </w:t>
      </w:r>
      <w:proofErr w:type="spellStart"/>
      <w:r w:rsidRPr="006D32D9">
        <w:rPr>
          <w:sz w:val="28"/>
          <w:szCs w:val="28"/>
        </w:rPr>
        <w:t>ядерно</w:t>
      </w:r>
      <w:proofErr w:type="spellEnd"/>
      <w:r w:rsidRPr="006D32D9">
        <w:rPr>
          <w:sz w:val="28"/>
          <w:szCs w:val="28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и объектового звена Камчатской ТП РСЧС;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объектовых аварийно-спасательных формирований, в том числе специализированных;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персонала организации, эксплуатирующей потенциально опасный объект;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единых дежурно-диспетчерских служб муниципальных образований, попадающих в границы зоны действия локальной системы оповещения;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руководителей и дежурно-диспетчерских служб организаций, расположенных в границах зоны действия локальной системы оповещения;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населения, находящихся в границах зоны действия локальной системы оповещения.</w:t>
      </w:r>
    </w:p>
    <w:p w:rsidR="0035055A" w:rsidRPr="006D32D9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2.7.</w:t>
      </w:r>
      <w:r w:rsidRPr="006D32D9">
        <w:rPr>
          <w:sz w:val="28"/>
          <w:szCs w:val="28"/>
        </w:rPr>
        <w:tab/>
        <w:t>Основной задачей комплексной системы экстренного оповещения населения Камчатского края об угрозе возникновения или о возникновении чрезвычайных ситуаций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РСЧС соответствующего уровня.</w:t>
      </w:r>
    </w:p>
    <w:p w:rsidR="00362FBD" w:rsidRDefault="00362FBD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1236"/>
        </w:tabs>
        <w:ind w:firstLine="709"/>
        <w:jc w:val="center"/>
        <w:rPr>
          <w:sz w:val="28"/>
          <w:szCs w:val="28"/>
        </w:rPr>
      </w:pPr>
      <w:r w:rsidRPr="00F55EC4">
        <w:rPr>
          <w:sz w:val="28"/>
          <w:szCs w:val="28"/>
        </w:rPr>
        <w:t>3.</w:t>
      </w:r>
      <w:r w:rsidRPr="00F55EC4">
        <w:rPr>
          <w:sz w:val="28"/>
          <w:szCs w:val="28"/>
        </w:rPr>
        <w:tab/>
        <w:t xml:space="preserve">Порядок оповещения и информирования населения </w:t>
      </w:r>
    </w:p>
    <w:p w:rsidR="0035055A" w:rsidRPr="00F55EC4" w:rsidRDefault="0035055A" w:rsidP="0035055A">
      <w:pPr>
        <w:pStyle w:val="12"/>
        <w:tabs>
          <w:tab w:val="left" w:pos="1236"/>
        </w:tabs>
        <w:ind w:firstLine="709"/>
        <w:jc w:val="center"/>
        <w:rPr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F55EC4">
        <w:rPr>
          <w:sz w:val="28"/>
          <w:szCs w:val="28"/>
        </w:rPr>
        <w:t>3.1.</w:t>
      </w:r>
      <w:r w:rsidRPr="00F55EC4">
        <w:rPr>
          <w:sz w:val="28"/>
          <w:szCs w:val="28"/>
        </w:rPr>
        <w:tab/>
        <w:t xml:space="preserve"> Основным способом оповещения и доведения экстренной информации до органов управления и сил </w:t>
      </w:r>
      <w:r>
        <w:rPr>
          <w:sz w:val="28"/>
          <w:szCs w:val="28"/>
        </w:rPr>
        <w:t>ГО</w:t>
      </w:r>
      <w:r w:rsidRPr="00F55EC4">
        <w:rPr>
          <w:sz w:val="28"/>
          <w:szCs w:val="28"/>
        </w:rPr>
        <w:t>, КТП РСЧС и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о правилах поведения населения и необходимости проведения мероприятий по защите, является передача сигналов оповещения и речевой информации с использованием систем оповещения всех уровней.</w:t>
      </w:r>
    </w:p>
    <w:p w:rsidR="0035055A" w:rsidRPr="00F55EC4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F55EC4">
        <w:rPr>
          <w:sz w:val="28"/>
          <w:szCs w:val="28"/>
        </w:rPr>
        <w:lastRenderedPageBreak/>
        <w:t>3.2.</w:t>
      </w:r>
      <w:r w:rsidRPr="00F55EC4">
        <w:rPr>
          <w:sz w:val="28"/>
          <w:szCs w:val="28"/>
        </w:rPr>
        <w:tab/>
        <w:t xml:space="preserve"> Передача сигналов оповещения и речевой информации осуществляется по каналам связи единой сети передачи данных Камчатского края, каналам связи операторов связи на территории Камчатского края, сетям связи для распространения программ телевизионного вещания и радиовещания, сети уличных громкоговорителей проводного вещания, сети радиовещательных и передающих станций операторов телерадиовещания на территории Камчатского края, операторов кабельного телевидения с перерывом вещательных программ, а также операторов подвижной радиотелефонной связи для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5055A" w:rsidRPr="00F55EC4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F55EC4">
        <w:rPr>
          <w:sz w:val="28"/>
          <w:szCs w:val="28"/>
        </w:rPr>
        <w:t>3.3.</w:t>
      </w:r>
      <w:r w:rsidRPr="00F55EC4">
        <w:rPr>
          <w:sz w:val="28"/>
          <w:szCs w:val="28"/>
        </w:rPr>
        <w:tab/>
        <w:t>Распоряжения на задействование систем оповещения отдаются:</w:t>
      </w:r>
    </w:p>
    <w:p w:rsidR="0035055A" w:rsidRPr="00F55EC4" w:rsidRDefault="0035055A" w:rsidP="0035055A">
      <w:pPr>
        <w:pStyle w:val="12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55EC4">
        <w:rPr>
          <w:sz w:val="28"/>
          <w:szCs w:val="28"/>
        </w:rPr>
        <w:t>РАСЦО Камчатского края - Губернатором Камчатского края;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местной системы оповещения - главой муниципального образования;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color w:val="FF0000"/>
          <w:sz w:val="28"/>
          <w:szCs w:val="28"/>
        </w:rPr>
        <w:tab/>
      </w:r>
      <w:r w:rsidRPr="00F55EC4">
        <w:rPr>
          <w:sz w:val="28"/>
          <w:szCs w:val="28"/>
        </w:rPr>
        <w:t xml:space="preserve">локальной системы оповещения - руководителем организации, эксплуатирующие опасные производственные объекты I и II классов опасности, особо </w:t>
      </w:r>
      <w:proofErr w:type="spellStart"/>
      <w:r w:rsidRPr="00F55EC4">
        <w:rPr>
          <w:sz w:val="28"/>
          <w:szCs w:val="28"/>
        </w:rPr>
        <w:t>радиационно</w:t>
      </w:r>
      <w:proofErr w:type="spellEnd"/>
      <w:r w:rsidRPr="00F55EC4">
        <w:rPr>
          <w:sz w:val="28"/>
          <w:szCs w:val="28"/>
        </w:rPr>
        <w:t xml:space="preserve"> опасные и </w:t>
      </w:r>
      <w:proofErr w:type="spellStart"/>
      <w:r w:rsidRPr="00F55EC4">
        <w:rPr>
          <w:sz w:val="28"/>
          <w:szCs w:val="28"/>
        </w:rPr>
        <w:t>ядерно</w:t>
      </w:r>
      <w:proofErr w:type="spellEnd"/>
      <w:r w:rsidRPr="00F55EC4">
        <w:rPr>
          <w:sz w:val="28"/>
          <w:szCs w:val="28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Руководители ликвидации чрезвычайных ситуаций по согласованию с Правительством Камчатского края,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губернатора Камчатского края, главы муниципального образования, организации (собственника объекта, производства, гидротехнического сооружения), в ведении которого находится соответствующая КСЭОН.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3.4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Передача сигналов оповещения и экстренной информации,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3.5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Основной режим функционирования РАСЦО и МАСЦО – автоматизированный, который обеспечивает циркулярное, групповое или выборочное доведение информации и сигналов оповещения до органов управления и сил </w:t>
      </w:r>
      <w:r>
        <w:rPr>
          <w:sz w:val="28"/>
          <w:szCs w:val="28"/>
        </w:rPr>
        <w:t>ГО</w:t>
      </w:r>
      <w:r w:rsidRPr="00F55EC4">
        <w:rPr>
          <w:sz w:val="28"/>
          <w:szCs w:val="28"/>
        </w:rPr>
        <w:t>, КТП РСЧС и населения.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3.6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Передача сигналов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</w:t>
      </w:r>
      <w:r w:rsidRPr="00F55EC4">
        <w:rPr>
          <w:sz w:val="28"/>
          <w:szCs w:val="28"/>
        </w:rPr>
        <w:lastRenderedPageBreak/>
        <w:t>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 органам управления КТП РСЧС совместно с органами повседневного управления РСЧС.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3.7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Для обеспечения доведения сигналов оповещения и экстренной информации до населения комплексно применяются все составные части системы (систем) оповещения населения: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электрических, электронных сирен и мощных акустических систем;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проводного радиовещания;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уличной радиофикации;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кабельного телерадиовещания;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эфирного телерадиовещания;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подвижной радиотелефонной связи;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связи операторов связи и ведомственные;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систем персонального радиовызова;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информационно-телекоммуникационная сеть «Интернет»;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громкоговорящие средства на подвижных объектах, мобильные и носимые средства оповещения.</w:t>
      </w:r>
    </w:p>
    <w:p w:rsidR="0035055A" w:rsidRDefault="0035055A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  <w:r w:rsidRPr="00F55EC4">
        <w:rPr>
          <w:sz w:val="28"/>
          <w:szCs w:val="28"/>
        </w:rPr>
        <w:t>4.</w:t>
      </w:r>
      <w:r w:rsidRPr="00F55EC4">
        <w:rPr>
          <w:sz w:val="28"/>
          <w:szCs w:val="28"/>
        </w:rPr>
        <w:tab/>
        <w:t>Организация поддержания систем оповещения в состоянии готовности</w:t>
      </w: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4.1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поддержания систем оповещения на территории Камчатского края в состоянии постоянной готовности к использованию по предназначению проводятся следующие виды проверок: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1)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При проведении комплексной проверки готовности систем оповещения населения проверке подлежит РАСЦО, МАСЦО и КСЭОН Камчатского края.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 xml:space="preserve">Комплексные проверки готовности РАСЦО, МАСЦО и КСЭОН Камчатского края проводятся два раза в год комиссией в составе представителей органов исполнительной власти Камчатского края, представителей Главного управления МЧС России по Камчатскому краю и органов повседневного управления КТП РСЧС муниципального уровней, а также операторов связи, </w:t>
      </w:r>
      <w:r w:rsidRPr="00F55EC4">
        <w:rPr>
          <w:sz w:val="28"/>
          <w:szCs w:val="28"/>
        </w:rPr>
        <w:lastRenderedPageBreak/>
        <w:t xml:space="preserve">организаций, осуществляющих телерадиовещание, вещателей, </w:t>
      </w:r>
      <w:proofErr w:type="spellStart"/>
      <w:r w:rsidRPr="00F55EC4">
        <w:rPr>
          <w:sz w:val="28"/>
          <w:szCs w:val="28"/>
        </w:rPr>
        <w:t>задействуемых</w:t>
      </w:r>
      <w:proofErr w:type="spellEnd"/>
      <w:r w:rsidRPr="00F55EC4">
        <w:rPr>
          <w:sz w:val="28"/>
          <w:szCs w:val="28"/>
        </w:rPr>
        <w:t xml:space="preserve"> при оповещении населения,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:rsidR="0035055A" w:rsidRPr="00D66826" w:rsidRDefault="0035055A" w:rsidP="0035055A">
      <w:pPr>
        <w:pStyle w:val="12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66826">
        <w:rPr>
          <w:color w:val="FF0000"/>
          <w:sz w:val="28"/>
          <w:szCs w:val="28"/>
        </w:rPr>
        <w:tab/>
      </w:r>
      <w:r w:rsidRPr="00D66826">
        <w:rPr>
          <w:color w:val="000000" w:themeColor="text1"/>
          <w:sz w:val="28"/>
          <w:szCs w:val="28"/>
        </w:rPr>
        <w:t>По результатам комплексной проверки готовности системы оповещения населения оформля</w:t>
      </w:r>
      <w:r w:rsidR="00D66826" w:rsidRPr="00D66826">
        <w:rPr>
          <w:color w:val="000000" w:themeColor="text1"/>
          <w:sz w:val="28"/>
          <w:szCs w:val="28"/>
        </w:rPr>
        <w:t>ю</w:t>
      </w:r>
      <w:r w:rsidRPr="00D66826">
        <w:rPr>
          <w:color w:val="000000" w:themeColor="text1"/>
          <w:sz w:val="28"/>
          <w:szCs w:val="28"/>
        </w:rPr>
        <w:t>тся</w:t>
      </w:r>
      <w:r w:rsidR="00D66826" w:rsidRPr="00D66826">
        <w:rPr>
          <w:color w:val="000000" w:themeColor="text1"/>
          <w:sz w:val="28"/>
          <w:szCs w:val="28"/>
        </w:rPr>
        <w:t xml:space="preserve"> документы в соответствии с </w:t>
      </w:r>
      <w:r w:rsidR="00D66826" w:rsidRPr="00D66826">
        <w:rPr>
          <w:color w:val="000000" w:themeColor="text1"/>
          <w:sz w:val="28"/>
          <w:szCs w:val="28"/>
        </w:rPr>
        <w:t>приказ</w:t>
      </w:r>
      <w:r w:rsidR="00D66826" w:rsidRPr="00D66826">
        <w:rPr>
          <w:color w:val="000000" w:themeColor="text1"/>
          <w:sz w:val="28"/>
          <w:szCs w:val="28"/>
        </w:rPr>
        <w:t>ом</w:t>
      </w:r>
      <w:r w:rsidR="00D66826" w:rsidRPr="00D66826">
        <w:rPr>
          <w:color w:val="000000" w:themeColor="text1"/>
          <w:sz w:val="28"/>
          <w:szCs w:val="28"/>
        </w:rPr>
        <w:t xml:space="preserve"> «О системах оповещения»</w:t>
      </w:r>
      <w:r w:rsidR="00D66826">
        <w:rPr>
          <w:color w:val="000000" w:themeColor="text1"/>
          <w:sz w:val="28"/>
          <w:szCs w:val="28"/>
        </w:rPr>
        <w:t>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2) технические проверки готовности системы оповещения к задействованию без включения оконечных средств оповещения органов управления и сил Камчатской ТП РСЧС, органов местного самоуправления и населения Камчатского края.</w:t>
      </w:r>
    </w:p>
    <w:p w:rsidR="0035055A" w:rsidRPr="00F55EC4" w:rsidRDefault="0035055A" w:rsidP="0035055A">
      <w:pPr>
        <w:jc w:val="both"/>
        <w:rPr>
          <w:szCs w:val="28"/>
        </w:rPr>
      </w:pPr>
      <w:r w:rsidRPr="00F55EC4">
        <w:rPr>
          <w:szCs w:val="28"/>
        </w:rPr>
        <w:tab/>
        <w:t>Проверки проводятся ежедневно в соответствии с разрабатываемым графиком на очередной год путем передачи сигнала (или речевого сообщения) «Техническая проверка» без включения оконечных средств оповещения населения. Результаты проведения технических проверок фиксируются в книге учета технического состояния технических средств оповещения.</w:t>
      </w:r>
    </w:p>
    <w:p w:rsidR="0035055A" w:rsidRPr="00F55EC4" w:rsidRDefault="0035055A" w:rsidP="0035055A">
      <w:pPr>
        <w:jc w:val="both"/>
        <w:rPr>
          <w:szCs w:val="28"/>
        </w:rPr>
      </w:pPr>
      <w:r w:rsidRPr="00F55EC4">
        <w:rPr>
          <w:szCs w:val="28"/>
        </w:rPr>
        <w:tab/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 оповещения населения.</w:t>
      </w:r>
    </w:p>
    <w:p w:rsidR="0035055A" w:rsidRPr="00F55EC4" w:rsidRDefault="0035055A" w:rsidP="0035055A">
      <w:pPr>
        <w:jc w:val="both"/>
        <w:rPr>
          <w:szCs w:val="28"/>
        </w:rPr>
      </w:pPr>
      <w:r w:rsidRPr="00F55EC4">
        <w:rPr>
          <w:szCs w:val="28"/>
        </w:rPr>
        <w:tab/>
        <w:t>4.2</w:t>
      </w:r>
      <w:r>
        <w:rPr>
          <w:szCs w:val="28"/>
        </w:rPr>
        <w:t>.</w:t>
      </w:r>
      <w:r w:rsidRPr="00F55EC4">
        <w:rPr>
          <w:szCs w:val="28"/>
        </w:rPr>
        <w:t xml:space="preserve"> Работы по модернизации, совершенствовании и поддержании в технической готовности РАСЦО и КСЭОН Камчатского края организуется и планируется Министерством специальных программ Камчатского края, Министерством цифрового развития Камчатского края, Главным управлением МЧС России по Камчатскому краю.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4.3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создания, обеспечения и поддержания в состоянии постоянной готовности к использованию систем оповещения населения Министерство специальных программ Камчатского края, Министерство цифрового развития Камчатского края, Главное управление МЧС России по Камчатскому краю и органы местного самоуправления: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обеспечивают своевременное эксплуатационно-техническое обслуживание технических средств оповещения населения;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организация подготовки руководящего состава и специалистов органов повседневного управления муниципальных образований КТП РСЧС;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разрабатывают тексты речевых сообщений для оповещения и информирования населения и организуют их запись на носители информации;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обеспечивают установку на объектах телерадиовещания специальной аппаратуры для ввода сигналов оповещения и речевой информации в программы 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планируют и проводят совместно с организациями связи, операторами связи и организациями телерадиовещания проверки систем оповещения, тренировки по передаче сигналов оповещения и речевой информации.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4.4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обеспечения постоянной готовности систем оповещения населения организации связи, операторы связи и организации телерадиовещания: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lastRenderedPageBreak/>
        <w:tab/>
        <w:t>обеспечивают техническую готовность аппаратуры оповещения, средств связи, каналов связи и средств телерадиовещания, используемых в системах оповещения населения;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обеспечивают готовность студий и технических средств связи к передаче сигналов оповещения населения и речевой информации.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4.5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обеспечения устойчивого функционирования систем оповещения населения при их создании предусматривается: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доведение информации оповещения населения с нескольких территориально разнесенных пунктов управления;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размещение используемых в интересах оповещения центров (студий) телерадиовещаний, средств связи и аппаратуры оповещения на запасных пунктах управления;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комплексное использование нескольких территориально разнесенных систем (каналов, линий) связи на одном направлении оповещения.</w:t>
      </w:r>
    </w:p>
    <w:p w:rsidR="0035055A" w:rsidRDefault="0035055A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  <w:r w:rsidRPr="00F55EC4">
        <w:rPr>
          <w:sz w:val="28"/>
          <w:szCs w:val="28"/>
        </w:rPr>
        <w:t>5.</w:t>
      </w:r>
      <w:r w:rsidRPr="00F55EC4">
        <w:rPr>
          <w:sz w:val="28"/>
          <w:szCs w:val="28"/>
        </w:rPr>
        <w:tab/>
        <w:t>Организация запасов (резервов) технических средств оповещения населения</w:t>
      </w: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5.1.</w:t>
      </w:r>
      <w:r w:rsidRPr="00F55EC4">
        <w:rPr>
          <w:sz w:val="28"/>
          <w:szCs w:val="28"/>
        </w:rPr>
        <w:tab/>
        <w:t>Резервы технических средств оповещения создаются для обеспечения устойчивого функционирования как автоматизированных, так и неавтоматизированных систем оповещения населения в целях обеспечения гарантированного доведения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возникновении или угрозе возникновения чрезвычайных ситуаций природного и техногенного характера и поддерживаются Правительством Камчатского края, органами местного самоуправления на региональном и муниципальном уровнях соответственно.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Резерв (запас) технических средств оповещения, включает в себя резервные (стационарные, мобильные, носимые) технические средства оповещения, комплекты запасных частей, инструментов, принадлежностей.</w:t>
      </w:r>
    </w:p>
    <w:p w:rsidR="0035055A" w:rsidRDefault="0035055A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  <w:bookmarkStart w:id="1" w:name="_GoBack"/>
      <w:bookmarkEnd w:id="1"/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  <w:r w:rsidRPr="00F55EC4">
        <w:rPr>
          <w:sz w:val="28"/>
          <w:szCs w:val="28"/>
        </w:rPr>
        <w:t>6. Требования к защите информации</w:t>
      </w: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6.1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ab/>
        <w:t>Системы оповещения населения должны соответствовать Требованиям о защите информации, не составляющей государственную тайну, содержащейся в государственных информационных системах, утвержденны</w:t>
      </w:r>
      <w:r>
        <w:rPr>
          <w:sz w:val="28"/>
          <w:szCs w:val="28"/>
        </w:rPr>
        <w:t>х</w:t>
      </w:r>
      <w:r w:rsidRPr="00F55EC4">
        <w:rPr>
          <w:sz w:val="28"/>
          <w:szCs w:val="28"/>
        </w:rPr>
        <w:t xml:space="preserve"> приказом ФСТЭК России от 11</w:t>
      </w:r>
      <w:r>
        <w:rPr>
          <w:sz w:val="28"/>
          <w:szCs w:val="28"/>
        </w:rPr>
        <w:t>.02.</w:t>
      </w:r>
      <w:r w:rsidRPr="00F55EC4">
        <w:rPr>
          <w:sz w:val="28"/>
          <w:szCs w:val="28"/>
        </w:rPr>
        <w:t>2013 № 17</w:t>
      </w:r>
      <w:r>
        <w:rPr>
          <w:sz w:val="28"/>
          <w:szCs w:val="28"/>
        </w:rPr>
        <w:t>.</w:t>
      </w:r>
    </w:p>
    <w:p w:rsidR="0035055A" w:rsidRDefault="0035055A" w:rsidP="00350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5A">
        <w:rPr>
          <w:rFonts w:ascii="Times New Roman" w:hAnsi="Times New Roman" w:cs="Times New Roman"/>
          <w:sz w:val="28"/>
          <w:szCs w:val="28"/>
        </w:rPr>
        <w:t>6.2. Системы оповещения населения на потенциально – опасных</w:t>
      </w:r>
      <w:r w:rsidRPr="003505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055A">
        <w:rPr>
          <w:rFonts w:ascii="Times New Roman" w:hAnsi="Times New Roman" w:cs="Times New Roman"/>
          <w:sz w:val="28"/>
          <w:szCs w:val="28"/>
        </w:rPr>
        <w:t xml:space="preserve">объектах, особо </w:t>
      </w:r>
      <w:proofErr w:type="spellStart"/>
      <w:r w:rsidRPr="0035055A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35055A">
        <w:rPr>
          <w:rFonts w:ascii="Times New Roman" w:hAnsi="Times New Roman" w:cs="Times New Roman"/>
          <w:sz w:val="28"/>
          <w:szCs w:val="28"/>
        </w:rPr>
        <w:t xml:space="preserve"> опасных и </w:t>
      </w:r>
      <w:proofErr w:type="spellStart"/>
      <w:r w:rsidRPr="0035055A">
        <w:rPr>
          <w:rFonts w:ascii="Times New Roman" w:hAnsi="Times New Roman" w:cs="Times New Roman"/>
          <w:sz w:val="28"/>
          <w:szCs w:val="28"/>
        </w:rPr>
        <w:t>ядерно</w:t>
      </w:r>
      <w:proofErr w:type="spellEnd"/>
      <w:r w:rsidRPr="0035055A">
        <w:rPr>
          <w:rFonts w:ascii="Times New Roman" w:hAnsi="Times New Roman" w:cs="Times New Roman"/>
          <w:sz w:val="28"/>
          <w:szCs w:val="28"/>
        </w:rPr>
        <w:t xml:space="preserve"> опасных производствах и объектах должны соответствовать Требованиям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</w:t>
      </w:r>
      <w:r w:rsidRPr="0035055A">
        <w:rPr>
          <w:rFonts w:ascii="Times New Roman" w:hAnsi="Times New Roman" w:cs="Times New Roman"/>
          <w:sz w:val="28"/>
          <w:szCs w:val="28"/>
        </w:rPr>
        <w:lastRenderedPageBreak/>
        <w:t>для жизни и здоровья людей и для окружающей природной среды, утвержденных приказом ФСТЭК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55A" w:rsidRDefault="0035055A" w:rsidP="00350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  <w:r w:rsidRPr="00F55EC4">
        <w:rPr>
          <w:sz w:val="28"/>
          <w:szCs w:val="28"/>
        </w:rPr>
        <w:t>7. Организация финансирования мероприятий по содержанию, поддержанию в готовности и совершенствованию систем оповещения</w:t>
      </w: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Финансовое обеспечение мер по содержанию, развитию и поддержанию в постоянной готовности систем оповещения населения осуществляется: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региональной автоматизированной системы централизованного оповещения Камчатского края, интегрированной с комплексной системой экстренного оповещения населения Камчатского края об угрозе возникновения или о возникновении чрезвычайных ситуаций - в пределах средств краевого бюджета на очередной финансовый год и на плановый период;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муниципальных систем оповещения населения на территории муниципальных образований Камчатского края - за счет средств местных бюджетов муниципальных образований Камчатского края;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локальных систем оповещения в районах размещения потенциально опасных объектов - за счет средств организаций.</w:t>
      </w:r>
    </w:p>
    <w:p w:rsidR="0035055A" w:rsidRDefault="0035055A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35055A" w:rsidRPr="001B0B00" w:rsidRDefault="0035055A" w:rsidP="00350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422" w:rsidRPr="00645D3F" w:rsidRDefault="00752422" w:rsidP="00DA4C5F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2"/>
          <w:szCs w:val="28"/>
          <w:shd w:val="clear" w:color="auto" w:fill="FFFFFF"/>
        </w:rPr>
      </w:pPr>
    </w:p>
    <w:sectPr w:rsidR="00752422" w:rsidRPr="00645D3F" w:rsidSect="006306F0">
      <w:headerReference w:type="default" r:id="rId10"/>
      <w:footerReference w:type="default" r:id="rId11"/>
      <w:pgSz w:w="11906" w:h="16838" w:code="9"/>
      <w:pgMar w:top="1134" w:right="851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08" w:rsidRDefault="00735D08" w:rsidP="00342D13">
      <w:r>
        <w:separator/>
      </w:r>
    </w:p>
  </w:endnote>
  <w:endnote w:type="continuationSeparator" w:id="0">
    <w:p w:rsidR="00735D08" w:rsidRDefault="00735D0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5A" w:rsidRDefault="0035055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08" w:rsidRDefault="00735D08" w:rsidP="00342D13">
      <w:r>
        <w:separator/>
      </w:r>
    </w:p>
  </w:footnote>
  <w:footnote w:type="continuationSeparator" w:id="0">
    <w:p w:rsidR="00735D08" w:rsidRDefault="00735D08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5A" w:rsidRDefault="0035055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51F9"/>
    <w:multiLevelType w:val="multilevel"/>
    <w:tmpl w:val="0088E1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06A46F8E"/>
    <w:multiLevelType w:val="hybridMultilevel"/>
    <w:tmpl w:val="20362178"/>
    <w:lvl w:ilvl="0" w:tplc="1676F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56C70"/>
    <w:multiLevelType w:val="hybridMultilevel"/>
    <w:tmpl w:val="7E76DEDA"/>
    <w:lvl w:ilvl="0" w:tplc="A7A4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E91AE0"/>
    <w:multiLevelType w:val="multilevel"/>
    <w:tmpl w:val="53C0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A373E"/>
    <w:multiLevelType w:val="hybridMultilevel"/>
    <w:tmpl w:val="C1208EBC"/>
    <w:lvl w:ilvl="0" w:tplc="61A80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00828"/>
    <w:multiLevelType w:val="hybridMultilevel"/>
    <w:tmpl w:val="B894B794"/>
    <w:lvl w:ilvl="0" w:tplc="4ECC6994">
      <w:start w:val="25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1CFE6C3E"/>
    <w:multiLevelType w:val="hybridMultilevel"/>
    <w:tmpl w:val="3B0CB398"/>
    <w:lvl w:ilvl="0" w:tplc="6CF43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AD6FE2"/>
    <w:multiLevelType w:val="multilevel"/>
    <w:tmpl w:val="C8DAD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4F2160"/>
    <w:multiLevelType w:val="hybridMultilevel"/>
    <w:tmpl w:val="7E76DEDA"/>
    <w:lvl w:ilvl="0" w:tplc="A7A4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0D1DC3"/>
    <w:multiLevelType w:val="multilevel"/>
    <w:tmpl w:val="D21C2AF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25421EA"/>
    <w:multiLevelType w:val="hybridMultilevel"/>
    <w:tmpl w:val="7FD0C150"/>
    <w:lvl w:ilvl="0" w:tplc="041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1" w15:restartNumberingAfterBreak="0">
    <w:nsid w:val="2876759F"/>
    <w:multiLevelType w:val="hybridMultilevel"/>
    <w:tmpl w:val="E80C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73D6E"/>
    <w:multiLevelType w:val="multilevel"/>
    <w:tmpl w:val="329AA90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DAC4EAA"/>
    <w:multiLevelType w:val="hybridMultilevel"/>
    <w:tmpl w:val="5AB2C142"/>
    <w:lvl w:ilvl="0" w:tplc="F0441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1486"/>
    <w:multiLevelType w:val="multilevel"/>
    <w:tmpl w:val="22B28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E839C8"/>
    <w:multiLevelType w:val="multilevel"/>
    <w:tmpl w:val="E6E8E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22F16"/>
    <w:multiLevelType w:val="hybridMultilevel"/>
    <w:tmpl w:val="04A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65AD0"/>
    <w:multiLevelType w:val="hybridMultilevel"/>
    <w:tmpl w:val="EFE25E84"/>
    <w:lvl w:ilvl="0" w:tplc="615C995C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DF7A06"/>
    <w:multiLevelType w:val="multilevel"/>
    <w:tmpl w:val="D52A43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9CC606D"/>
    <w:multiLevelType w:val="hybridMultilevel"/>
    <w:tmpl w:val="5BD09150"/>
    <w:lvl w:ilvl="0" w:tplc="307C6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D96"/>
    <w:multiLevelType w:val="multilevel"/>
    <w:tmpl w:val="7AEC1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51C66B84"/>
    <w:multiLevelType w:val="multilevel"/>
    <w:tmpl w:val="52A270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3D96DC3"/>
    <w:multiLevelType w:val="multilevel"/>
    <w:tmpl w:val="2C58AB7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58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7103D4C"/>
    <w:multiLevelType w:val="hybridMultilevel"/>
    <w:tmpl w:val="13341A44"/>
    <w:lvl w:ilvl="0" w:tplc="9CA62956">
      <w:start w:val="3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7E531E5"/>
    <w:multiLevelType w:val="hybridMultilevel"/>
    <w:tmpl w:val="B966168A"/>
    <w:lvl w:ilvl="0" w:tplc="29285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1D7EE8"/>
    <w:multiLevelType w:val="hybridMultilevel"/>
    <w:tmpl w:val="BC8A9A5C"/>
    <w:lvl w:ilvl="0" w:tplc="99A8487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5593"/>
    <w:multiLevelType w:val="hybridMultilevel"/>
    <w:tmpl w:val="71E6E94E"/>
    <w:lvl w:ilvl="0" w:tplc="A61C0E9A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14A0F"/>
    <w:multiLevelType w:val="hybridMultilevel"/>
    <w:tmpl w:val="6CD23A46"/>
    <w:lvl w:ilvl="0" w:tplc="F4586774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0C677A"/>
    <w:multiLevelType w:val="multilevel"/>
    <w:tmpl w:val="DBD2A55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6DA817CA"/>
    <w:multiLevelType w:val="multilevel"/>
    <w:tmpl w:val="D21C2AF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724229CE"/>
    <w:multiLevelType w:val="hybridMultilevel"/>
    <w:tmpl w:val="22C8CAEA"/>
    <w:lvl w:ilvl="0" w:tplc="845AF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3E5056"/>
    <w:multiLevelType w:val="hybridMultilevel"/>
    <w:tmpl w:val="01A8D8C4"/>
    <w:lvl w:ilvl="0" w:tplc="0ED09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3B1E8B"/>
    <w:multiLevelType w:val="hybridMultilevel"/>
    <w:tmpl w:val="6514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34DC0"/>
    <w:multiLevelType w:val="hybridMultilevel"/>
    <w:tmpl w:val="CAA81896"/>
    <w:lvl w:ilvl="0" w:tplc="3C82D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64053E"/>
    <w:multiLevelType w:val="hybridMultilevel"/>
    <w:tmpl w:val="423E9012"/>
    <w:lvl w:ilvl="0" w:tplc="44BA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7"/>
  </w:num>
  <w:num w:numId="3">
    <w:abstractNumId w:val="23"/>
  </w:num>
  <w:num w:numId="4">
    <w:abstractNumId w:val="19"/>
  </w:num>
  <w:num w:numId="5">
    <w:abstractNumId w:val="12"/>
  </w:num>
  <w:num w:numId="6">
    <w:abstractNumId w:val="22"/>
  </w:num>
  <w:num w:numId="7">
    <w:abstractNumId w:val="32"/>
  </w:num>
  <w:num w:numId="8">
    <w:abstractNumId w:val="9"/>
  </w:num>
  <w:num w:numId="9">
    <w:abstractNumId w:val="24"/>
  </w:num>
  <w:num w:numId="10">
    <w:abstractNumId w:val="28"/>
  </w:num>
  <w:num w:numId="11">
    <w:abstractNumId w:val="27"/>
  </w:num>
  <w:num w:numId="12">
    <w:abstractNumId w:val="29"/>
  </w:num>
  <w:num w:numId="13">
    <w:abstractNumId w:val="11"/>
  </w:num>
  <w:num w:numId="14">
    <w:abstractNumId w:val="18"/>
  </w:num>
  <w:num w:numId="15">
    <w:abstractNumId w:val="16"/>
  </w:num>
  <w:num w:numId="16">
    <w:abstractNumId w:val="5"/>
  </w:num>
  <w:num w:numId="17">
    <w:abstractNumId w:val="30"/>
  </w:num>
  <w:num w:numId="18">
    <w:abstractNumId w:val="21"/>
  </w:num>
  <w:num w:numId="19">
    <w:abstractNumId w:val="10"/>
  </w:num>
  <w:num w:numId="20">
    <w:abstractNumId w:val="33"/>
  </w:num>
  <w:num w:numId="21">
    <w:abstractNumId w:val="6"/>
  </w:num>
  <w:num w:numId="22">
    <w:abstractNumId w:val="4"/>
  </w:num>
  <w:num w:numId="23">
    <w:abstractNumId w:val="36"/>
  </w:num>
  <w:num w:numId="24">
    <w:abstractNumId w:val="13"/>
  </w:num>
  <w:num w:numId="25">
    <w:abstractNumId w:val="8"/>
  </w:num>
  <w:num w:numId="26">
    <w:abstractNumId w:val="2"/>
  </w:num>
  <w:num w:numId="27">
    <w:abstractNumId w:val="34"/>
  </w:num>
  <w:num w:numId="28">
    <w:abstractNumId w:val="0"/>
  </w:num>
  <w:num w:numId="29">
    <w:abstractNumId w:val="25"/>
  </w:num>
  <w:num w:numId="30">
    <w:abstractNumId w:val="26"/>
  </w:num>
  <w:num w:numId="31">
    <w:abstractNumId w:val="20"/>
  </w:num>
  <w:num w:numId="32">
    <w:abstractNumId w:val="35"/>
  </w:num>
  <w:num w:numId="33">
    <w:abstractNumId w:val="31"/>
  </w:num>
  <w:num w:numId="34">
    <w:abstractNumId w:val="14"/>
  </w:num>
  <w:num w:numId="35">
    <w:abstractNumId w:val="1"/>
  </w:num>
  <w:num w:numId="36">
    <w:abstractNumId w:val="17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479E"/>
    <w:rsid w:val="00013733"/>
    <w:rsid w:val="0001436C"/>
    <w:rsid w:val="00024C8A"/>
    <w:rsid w:val="0003329F"/>
    <w:rsid w:val="00035C9A"/>
    <w:rsid w:val="00036F5C"/>
    <w:rsid w:val="00043AB6"/>
    <w:rsid w:val="00044126"/>
    <w:rsid w:val="000545B3"/>
    <w:rsid w:val="000731D3"/>
    <w:rsid w:val="00076441"/>
    <w:rsid w:val="000824C4"/>
    <w:rsid w:val="000B15F4"/>
    <w:rsid w:val="000C1841"/>
    <w:rsid w:val="000F347C"/>
    <w:rsid w:val="000F4140"/>
    <w:rsid w:val="000F61FC"/>
    <w:rsid w:val="0010596D"/>
    <w:rsid w:val="00123258"/>
    <w:rsid w:val="00123978"/>
    <w:rsid w:val="001256F1"/>
    <w:rsid w:val="00126CA7"/>
    <w:rsid w:val="00156166"/>
    <w:rsid w:val="0015771D"/>
    <w:rsid w:val="001607A8"/>
    <w:rsid w:val="001723D0"/>
    <w:rsid w:val="00174723"/>
    <w:rsid w:val="00180530"/>
    <w:rsid w:val="00191854"/>
    <w:rsid w:val="00196836"/>
    <w:rsid w:val="001A3D6B"/>
    <w:rsid w:val="001B5371"/>
    <w:rsid w:val="001C2488"/>
    <w:rsid w:val="001D2B65"/>
    <w:rsid w:val="001E0B39"/>
    <w:rsid w:val="001E4DFC"/>
    <w:rsid w:val="001E62AB"/>
    <w:rsid w:val="001E6FE1"/>
    <w:rsid w:val="001F0E4E"/>
    <w:rsid w:val="00200564"/>
    <w:rsid w:val="00223D68"/>
    <w:rsid w:val="00230F4D"/>
    <w:rsid w:val="00232A85"/>
    <w:rsid w:val="0025636D"/>
    <w:rsid w:val="002624AA"/>
    <w:rsid w:val="002722F0"/>
    <w:rsid w:val="00273D38"/>
    <w:rsid w:val="0027436A"/>
    <w:rsid w:val="002779C7"/>
    <w:rsid w:val="00293503"/>
    <w:rsid w:val="00296585"/>
    <w:rsid w:val="002A71B0"/>
    <w:rsid w:val="002B334D"/>
    <w:rsid w:val="002D43BE"/>
    <w:rsid w:val="002F086C"/>
    <w:rsid w:val="00303B9A"/>
    <w:rsid w:val="00305121"/>
    <w:rsid w:val="003168D9"/>
    <w:rsid w:val="00321E7D"/>
    <w:rsid w:val="00333078"/>
    <w:rsid w:val="00341ECE"/>
    <w:rsid w:val="00342D13"/>
    <w:rsid w:val="00345D2F"/>
    <w:rsid w:val="00346E66"/>
    <w:rsid w:val="0035055A"/>
    <w:rsid w:val="003509EE"/>
    <w:rsid w:val="00354180"/>
    <w:rsid w:val="003562DD"/>
    <w:rsid w:val="00362299"/>
    <w:rsid w:val="00362FBD"/>
    <w:rsid w:val="0036432A"/>
    <w:rsid w:val="00367240"/>
    <w:rsid w:val="00375CA4"/>
    <w:rsid w:val="003832CF"/>
    <w:rsid w:val="00386179"/>
    <w:rsid w:val="003926A3"/>
    <w:rsid w:val="00397B9C"/>
    <w:rsid w:val="003A3875"/>
    <w:rsid w:val="003A5BEF"/>
    <w:rsid w:val="003A7F52"/>
    <w:rsid w:val="003B021A"/>
    <w:rsid w:val="003C2A43"/>
    <w:rsid w:val="003D647A"/>
    <w:rsid w:val="003D6F0D"/>
    <w:rsid w:val="003E1D74"/>
    <w:rsid w:val="003E38BA"/>
    <w:rsid w:val="003F7B41"/>
    <w:rsid w:val="00405C20"/>
    <w:rsid w:val="00441A91"/>
    <w:rsid w:val="004472F0"/>
    <w:rsid w:val="0045120A"/>
    <w:rsid w:val="004549AC"/>
    <w:rsid w:val="0045796B"/>
    <w:rsid w:val="00460247"/>
    <w:rsid w:val="00460AD4"/>
    <w:rsid w:val="00466722"/>
    <w:rsid w:val="0046790E"/>
    <w:rsid w:val="004722A6"/>
    <w:rsid w:val="004761FB"/>
    <w:rsid w:val="0048068C"/>
    <w:rsid w:val="0048261B"/>
    <w:rsid w:val="00494110"/>
    <w:rsid w:val="004949D5"/>
    <w:rsid w:val="004A69D6"/>
    <w:rsid w:val="004B70CB"/>
    <w:rsid w:val="004D0A8C"/>
    <w:rsid w:val="004D2928"/>
    <w:rsid w:val="004D492F"/>
    <w:rsid w:val="004D79DB"/>
    <w:rsid w:val="004E402D"/>
    <w:rsid w:val="004F0472"/>
    <w:rsid w:val="005115B4"/>
    <w:rsid w:val="00511A74"/>
    <w:rsid w:val="00512C6C"/>
    <w:rsid w:val="0052494F"/>
    <w:rsid w:val="0053085A"/>
    <w:rsid w:val="005321DF"/>
    <w:rsid w:val="00532B48"/>
    <w:rsid w:val="00543851"/>
    <w:rsid w:val="0054445F"/>
    <w:rsid w:val="0054446A"/>
    <w:rsid w:val="005554B6"/>
    <w:rsid w:val="00557BFB"/>
    <w:rsid w:val="00565AEE"/>
    <w:rsid w:val="005709CE"/>
    <w:rsid w:val="00577E73"/>
    <w:rsid w:val="00580944"/>
    <w:rsid w:val="00582B57"/>
    <w:rsid w:val="00593A23"/>
    <w:rsid w:val="005B195C"/>
    <w:rsid w:val="005D7DF2"/>
    <w:rsid w:val="005E22DD"/>
    <w:rsid w:val="005F0B57"/>
    <w:rsid w:val="005F2BC6"/>
    <w:rsid w:val="00606709"/>
    <w:rsid w:val="00610BB6"/>
    <w:rsid w:val="00611DB9"/>
    <w:rsid w:val="006136E5"/>
    <w:rsid w:val="00620C42"/>
    <w:rsid w:val="006306F0"/>
    <w:rsid w:val="006317BF"/>
    <w:rsid w:val="00635AA4"/>
    <w:rsid w:val="00645D3F"/>
    <w:rsid w:val="00651243"/>
    <w:rsid w:val="006604E4"/>
    <w:rsid w:val="006650EC"/>
    <w:rsid w:val="00682727"/>
    <w:rsid w:val="00683214"/>
    <w:rsid w:val="00695566"/>
    <w:rsid w:val="006979FB"/>
    <w:rsid w:val="006A3BCD"/>
    <w:rsid w:val="006A5AB2"/>
    <w:rsid w:val="006C3DDA"/>
    <w:rsid w:val="006D0D5E"/>
    <w:rsid w:val="006D425E"/>
    <w:rsid w:val="006D4BF2"/>
    <w:rsid w:val="006D7C1F"/>
    <w:rsid w:val="006E4B23"/>
    <w:rsid w:val="006F65A6"/>
    <w:rsid w:val="007011B4"/>
    <w:rsid w:val="00706FF0"/>
    <w:rsid w:val="007120E9"/>
    <w:rsid w:val="0072115F"/>
    <w:rsid w:val="00727C26"/>
    <w:rsid w:val="007307B6"/>
    <w:rsid w:val="0073346B"/>
    <w:rsid w:val="00733DC4"/>
    <w:rsid w:val="00735D08"/>
    <w:rsid w:val="00744B76"/>
    <w:rsid w:val="00746B50"/>
    <w:rsid w:val="00747197"/>
    <w:rsid w:val="007477D2"/>
    <w:rsid w:val="00752422"/>
    <w:rsid w:val="00755D8D"/>
    <w:rsid w:val="00756E26"/>
    <w:rsid w:val="00760202"/>
    <w:rsid w:val="0077079D"/>
    <w:rsid w:val="00775BF2"/>
    <w:rsid w:val="0078208E"/>
    <w:rsid w:val="00793645"/>
    <w:rsid w:val="007A2873"/>
    <w:rsid w:val="007A2D38"/>
    <w:rsid w:val="007A4246"/>
    <w:rsid w:val="007A764E"/>
    <w:rsid w:val="007B1B52"/>
    <w:rsid w:val="007C6DC9"/>
    <w:rsid w:val="007E17B7"/>
    <w:rsid w:val="007E7478"/>
    <w:rsid w:val="007F3290"/>
    <w:rsid w:val="007F49CA"/>
    <w:rsid w:val="00815D96"/>
    <w:rsid w:val="00821FD0"/>
    <w:rsid w:val="0083039A"/>
    <w:rsid w:val="00832E23"/>
    <w:rsid w:val="008434A6"/>
    <w:rsid w:val="00856C9C"/>
    <w:rsid w:val="00863EEF"/>
    <w:rsid w:val="00864EB0"/>
    <w:rsid w:val="00870E4C"/>
    <w:rsid w:val="00874E2F"/>
    <w:rsid w:val="00877ED4"/>
    <w:rsid w:val="008A2D62"/>
    <w:rsid w:val="008A300A"/>
    <w:rsid w:val="008A3956"/>
    <w:rsid w:val="008A7A10"/>
    <w:rsid w:val="008B7954"/>
    <w:rsid w:val="008C2D6D"/>
    <w:rsid w:val="008D13CF"/>
    <w:rsid w:val="008D3073"/>
    <w:rsid w:val="008D46E2"/>
    <w:rsid w:val="008E4FEE"/>
    <w:rsid w:val="008E66C6"/>
    <w:rsid w:val="008F114E"/>
    <w:rsid w:val="008F586A"/>
    <w:rsid w:val="00905B59"/>
    <w:rsid w:val="00915DF6"/>
    <w:rsid w:val="00917AB0"/>
    <w:rsid w:val="009244DB"/>
    <w:rsid w:val="009307B7"/>
    <w:rsid w:val="00941FB5"/>
    <w:rsid w:val="00947C39"/>
    <w:rsid w:val="00956886"/>
    <w:rsid w:val="009647A7"/>
    <w:rsid w:val="00966694"/>
    <w:rsid w:val="00970B2B"/>
    <w:rsid w:val="00992BC3"/>
    <w:rsid w:val="009A5446"/>
    <w:rsid w:val="009A5B44"/>
    <w:rsid w:val="009B185D"/>
    <w:rsid w:val="009B1C1D"/>
    <w:rsid w:val="009B6B79"/>
    <w:rsid w:val="009C0F87"/>
    <w:rsid w:val="009D27F0"/>
    <w:rsid w:val="009E0C88"/>
    <w:rsid w:val="009E1CC2"/>
    <w:rsid w:val="009E5EC5"/>
    <w:rsid w:val="009E7AF6"/>
    <w:rsid w:val="009F2212"/>
    <w:rsid w:val="00A16406"/>
    <w:rsid w:val="00A20B08"/>
    <w:rsid w:val="00A43AD1"/>
    <w:rsid w:val="00A52C9A"/>
    <w:rsid w:val="00A540B6"/>
    <w:rsid w:val="00A5593D"/>
    <w:rsid w:val="00A62100"/>
    <w:rsid w:val="00A63668"/>
    <w:rsid w:val="00A73554"/>
    <w:rsid w:val="00A7789B"/>
    <w:rsid w:val="00A83807"/>
    <w:rsid w:val="00A936FE"/>
    <w:rsid w:val="00A96A62"/>
    <w:rsid w:val="00AA1625"/>
    <w:rsid w:val="00AA3CED"/>
    <w:rsid w:val="00AA5BDB"/>
    <w:rsid w:val="00AB08DC"/>
    <w:rsid w:val="00AB3503"/>
    <w:rsid w:val="00AB571C"/>
    <w:rsid w:val="00AB5DE2"/>
    <w:rsid w:val="00AC1954"/>
    <w:rsid w:val="00AC284F"/>
    <w:rsid w:val="00AC6BC7"/>
    <w:rsid w:val="00AD1415"/>
    <w:rsid w:val="00AE061D"/>
    <w:rsid w:val="00AE4837"/>
    <w:rsid w:val="00AE5D4A"/>
    <w:rsid w:val="00AE6285"/>
    <w:rsid w:val="00AE7CE5"/>
    <w:rsid w:val="00AF1AED"/>
    <w:rsid w:val="00B0143F"/>
    <w:rsid w:val="00B047CC"/>
    <w:rsid w:val="00B057EF"/>
    <w:rsid w:val="00B05805"/>
    <w:rsid w:val="00B15B4E"/>
    <w:rsid w:val="00B24B36"/>
    <w:rsid w:val="00B33BFA"/>
    <w:rsid w:val="00B440AB"/>
    <w:rsid w:val="00B47CFA"/>
    <w:rsid w:val="00B524A1"/>
    <w:rsid w:val="00B539F9"/>
    <w:rsid w:val="00B540BB"/>
    <w:rsid w:val="00B60245"/>
    <w:rsid w:val="00B619DC"/>
    <w:rsid w:val="00B640F7"/>
    <w:rsid w:val="00B64386"/>
    <w:rsid w:val="00B6599C"/>
    <w:rsid w:val="00B73E70"/>
    <w:rsid w:val="00B74965"/>
    <w:rsid w:val="00B94E4B"/>
    <w:rsid w:val="00B9503B"/>
    <w:rsid w:val="00BA2CFB"/>
    <w:rsid w:val="00BA2D9F"/>
    <w:rsid w:val="00BA3686"/>
    <w:rsid w:val="00BA3D38"/>
    <w:rsid w:val="00BC45E6"/>
    <w:rsid w:val="00BD3083"/>
    <w:rsid w:val="00BE0C72"/>
    <w:rsid w:val="00BE221D"/>
    <w:rsid w:val="00BF3927"/>
    <w:rsid w:val="00BF5293"/>
    <w:rsid w:val="00C00871"/>
    <w:rsid w:val="00C04F90"/>
    <w:rsid w:val="00C05CD9"/>
    <w:rsid w:val="00C14098"/>
    <w:rsid w:val="00C32447"/>
    <w:rsid w:val="00C43C06"/>
    <w:rsid w:val="00C60873"/>
    <w:rsid w:val="00C73285"/>
    <w:rsid w:val="00C8335F"/>
    <w:rsid w:val="00C85DC6"/>
    <w:rsid w:val="00C8640B"/>
    <w:rsid w:val="00C87DDD"/>
    <w:rsid w:val="00C93614"/>
    <w:rsid w:val="00C93E34"/>
    <w:rsid w:val="00C942BC"/>
    <w:rsid w:val="00C966C3"/>
    <w:rsid w:val="00CA2E6F"/>
    <w:rsid w:val="00CB096F"/>
    <w:rsid w:val="00CB2732"/>
    <w:rsid w:val="00CB2738"/>
    <w:rsid w:val="00CB67A4"/>
    <w:rsid w:val="00CC06BD"/>
    <w:rsid w:val="00CC6380"/>
    <w:rsid w:val="00CD0200"/>
    <w:rsid w:val="00CD4A09"/>
    <w:rsid w:val="00CE5360"/>
    <w:rsid w:val="00CF0A0B"/>
    <w:rsid w:val="00CF7191"/>
    <w:rsid w:val="00D04C82"/>
    <w:rsid w:val="00D16615"/>
    <w:rsid w:val="00D21D9A"/>
    <w:rsid w:val="00D23436"/>
    <w:rsid w:val="00D361E0"/>
    <w:rsid w:val="00D45737"/>
    <w:rsid w:val="00D47B14"/>
    <w:rsid w:val="00D51683"/>
    <w:rsid w:val="00D55AF5"/>
    <w:rsid w:val="00D57EF0"/>
    <w:rsid w:val="00D605CF"/>
    <w:rsid w:val="00D651B9"/>
    <w:rsid w:val="00D66826"/>
    <w:rsid w:val="00D66D9E"/>
    <w:rsid w:val="00D73E14"/>
    <w:rsid w:val="00D840CE"/>
    <w:rsid w:val="00D871DE"/>
    <w:rsid w:val="00D9009C"/>
    <w:rsid w:val="00DA3A2D"/>
    <w:rsid w:val="00DA4C5F"/>
    <w:rsid w:val="00DC34F7"/>
    <w:rsid w:val="00DC7D25"/>
    <w:rsid w:val="00DD3F53"/>
    <w:rsid w:val="00DD601E"/>
    <w:rsid w:val="00DD6754"/>
    <w:rsid w:val="00DE062B"/>
    <w:rsid w:val="00DE1F1D"/>
    <w:rsid w:val="00DF385D"/>
    <w:rsid w:val="00DF749D"/>
    <w:rsid w:val="00E02DDA"/>
    <w:rsid w:val="00E0636D"/>
    <w:rsid w:val="00E07F63"/>
    <w:rsid w:val="00E12AA3"/>
    <w:rsid w:val="00E20540"/>
    <w:rsid w:val="00E24ECE"/>
    <w:rsid w:val="00E3069B"/>
    <w:rsid w:val="00E34935"/>
    <w:rsid w:val="00E3601E"/>
    <w:rsid w:val="00E371B1"/>
    <w:rsid w:val="00E43A13"/>
    <w:rsid w:val="00E43D52"/>
    <w:rsid w:val="00E50355"/>
    <w:rsid w:val="00E50736"/>
    <w:rsid w:val="00E704ED"/>
    <w:rsid w:val="00E739DD"/>
    <w:rsid w:val="00E8421A"/>
    <w:rsid w:val="00E862E3"/>
    <w:rsid w:val="00E872A5"/>
    <w:rsid w:val="00E94805"/>
    <w:rsid w:val="00E97A2D"/>
    <w:rsid w:val="00EA428E"/>
    <w:rsid w:val="00EA545B"/>
    <w:rsid w:val="00EA788F"/>
    <w:rsid w:val="00EB3439"/>
    <w:rsid w:val="00EB46C8"/>
    <w:rsid w:val="00EC1E31"/>
    <w:rsid w:val="00EE0DFD"/>
    <w:rsid w:val="00EE60C2"/>
    <w:rsid w:val="00EE6F1E"/>
    <w:rsid w:val="00EE7952"/>
    <w:rsid w:val="00EF66C0"/>
    <w:rsid w:val="00F0201E"/>
    <w:rsid w:val="00F07F37"/>
    <w:rsid w:val="00F223FD"/>
    <w:rsid w:val="00F26DE0"/>
    <w:rsid w:val="00F35D89"/>
    <w:rsid w:val="00F4654B"/>
    <w:rsid w:val="00F61552"/>
    <w:rsid w:val="00F73B10"/>
    <w:rsid w:val="00F74A59"/>
    <w:rsid w:val="00F959F0"/>
    <w:rsid w:val="00FA06A4"/>
    <w:rsid w:val="00FA11B3"/>
    <w:rsid w:val="00FA2DCD"/>
    <w:rsid w:val="00FB085C"/>
    <w:rsid w:val="00FB6E5E"/>
    <w:rsid w:val="00FC30A7"/>
    <w:rsid w:val="00FD68ED"/>
    <w:rsid w:val="00FE56A0"/>
    <w:rsid w:val="00FE7897"/>
    <w:rsid w:val="00FF2FB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6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5055A"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  <w:szCs w:val="20"/>
    </w:rPr>
  </w:style>
  <w:style w:type="paragraph" w:styleId="3">
    <w:name w:val="heading 3"/>
    <w:basedOn w:val="a"/>
    <w:next w:val="a"/>
    <w:link w:val="30"/>
    <w:qFormat/>
    <w:rsid w:val="0035055A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341ECE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744B76"/>
    <w:rPr>
      <w:color w:val="808080"/>
    </w:rPr>
  </w:style>
  <w:style w:type="table" w:customStyle="1" w:styleId="11">
    <w:name w:val="Сетка таблицы1"/>
    <w:basedOn w:val="a1"/>
    <w:next w:val="a3"/>
    <w:rsid w:val="0026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6D7C1F"/>
    <w:rPr>
      <w:rFonts w:ascii="Arial" w:hAnsi="Arial" w:cs="Arial"/>
    </w:rPr>
  </w:style>
  <w:style w:type="paragraph" w:customStyle="1" w:styleId="ae">
    <w:name w:val="???????"/>
    <w:rsid w:val="00FF2FB1"/>
    <w:pPr>
      <w:widowControl w:val="0"/>
    </w:pPr>
    <w:rPr>
      <w:rFonts w:ascii="Calibri" w:hAnsi="Calibri"/>
    </w:rPr>
  </w:style>
  <w:style w:type="paragraph" w:styleId="af">
    <w:name w:val="Normal (Web)"/>
    <w:basedOn w:val="a"/>
    <w:uiPriority w:val="99"/>
    <w:unhideWhenUsed/>
    <w:rsid w:val="00036F5C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350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55A"/>
    <w:rPr>
      <w:rFonts w:ascii="Courier New" w:hAnsi="Courier New"/>
      <w:lang w:val="x-none" w:eastAsia="x-none"/>
    </w:rPr>
  </w:style>
  <w:style w:type="paragraph" w:customStyle="1" w:styleId="12">
    <w:name w:val="Обычный1"/>
    <w:link w:val="Normal"/>
    <w:rsid w:val="0035055A"/>
  </w:style>
  <w:style w:type="character" w:customStyle="1" w:styleId="Normal">
    <w:name w:val="Normal Знак"/>
    <w:link w:val="12"/>
    <w:locked/>
    <w:rsid w:val="0035055A"/>
  </w:style>
  <w:style w:type="paragraph" w:customStyle="1" w:styleId="2">
    <w:name w:val="Основной текст (2)"/>
    <w:basedOn w:val="a"/>
    <w:link w:val="20"/>
    <w:rsid w:val="0035055A"/>
    <w:pPr>
      <w:widowControl w:val="0"/>
      <w:shd w:val="clear" w:color="auto" w:fill="FFFFFF"/>
      <w:spacing w:before="1080" w:after="900" w:line="0" w:lineRule="atLeast"/>
      <w:ind w:hanging="1500"/>
    </w:pPr>
    <w:rPr>
      <w:color w:val="000000"/>
      <w:szCs w:val="28"/>
      <w:lang w:bidi="ru-RU"/>
    </w:rPr>
  </w:style>
  <w:style w:type="character" w:customStyle="1" w:styleId="20">
    <w:name w:val="Основной текст (2)_"/>
    <w:link w:val="2"/>
    <w:rsid w:val="0035055A"/>
    <w:rPr>
      <w:color w:val="000000"/>
      <w:sz w:val="28"/>
      <w:szCs w:val="28"/>
      <w:shd w:val="clear" w:color="auto" w:fill="FFFFFF"/>
      <w:lang w:bidi="ru-RU"/>
    </w:rPr>
  </w:style>
  <w:style w:type="paragraph" w:styleId="af0">
    <w:name w:val="header"/>
    <w:basedOn w:val="a"/>
    <w:link w:val="af1"/>
    <w:uiPriority w:val="99"/>
    <w:rsid w:val="003505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055A"/>
  </w:style>
  <w:style w:type="character" w:customStyle="1" w:styleId="10">
    <w:name w:val="Заголовок 1 Знак"/>
    <w:basedOn w:val="a0"/>
    <w:link w:val="1"/>
    <w:rsid w:val="0035055A"/>
    <w:rPr>
      <w:b/>
      <w:spacing w:val="60"/>
      <w:sz w:val="48"/>
    </w:rPr>
  </w:style>
  <w:style w:type="character" w:customStyle="1" w:styleId="30">
    <w:name w:val="Заголовок 3 Знак"/>
    <w:basedOn w:val="a0"/>
    <w:link w:val="3"/>
    <w:rsid w:val="0035055A"/>
    <w:rPr>
      <w:sz w:val="32"/>
    </w:rPr>
  </w:style>
  <w:style w:type="paragraph" w:styleId="af2">
    <w:name w:val="Title"/>
    <w:aliases w:val="Знак1"/>
    <w:basedOn w:val="a"/>
    <w:link w:val="af3"/>
    <w:uiPriority w:val="10"/>
    <w:qFormat/>
    <w:rsid w:val="0035055A"/>
    <w:pPr>
      <w:jc w:val="center"/>
    </w:pPr>
    <w:rPr>
      <w:b/>
      <w:szCs w:val="20"/>
      <w:lang w:val="x-none"/>
    </w:rPr>
  </w:style>
  <w:style w:type="character" w:customStyle="1" w:styleId="af3">
    <w:name w:val="Название Знак"/>
    <w:aliases w:val="Знак1 Знак"/>
    <w:basedOn w:val="a0"/>
    <w:link w:val="af2"/>
    <w:uiPriority w:val="10"/>
    <w:rsid w:val="0035055A"/>
    <w:rPr>
      <w:b/>
      <w:sz w:val="28"/>
      <w:lang w:val="x-none"/>
    </w:rPr>
  </w:style>
  <w:style w:type="character" w:styleId="af4">
    <w:name w:val="page number"/>
    <w:basedOn w:val="a0"/>
    <w:rsid w:val="0035055A"/>
  </w:style>
  <w:style w:type="paragraph" w:customStyle="1" w:styleId="af5">
    <w:name w:val="Знак Знак Знак Знак"/>
    <w:basedOn w:val="a"/>
    <w:rsid w:val="003505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6">
    <w:name w:val="footer"/>
    <w:basedOn w:val="a"/>
    <w:link w:val="af7"/>
    <w:uiPriority w:val="99"/>
    <w:rsid w:val="003505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5055A"/>
  </w:style>
  <w:style w:type="paragraph" w:customStyle="1" w:styleId="formattext">
    <w:name w:val="formattext"/>
    <w:basedOn w:val="a"/>
    <w:rsid w:val="0035055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42DA77D4905F241379A90862C4116B8317DDB50E9CDD8662B0B531832D893F2DC7BB76257F83D40A3CC7EF822Dl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6202-0887-46C0-8C90-DCFC1FB2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2532</Words>
  <Characters>19678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22166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Чертищев Дмитрий Александрович</cp:lastModifiedBy>
  <cp:revision>4</cp:revision>
  <cp:lastPrinted>2020-12-21T01:01:00Z</cp:lastPrinted>
  <dcterms:created xsi:type="dcterms:W3CDTF">2021-03-31T05:05:00Z</dcterms:created>
  <dcterms:modified xsi:type="dcterms:W3CDTF">2021-03-31T22:13:00Z</dcterms:modified>
</cp:coreProperties>
</file>