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E15EF" w:rsidP="00B6024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ПРОЕКТ</w:t>
      </w:r>
    </w:p>
    <w:p w:rsidR="00B60245" w:rsidRPr="000C0ABF" w:rsidRDefault="000C0ABF" w:rsidP="00B6024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РЕГИОНАЛЬНОЙ СЛУЖБЫ ПО ТАРИФАМ И ЦЕНАМ</w:t>
      </w:r>
      <w:r w:rsidR="00B60245" w:rsidRPr="000C0ABF">
        <w:rPr>
          <w:rFonts w:ascii="Times New Roman" w:hAnsi="Times New Roman" w:cs="Times New Roman"/>
          <w:sz w:val="28"/>
          <w:szCs w:val="28"/>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B60245" w:rsidRPr="008D13CF" w:rsidTr="00D23436">
        <w:tc>
          <w:tcPr>
            <w:tcW w:w="4395" w:type="dxa"/>
          </w:tcPr>
          <w:p w:rsidR="00B60245" w:rsidRPr="008D13CF" w:rsidRDefault="00414797" w:rsidP="00BE15EF">
            <w:pPr>
              <w:jc w:val="both"/>
              <w:rPr>
                <w:szCs w:val="28"/>
              </w:rPr>
            </w:pPr>
            <w:r w:rsidRPr="00414797">
              <w:rPr>
                <w:bCs/>
                <w:szCs w:val="28"/>
              </w:rPr>
              <w:t xml:space="preserve">О внесении изменений в постановление Региональной службы по тарифам и ценам Камчатского края от </w:t>
            </w:r>
            <w:r w:rsidR="00BE15EF">
              <w:rPr>
                <w:bCs/>
                <w:szCs w:val="28"/>
              </w:rPr>
              <w:t>18</w:t>
            </w:r>
            <w:r w:rsidRPr="00414797">
              <w:rPr>
                <w:bCs/>
                <w:szCs w:val="28"/>
              </w:rPr>
              <w:t xml:space="preserve">.12.2019 </w:t>
            </w:r>
            <w:r w:rsidR="00FF5952">
              <w:rPr>
                <w:bCs/>
                <w:szCs w:val="28"/>
              </w:rPr>
              <w:br/>
            </w:r>
            <w:r w:rsidRPr="00414797">
              <w:rPr>
                <w:bCs/>
                <w:szCs w:val="28"/>
              </w:rPr>
              <w:t xml:space="preserve">№ </w:t>
            </w:r>
            <w:r w:rsidR="00BE15EF">
              <w:rPr>
                <w:bCs/>
                <w:szCs w:val="28"/>
              </w:rPr>
              <w:t>345</w:t>
            </w:r>
            <w:r w:rsidRPr="00414797">
              <w:rPr>
                <w:bCs/>
                <w:szCs w:val="28"/>
              </w:rPr>
              <w:t xml:space="preserve"> «</w:t>
            </w:r>
            <w:r w:rsidR="00BE15EF" w:rsidRPr="00E27DF5">
              <w:rPr>
                <w:bCs/>
                <w:szCs w:val="28"/>
              </w:rPr>
              <w:t xml:space="preserve">Об </w:t>
            </w:r>
            <w:r w:rsidR="00BE15EF" w:rsidRPr="00E27DF5">
              <w:rPr>
                <w:szCs w:val="28"/>
              </w:rPr>
              <w:t>утверждении ставки платы за подключение к системам теплоснабжения АО «</w:t>
            </w:r>
            <w:r w:rsidR="00BE15EF">
              <w:rPr>
                <w:szCs w:val="28"/>
              </w:rPr>
              <w:t>Южные электрические сети Камчатки</w:t>
            </w:r>
            <w:r w:rsidR="00BE15EF" w:rsidRPr="00E27DF5">
              <w:rPr>
                <w:szCs w:val="28"/>
              </w:rPr>
              <w:t>» объектов, тепловая нагрузка которых не превышает 0,1 Гкал/ч, на 20</w:t>
            </w:r>
            <w:r w:rsidR="00BE15EF">
              <w:rPr>
                <w:szCs w:val="28"/>
              </w:rPr>
              <w:t>20</w:t>
            </w:r>
            <w:r w:rsidR="00BE15EF" w:rsidRPr="00E27DF5">
              <w:rPr>
                <w:szCs w:val="28"/>
              </w:rPr>
              <w:t xml:space="preserve"> год</w:t>
            </w:r>
            <w:r w:rsidRPr="00414797">
              <w:rPr>
                <w:bCs/>
                <w:szCs w:val="28"/>
              </w:rPr>
              <w:t>»</w:t>
            </w:r>
          </w:p>
        </w:tc>
      </w:tr>
    </w:tbl>
    <w:p w:rsidR="00B60245" w:rsidRPr="008D13CF" w:rsidRDefault="00B60245" w:rsidP="00B60245">
      <w:pPr>
        <w:pStyle w:val="ConsPlusNormal"/>
        <w:widowControl/>
        <w:ind w:firstLine="0"/>
        <w:jc w:val="center"/>
        <w:rPr>
          <w:rFonts w:ascii="Times New Roman" w:hAnsi="Times New Roman" w:cs="Times New Roman"/>
          <w:sz w:val="28"/>
          <w:szCs w:val="28"/>
        </w:rPr>
      </w:pPr>
    </w:p>
    <w:p w:rsidR="00B60245" w:rsidRDefault="00414797" w:rsidP="001B5371">
      <w:pPr>
        <w:suppressAutoHyphens/>
        <w:adjustRightInd w:val="0"/>
        <w:ind w:firstLine="720"/>
        <w:jc w:val="both"/>
        <w:rPr>
          <w:szCs w:val="28"/>
        </w:rPr>
      </w:pPr>
      <w:r w:rsidRPr="00414797">
        <w:rPr>
          <w:szCs w:val="28"/>
        </w:rPr>
        <w:t xml:space="preserve">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приказами ФСТ России от 13.06.2013 </w:t>
      </w:r>
      <w:r w:rsidR="00FF5952">
        <w:rPr>
          <w:szCs w:val="28"/>
        </w:rPr>
        <w:br/>
      </w:r>
      <w:r w:rsidRPr="00414797">
        <w:rPr>
          <w:szCs w:val="28"/>
        </w:rPr>
        <w:t xml:space="preserve">№ 760-э «Об утверждении Методических указаний по расчету регулируемых цен (тарифов) в сфере теплоснабжения», от 07.06.2013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постановлением Правительства Камчатского края от 19.12.2008 № 424-П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BE15EF">
        <w:rPr>
          <w:szCs w:val="28"/>
        </w:rPr>
        <w:t>23</w:t>
      </w:r>
      <w:r w:rsidRPr="00414797">
        <w:rPr>
          <w:szCs w:val="28"/>
        </w:rPr>
        <w:t xml:space="preserve">.09.2020 № </w:t>
      </w:r>
      <w:r w:rsidR="00BE15EF">
        <w:rPr>
          <w:szCs w:val="28"/>
        </w:rPr>
        <w:t>ХХ</w:t>
      </w:r>
    </w:p>
    <w:p w:rsidR="006E4B23" w:rsidRPr="008D13CF" w:rsidRDefault="006E4B23" w:rsidP="00B60245">
      <w:pPr>
        <w:adjustRightInd w:val="0"/>
        <w:ind w:firstLine="720"/>
        <w:jc w:val="both"/>
        <w:rPr>
          <w:szCs w:val="28"/>
        </w:rPr>
      </w:pPr>
    </w:p>
    <w:p w:rsidR="00B60245" w:rsidRPr="008D13CF" w:rsidRDefault="000C0ABF" w:rsidP="00B60245">
      <w:pPr>
        <w:adjustRightInd w:val="0"/>
        <w:ind w:firstLine="720"/>
        <w:jc w:val="both"/>
        <w:rPr>
          <w:szCs w:val="28"/>
        </w:rPr>
      </w:pPr>
      <w:r>
        <w:rPr>
          <w:szCs w:val="28"/>
        </w:rPr>
        <w:t>ПОСТАНОВЛЯЮ</w:t>
      </w:r>
      <w:r w:rsidR="00B60245" w:rsidRPr="008D13CF">
        <w:rPr>
          <w:szCs w:val="28"/>
        </w:rPr>
        <w:t>:</w:t>
      </w:r>
    </w:p>
    <w:p w:rsidR="00B60245" w:rsidRPr="008D13CF" w:rsidRDefault="00B60245" w:rsidP="00B60245">
      <w:pPr>
        <w:adjustRightInd w:val="0"/>
        <w:ind w:firstLine="720"/>
        <w:jc w:val="both"/>
        <w:rPr>
          <w:szCs w:val="28"/>
        </w:rPr>
      </w:pPr>
    </w:p>
    <w:p w:rsidR="00414797" w:rsidRPr="00414797" w:rsidRDefault="00414797" w:rsidP="00FF5952">
      <w:pPr>
        <w:tabs>
          <w:tab w:val="left" w:pos="993"/>
        </w:tabs>
        <w:suppressAutoHyphens/>
        <w:adjustRightInd w:val="0"/>
        <w:ind w:firstLine="720"/>
        <w:jc w:val="both"/>
        <w:rPr>
          <w:szCs w:val="28"/>
        </w:rPr>
      </w:pPr>
      <w:r w:rsidRPr="00414797">
        <w:rPr>
          <w:szCs w:val="28"/>
        </w:rPr>
        <w:lastRenderedPageBreak/>
        <w:t>1.</w:t>
      </w:r>
      <w:r w:rsidRPr="00414797">
        <w:rPr>
          <w:szCs w:val="28"/>
        </w:rPr>
        <w:tab/>
        <w:t xml:space="preserve">Внести в постановление Региональной службы по тарифам и ценам Камчатского края от </w:t>
      </w:r>
      <w:r w:rsidR="00BE15EF">
        <w:rPr>
          <w:szCs w:val="28"/>
        </w:rPr>
        <w:t>18</w:t>
      </w:r>
      <w:r w:rsidRPr="00414797">
        <w:rPr>
          <w:szCs w:val="28"/>
        </w:rPr>
        <w:t xml:space="preserve">.12.2019 № </w:t>
      </w:r>
      <w:r w:rsidR="00BE15EF">
        <w:rPr>
          <w:szCs w:val="28"/>
        </w:rPr>
        <w:t>345</w:t>
      </w:r>
      <w:r w:rsidRPr="00414797">
        <w:rPr>
          <w:szCs w:val="28"/>
        </w:rPr>
        <w:t xml:space="preserve"> «</w:t>
      </w:r>
      <w:r w:rsidR="00BE15EF" w:rsidRPr="00E27DF5">
        <w:rPr>
          <w:bCs/>
          <w:szCs w:val="28"/>
        </w:rPr>
        <w:t xml:space="preserve">Об </w:t>
      </w:r>
      <w:r w:rsidR="00BE15EF" w:rsidRPr="00E27DF5">
        <w:rPr>
          <w:szCs w:val="28"/>
        </w:rPr>
        <w:t>утверждении ставки платы за подключение к системам теплоснабжения АО «</w:t>
      </w:r>
      <w:r w:rsidR="00BE15EF">
        <w:rPr>
          <w:szCs w:val="28"/>
        </w:rPr>
        <w:t>Южные электрические сети Камчатки</w:t>
      </w:r>
      <w:r w:rsidR="00BE15EF" w:rsidRPr="00E27DF5">
        <w:rPr>
          <w:szCs w:val="28"/>
        </w:rPr>
        <w:t>» объектов, тепловая нагрузка которых не превышает 0,1 Гкал/ч, на 20</w:t>
      </w:r>
      <w:r w:rsidR="00BE15EF">
        <w:rPr>
          <w:szCs w:val="28"/>
        </w:rPr>
        <w:t>20</w:t>
      </w:r>
      <w:r w:rsidR="00BE15EF" w:rsidRPr="00E27DF5">
        <w:rPr>
          <w:szCs w:val="28"/>
        </w:rPr>
        <w:t xml:space="preserve"> год</w:t>
      </w:r>
      <w:r w:rsidR="004642F0">
        <w:rPr>
          <w:szCs w:val="28"/>
        </w:rPr>
        <w:t>» изменения</w:t>
      </w:r>
      <w:r w:rsidRPr="00414797">
        <w:rPr>
          <w:szCs w:val="28"/>
        </w:rPr>
        <w:t>:</w:t>
      </w:r>
    </w:p>
    <w:p w:rsidR="004642F0" w:rsidRDefault="00414797" w:rsidP="00414797">
      <w:pPr>
        <w:suppressAutoHyphens/>
        <w:adjustRightInd w:val="0"/>
        <w:ind w:firstLine="720"/>
        <w:jc w:val="both"/>
        <w:rPr>
          <w:szCs w:val="28"/>
        </w:rPr>
      </w:pPr>
      <w:r w:rsidRPr="00414797">
        <w:rPr>
          <w:szCs w:val="28"/>
        </w:rPr>
        <w:t xml:space="preserve">1) </w:t>
      </w:r>
      <w:r w:rsidR="004642F0">
        <w:rPr>
          <w:szCs w:val="28"/>
        </w:rPr>
        <w:t xml:space="preserve">изложив приложение </w:t>
      </w:r>
      <w:r w:rsidR="004642F0" w:rsidRPr="00414797">
        <w:rPr>
          <w:szCs w:val="28"/>
        </w:rPr>
        <w:t xml:space="preserve">согласно приложению </w:t>
      </w:r>
      <w:r w:rsidR="004642F0">
        <w:rPr>
          <w:szCs w:val="28"/>
        </w:rPr>
        <w:t xml:space="preserve">1 </w:t>
      </w:r>
      <w:r w:rsidR="004642F0" w:rsidRPr="00414797">
        <w:rPr>
          <w:szCs w:val="28"/>
        </w:rPr>
        <w:t>к настоящему постановлению</w:t>
      </w:r>
      <w:r w:rsidR="004642F0">
        <w:rPr>
          <w:szCs w:val="28"/>
        </w:rPr>
        <w:t>;</w:t>
      </w:r>
    </w:p>
    <w:p w:rsidR="00414797" w:rsidRPr="00414797" w:rsidRDefault="004642F0" w:rsidP="00414797">
      <w:pPr>
        <w:suppressAutoHyphens/>
        <w:adjustRightInd w:val="0"/>
        <w:ind w:firstLine="720"/>
        <w:jc w:val="both"/>
        <w:rPr>
          <w:szCs w:val="28"/>
        </w:rPr>
      </w:pPr>
      <w:r>
        <w:rPr>
          <w:szCs w:val="28"/>
        </w:rPr>
        <w:t xml:space="preserve">2) </w:t>
      </w:r>
      <w:r w:rsidRPr="00414797">
        <w:rPr>
          <w:szCs w:val="28"/>
        </w:rPr>
        <w:t>дополнив</w:t>
      </w:r>
      <w:r w:rsidRPr="00414797">
        <w:rPr>
          <w:szCs w:val="28"/>
        </w:rPr>
        <w:t xml:space="preserve"> </w:t>
      </w:r>
      <w:r w:rsidR="00414797" w:rsidRPr="00414797">
        <w:rPr>
          <w:szCs w:val="28"/>
        </w:rPr>
        <w:t xml:space="preserve">частью </w:t>
      </w:r>
      <w:r w:rsidR="00BE15EF">
        <w:rPr>
          <w:szCs w:val="28"/>
        </w:rPr>
        <w:t>2</w:t>
      </w:r>
      <w:r w:rsidR="00414797" w:rsidRPr="00414797">
        <w:rPr>
          <w:szCs w:val="28"/>
        </w:rPr>
        <w:t xml:space="preserve"> следующего содержания:</w:t>
      </w:r>
    </w:p>
    <w:p w:rsidR="00414797" w:rsidRPr="00414797" w:rsidRDefault="00414797" w:rsidP="00414797">
      <w:pPr>
        <w:suppressAutoHyphens/>
        <w:adjustRightInd w:val="0"/>
        <w:ind w:firstLine="720"/>
        <w:jc w:val="both"/>
        <w:rPr>
          <w:szCs w:val="28"/>
        </w:rPr>
      </w:pPr>
      <w:r w:rsidRPr="00414797">
        <w:rPr>
          <w:szCs w:val="28"/>
        </w:rPr>
        <w:t xml:space="preserve">«Установить на 2020 год плату за подключение к системам теплоснабжения </w:t>
      </w:r>
      <w:r w:rsidR="00BE15EF" w:rsidRPr="00E27DF5">
        <w:rPr>
          <w:szCs w:val="28"/>
        </w:rPr>
        <w:t>АО «</w:t>
      </w:r>
      <w:r w:rsidR="00BE15EF">
        <w:rPr>
          <w:szCs w:val="28"/>
        </w:rPr>
        <w:t>Южные электрические сети Камчатки</w:t>
      </w:r>
      <w:r w:rsidR="00BE15EF" w:rsidRPr="00E27DF5">
        <w:rPr>
          <w:szCs w:val="28"/>
        </w:rPr>
        <w:t>»</w:t>
      </w:r>
      <w:r w:rsidR="00BE15EF">
        <w:rPr>
          <w:szCs w:val="28"/>
        </w:rPr>
        <w:t xml:space="preserve"> </w:t>
      </w:r>
      <w:r w:rsidRPr="00414797">
        <w:rPr>
          <w:szCs w:val="28"/>
        </w:rPr>
        <w:t xml:space="preserve">в </w:t>
      </w:r>
      <w:r w:rsidR="00BE15EF">
        <w:rPr>
          <w:szCs w:val="28"/>
        </w:rPr>
        <w:t>с.Долиновка</w:t>
      </w:r>
      <w:r w:rsidRPr="00414797">
        <w:rPr>
          <w:szCs w:val="28"/>
        </w:rPr>
        <w:t xml:space="preserve"> </w:t>
      </w:r>
      <w:r w:rsidR="00BE15EF">
        <w:rPr>
          <w:szCs w:val="28"/>
        </w:rPr>
        <w:t>Мильковского</w:t>
      </w:r>
      <w:r w:rsidRPr="00414797">
        <w:rPr>
          <w:szCs w:val="28"/>
        </w:rPr>
        <w:t xml:space="preserve"> муниципального района </w:t>
      </w:r>
      <w:r w:rsidR="00A665C2" w:rsidRPr="00A665C2">
        <w:rPr>
          <w:szCs w:val="28"/>
        </w:rPr>
        <w:t>объектов заявителей</w:t>
      </w:r>
      <w:r w:rsidRPr="00414797">
        <w:rPr>
          <w:szCs w:val="28"/>
        </w:rPr>
        <w:t xml:space="preserve">, </w:t>
      </w:r>
      <w:r w:rsidR="00BE15EF" w:rsidRPr="0041008D">
        <w:rPr>
          <w:szCs w:val="28"/>
        </w:rPr>
        <w:t>тепловая нагрузка к</w:t>
      </w:r>
      <w:r w:rsidR="00BE15EF">
        <w:rPr>
          <w:szCs w:val="28"/>
        </w:rPr>
        <w:t xml:space="preserve">оторых не превышает 0,1 Гкал/ч </w:t>
      </w:r>
      <w:r w:rsidRPr="00414797">
        <w:rPr>
          <w:szCs w:val="28"/>
        </w:rPr>
        <w:t xml:space="preserve">(в расчете на единицу мощности подключаемой тепловой нагрузки с дифференциацией по типам прокладки и диапазонам диаметров тепловых сетей) согласно приложению </w:t>
      </w:r>
      <w:r w:rsidR="00BE15EF">
        <w:rPr>
          <w:szCs w:val="28"/>
        </w:rPr>
        <w:t>2</w:t>
      </w:r>
      <w:r w:rsidRPr="00414797">
        <w:rPr>
          <w:szCs w:val="28"/>
        </w:rPr>
        <w:t>»;</w:t>
      </w:r>
    </w:p>
    <w:p w:rsidR="00414797" w:rsidRPr="00414797" w:rsidRDefault="00414797" w:rsidP="00414797">
      <w:pPr>
        <w:suppressAutoHyphens/>
        <w:adjustRightInd w:val="0"/>
        <w:ind w:firstLine="720"/>
        <w:jc w:val="both"/>
        <w:rPr>
          <w:szCs w:val="28"/>
        </w:rPr>
      </w:pPr>
      <w:r w:rsidRPr="00414797">
        <w:rPr>
          <w:szCs w:val="28"/>
        </w:rPr>
        <w:t xml:space="preserve">2) </w:t>
      </w:r>
      <w:r w:rsidR="004642F0">
        <w:rPr>
          <w:szCs w:val="28"/>
        </w:rPr>
        <w:t xml:space="preserve">дополнив </w:t>
      </w:r>
      <w:r w:rsidRPr="00414797">
        <w:rPr>
          <w:szCs w:val="28"/>
        </w:rPr>
        <w:t xml:space="preserve">приложением </w:t>
      </w:r>
      <w:r w:rsidR="00BE15EF">
        <w:rPr>
          <w:szCs w:val="28"/>
        </w:rPr>
        <w:t>2</w:t>
      </w:r>
      <w:r w:rsidRPr="00414797">
        <w:rPr>
          <w:szCs w:val="28"/>
        </w:rPr>
        <w:t xml:space="preserve">, изложив </w:t>
      </w:r>
      <w:r w:rsidR="00FF5952">
        <w:rPr>
          <w:szCs w:val="28"/>
        </w:rPr>
        <w:t xml:space="preserve">его </w:t>
      </w:r>
      <w:r w:rsidRPr="00414797">
        <w:rPr>
          <w:szCs w:val="28"/>
        </w:rPr>
        <w:t>в редакции согласно приложению</w:t>
      </w:r>
      <w:r w:rsidR="004642F0">
        <w:rPr>
          <w:szCs w:val="28"/>
        </w:rPr>
        <w:t xml:space="preserve"> 2</w:t>
      </w:r>
      <w:r w:rsidRPr="00414797">
        <w:rPr>
          <w:szCs w:val="28"/>
        </w:rPr>
        <w:t xml:space="preserve"> к настоящему постановлению</w:t>
      </w:r>
      <w:r w:rsidR="004642F0">
        <w:rPr>
          <w:szCs w:val="28"/>
        </w:rPr>
        <w:t>.</w:t>
      </w:r>
    </w:p>
    <w:p w:rsidR="00B60245" w:rsidRDefault="004642F0" w:rsidP="00FF5952">
      <w:pPr>
        <w:tabs>
          <w:tab w:val="left" w:pos="993"/>
        </w:tabs>
        <w:suppressAutoHyphens/>
        <w:adjustRightInd w:val="0"/>
        <w:ind w:firstLine="720"/>
        <w:jc w:val="both"/>
        <w:rPr>
          <w:szCs w:val="28"/>
        </w:rPr>
      </w:pPr>
      <w:r>
        <w:rPr>
          <w:szCs w:val="28"/>
        </w:rPr>
        <w:t>3</w:t>
      </w:r>
      <w:r w:rsidR="00414797" w:rsidRPr="00414797">
        <w:rPr>
          <w:szCs w:val="28"/>
        </w:rPr>
        <w:t>.</w:t>
      </w:r>
      <w:r w:rsidR="00414797" w:rsidRPr="00414797">
        <w:rPr>
          <w:szCs w:val="28"/>
        </w:rPr>
        <w:tab/>
        <w:t>Настоящее постановление вступает в силу со дня его официального опубликования.</w:t>
      </w:r>
    </w:p>
    <w:p w:rsidR="006E4B23" w:rsidRDefault="006E4B23" w:rsidP="00BE15EF">
      <w:pPr>
        <w:tabs>
          <w:tab w:val="left" w:pos="2535"/>
        </w:tabs>
        <w:adjustRightInd w:val="0"/>
        <w:ind w:firstLine="720"/>
        <w:jc w:val="both"/>
        <w:rPr>
          <w:szCs w:val="28"/>
        </w:rPr>
      </w:pPr>
    </w:p>
    <w:p w:rsidR="006E4B23" w:rsidRPr="008D13CF" w:rsidRDefault="006E4B23" w:rsidP="00B60245">
      <w:pPr>
        <w:adjustRightInd w:val="0"/>
        <w:ind w:firstLine="720"/>
        <w:jc w:val="both"/>
        <w:rPr>
          <w:szCs w:val="28"/>
        </w:rPr>
      </w:pPr>
    </w:p>
    <w:p w:rsidR="006E4B23" w:rsidRDefault="006E4B23" w:rsidP="006E4B23">
      <w:pPr>
        <w:pStyle w:val="ConsPlusNormal"/>
        <w:ind w:firstLine="0"/>
        <w:jc w:val="both"/>
        <w:rPr>
          <w:rFonts w:ascii="Times New Roman" w:hAnsi="Times New Roman"/>
          <w:sz w:val="28"/>
        </w:rPr>
      </w:pPr>
      <w:r w:rsidRPr="00284BE9">
        <w:rPr>
          <w:rFonts w:ascii="Times New Roman" w:hAnsi="Times New Roman"/>
          <w:sz w:val="28"/>
        </w:rPr>
        <w:tab/>
      </w:r>
      <w:r w:rsidRPr="00284BE9">
        <w:rPr>
          <w:rFonts w:ascii="Times New Roman" w:hAnsi="Times New Roman"/>
          <w:sz w:val="28"/>
        </w:rPr>
        <w:tab/>
      </w:r>
      <w:r w:rsidRPr="00284BE9">
        <w:rPr>
          <w:rFonts w:ascii="Times New Roman" w:hAnsi="Times New Roman"/>
          <w:sz w:val="28"/>
        </w:rPr>
        <w:tab/>
      </w:r>
      <w:r w:rsidRPr="00284BE9">
        <w:rPr>
          <w:rFonts w:ascii="Times New Roman" w:hAnsi="Times New Roman"/>
          <w:sz w:val="28"/>
        </w:rPr>
        <w:tab/>
        <w:t xml:space="preserve">                               </w:t>
      </w:r>
    </w:p>
    <w:tbl>
      <w:tblPr>
        <w:tblW w:w="9923" w:type="dxa"/>
        <w:tblInd w:w="-142" w:type="dxa"/>
        <w:tblLook w:val="04A0" w:firstRow="1" w:lastRow="0" w:firstColumn="1" w:lastColumn="0" w:noHBand="0" w:noVBand="1"/>
      </w:tblPr>
      <w:tblGrid>
        <w:gridCol w:w="3828"/>
        <w:gridCol w:w="3827"/>
        <w:gridCol w:w="2268"/>
      </w:tblGrid>
      <w:tr w:rsidR="00EB3439" w:rsidRPr="001E6FE1" w:rsidTr="0010596D">
        <w:trPr>
          <w:trHeight w:val="1284"/>
        </w:trPr>
        <w:tc>
          <w:tcPr>
            <w:tcW w:w="3828" w:type="dxa"/>
            <w:shd w:val="clear" w:color="auto" w:fill="auto"/>
          </w:tcPr>
          <w:p w:rsidR="00EB3439" w:rsidRDefault="000C0ABF" w:rsidP="00C942BC">
            <w:pPr>
              <w:pStyle w:val="ConsPlusNormal"/>
              <w:ind w:firstLine="0"/>
              <w:jc w:val="both"/>
              <w:rPr>
                <w:rFonts w:ascii="Times New Roman" w:hAnsi="Times New Roman"/>
                <w:sz w:val="27"/>
                <w:szCs w:val="27"/>
              </w:rPr>
            </w:pPr>
            <w:r>
              <w:rPr>
                <w:rFonts w:ascii="Times New Roman" w:hAnsi="Times New Roman"/>
                <w:sz w:val="27"/>
                <w:szCs w:val="27"/>
              </w:rPr>
              <w:t>Руководитель</w:t>
            </w:r>
          </w:p>
          <w:p w:rsidR="000C0ABF" w:rsidRPr="00D871DE" w:rsidRDefault="000C0ABF" w:rsidP="00C942BC">
            <w:pPr>
              <w:pStyle w:val="ConsPlusNormal"/>
              <w:ind w:firstLine="0"/>
              <w:jc w:val="both"/>
              <w:rPr>
                <w:sz w:val="27"/>
                <w:szCs w:val="27"/>
              </w:rPr>
            </w:pPr>
          </w:p>
        </w:tc>
        <w:tc>
          <w:tcPr>
            <w:tcW w:w="3827" w:type="dxa"/>
            <w:shd w:val="clear" w:color="auto" w:fill="auto"/>
          </w:tcPr>
          <w:p w:rsidR="00EB3439" w:rsidRPr="001E6FE1" w:rsidRDefault="00EB3439" w:rsidP="00D871DE">
            <w:pPr>
              <w:jc w:val="center"/>
              <w:rPr>
                <w:color w:val="D9D9D9"/>
              </w:rPr>
            </w:pPr>
            <w:r w:rsidRPr="001E6FE1">
              <w:rPr>
                <w:color w:val="D9D9D9"/>
              </w:rPr>
              <w:t>[горизонтальный штамп подписи 1]</w:t>
            </w:r>
          </w:p>
          <w:p w:rsidR="00EB3439" w:rsidRPr="001E6FE1" w:rsidRDefault="00EB3439" w:rsidP="001E6FE1">
            <w:pPr>
              <w:adjustRightInd w:val="0"/>
              <w:jc w:val="both"/>
              <w:rPr>
                <w:szCs w:val="28"/>
              </w:rPr>
            </w:pPr>
          </w:p>
        </w:tc>
        <w:tc>
          <w:tcPr>
            <w:tcW w:w="2268" w:type="dxa"/>
            <w:shd w:val="clear" w:color="auto" w:fill="auto"/>
          </w:tcPr>
          <w:p w:rsidR="00EB3439" w:rsidRPr="001E6FE1" w:rsidRDefault="000C0ABF" w:rsidP="000C0ABF">
            <w:pPr>
              <w:adjustRightInd w:val="0"/>
              <w:ind w:right="36"/>
              <w:rPr>
                <w:szCs w:val="28"/>
              </w:rPr>
            </w:pPr>
            <w:r>
              <w:t>И.В. Лагуткина</w:t>
            </w:r>
          </w:p>
        </w:tc>
      </w:tr>
    </w:tbl>
    <w:p w:rsidR="001E62AB" w:rsidRDefault="001E62AB" w:rsidP="006E4B23">
      <w:pPr>
        <w:pStyle w:val="ConsPlusNormal"/>
        <w:ind w:firstLine="0"/>
        <w:jc w:val="both"/>
        <w:rPr>
          <w:rFonts w:ascii="Times New Roman" w:hAnsi="Times New Roman"/>
          <w:sz w:val="28"/>
        </w:rPr>
      </w:pPr>
    </w:p>
    <w:p w:rsidR="001E62AB" w:rsidRDefault="001E62AB" w:rsidP="006E4B23">
      <w:pPr>
        <w:pStyle w:val="ConsPlusNormal"/>
        <w:ind w:firstLine="0"/>
        <w:jc w:val="both"/>
        <w:rPr>
          <w:rFonts w:ascii="Times New Roman" w:hAnsi="Times New Roman"/>
          <w:sz w:val="28"/>
        </w:rPr>
      </w:pPr>
    </w:p>
    <w:p w:rsidR="00D23436" w:rsidRDefault="00D23436" w:rsidP="00D23436">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 xml:space="preserve">  </w:t>
      </w: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tbl>
      <w:tblPr>
        <w:tblpPr w:leftFromText="180" w:rightFromText="180" w:vertAnchor="text" w:horzAnchor="margin" w:tblpXSpec="right" w:tblpY="-485"/>
        <w:tblW w:w="0" w:type="auto"/>
        <w:tblLook w:val="04A0" w:firstRow="1" w:lastRow="0" w:firstColumn="1" w:lastColumn="0" w:noHBand="0" w:noVBand="1"/>
      </w:tblPr>
      <w:tblGrid>
        <w:gridCol w:w="5106"/>
      </w:tblGrid>
      <w:tr w:rsidR="00BE15EF" w:rsidRPr="00507933" w:rsidTr="00B74BFC">
        <w:tc>
          <w:tcPr>
            <w:tcW w:w="5106" w:type="dxa"/>
            <w:shd w:val="clear" w:color="auto" w:fill="auto"/>
          </w:tcPr>
          <w:p w:rsidR="00BE15EF" w:rsidRPr="00507933" w:rsidRDefault="00BE15EF" w:rsidP="00B74BFC">
            <w:pPr>
              <w:ind w:left="284" w:hanging="284"/>
              <w:rPr>
                <w:szCs w:val="28"/>
              </w:rPr>
            </w:pPr>
            <w:r w:rsidRPr="00507933">
              <w:rPr>
                <w:szCs w:val="28"/>
              </w:rPr>
              <w:t xml:space="preserve">Приложение </w:t>
            </w:r>
            <w:r w:rsidR="004642F0">
              <w:rPr>
                <w:szCs w:val="28"/>
              </w:rPr>
              <w:t>1</w:t>
            </w:r>
          </w:p>
          <w:p w:rsidR="00BE15EF" w:rsidRDefault="00BE15EF" w:rsidP="00B74BFC">
            <w:pPr>
              <w:rPr>
                <w:szCs w:val="28"/>
              </w:rPr>
            </w:pPr>
            <w:r w:rsidRPr="00507933">
              <w:rPr>
                <w:szCs w:val="28"/>
              </w:rPr>
              <w:t>к постановлению Региональной слу</w:t>
            </w:r>
            <w:r w:rsidRPr="00507933">
              <w:rPr>
                <w:szCs w:val="28"/>
              </w:rPr>
              <w:t>ж</w:t>
            </w:r>
            <w:r w:rsidRPr="00507933">
              <w:rPr>
                <w:szCs w:val="28"/>
              </w:rPr>
              <w:t xml:space="preserve">бы по тарифам и ценам Камчатского края от </w:t>
            </w:r>
            <w:r>
              <w:rPr>
                <w:szCs w:val="28"/>
              </w:rPr>
              <w:t>23</w:t>
            </w:r>
            <w:r>
              <w:rPr>
                <w:szCs w:val="28"/>
              </w:rPr>
              <w:t>.0</w:t>
            </w:r>
            <w:r>
              <w:rPr>
                <w:szCs w:val="28"/>
              </w:rPr>
              <w:t>9</w:t>
            </w:r>
            <w:r>
              <w:rPr>
                <w:szCs w:val="28"/>
              </w:rPr>
              <w:t>.2020</w:t>
            </w:r>
            <w:r w:rsidRPr="00507933">
              <w:rPr>
                <w:szCs w:val="28"/>
              </w:rPr>
              <w:t xml:space="preserve"> № </w:t>
            </w:r>
            <w:r>
              <w:rPr>
                <w:szCs w:val="28"/>
              </w:rPr>
              <w:t>ХХХ</w:t>
            </w:r>
          </w:p>
          <w:p w:rsidR="00BE15EF" w:rsidRDefault="00BE15EF" w:rsidP="00B74BFC">
            <w:pPr>
              <w:rPr>
                <w:szCs w:val="28"/>
              </w:rPr>
            </w:pPr>
          </w:p>
          <w:p w:rsidR="00BE15EF" w:rsidRPr="00507933" w:rsidRDefault="00BE15EF" w:rsidP="00B74BFC">
            <w:pPr>
              <w:ind w:left="284" w:hanging="284"/>
              <w:rPr>
                <w:szCs w:val="28"/>
              </w:rPr>
            </w:pPr>
            <w:r>
              <w:rPr>
                <w:szCs w:val="28"/>
              </w:rPr>
              <w:t>«</w:t>
            </w:r>
            <w:r w:rsidRPr="00507933">
              <w:rPr>
                <w:szCs w:val="28"/>
              </w:rPr>
              <w:t xml:space="preserve">Приложение </w:t>
            </w:r>
          </w:p>
          <w:p w:rsidR="00BE15EF" w:rsidRPr="00507933" w:rsidRDefault="00BE15EF" w:rsidP="00B74BFC">
            <w:pPr>
              <w:rPr>
                <w:szCs w:val="28"/>
              </w:rPr>
            </w:pPr>
            <w:r w:rsidRPr="00507933">
              <w:rPr>
                <w:szCs w:val="28"/>
              </w:rPr>
              <w:t>к постановлению Региональной слу</w:t>
            </w:r>
            <w:r w:rsidRPr="00507933">
              <w:rPr>
                <w:szCs w:val="28"/>
              </w:rPr>
              <w:t>ж</w:t>
            </w:r>
            <w:r w:rsidRPr="00507933">
              <w:rPr>
                <w:szCs w:val="28"/>
              </w:rPr>
              <w:t xml:space="preserve">бы по тарифам и ценам Камчатского края от </w:t>
            </w:r>
            <w:r>
              <w:rPr>
                <w:szCs w:val="28"/>
              </w:rPr>
              <w:t>18.12.2019</w:t>
            </w:r>
            <w:r w:rsidRPr="00507933">
              <w:rPr>
                <w:szCs w:val="28"/>
              </w:rPr>
              <w:t xml:space="preserve"> № </w:t>
            </w:r>
            <w:r>
              <w:rPr>
                <w:szCs w:val="28"/>
              </w:rPr>
              <w:t>345</w:t>
            </w:r>
          </w:p>
        </w:tc>
      </w:tr>
    </w:tbl>
    <w:p w:rsidR="00BE15EF" w:rsidRDefault="00BE15EF" w:rsidP="00BE15EF">
      <w:pPr>
        <w:tabs>
          <w:tab w:val="left" w:pos="525"/>
          <w:tab w:val="right" w:pos="9355"/>
        </w:tabs>
        <w:jc w:val="both"/>
        <w:rPr>
          <w:bCs/>
          <w:sz w:val="22"/>
          <w:lang w:val="x-none"/>
        </w:rPr>
      </w:pPr>
    </w:p>
    <w:p w:rsidR="00BE15EF" w:rsidRDefault="00BE15EF" w:rsidP="00BE15EF">
      <w:pPr>
        <w:tabs>
          <w:tab w:val="left" w:pos="525"/>
          <w:tab w:val="right" w:pos="9355"/>
        </w:tabs>
        <w:jc w:val="both"/>
        <w:rPr>
          <w:bCs/>
          <w:sz w:val="22"/>
          <w:lang w:val="x-none"/>
        </w:rPr>
      </w:pPr>
    </w:p>
    <w:p w:rsidR="00BE15EF" w:rsidRPr="00507933" w:rsidRDefault="00BE15EF" w:rsidP="00BE15EF">
      <w:pPr>
        <w:tabs>
          <w:tab w:val="left" w:pos="525"/>
          <w:tab w:val="right" w:pos="9355"/>
        </w:tabs>
        <w:jc w:val="both"/>
        <w:rPr>
          <w:bCs/>
          <w:sz w:val="22"/>
          <w:lang w:val="x-none"/>
        </w:rPr>
      </w:pPr>
    </w:p>
    <w:p w:rsidR="00BE15EF" w:rsidRPr="00507933" w:rsidRDefault="00BE15EF" w:rsidP="00BE15EF"/>
    <w:p w:rsidR="00BE15EF" w:rsidRPr="00507933" w:rsidRDefault="00BE15EF" w:rsidP="00BE15EF"/>
    <w:p w:rsidR="00BE15EF" w:rsidRDefault="00BE15EF" w:rsidP="00BE15EF">
      <w:pPr>
        <w:autoSpaceDE w:val="0"/>
        <w:autoSpaceDN w:val="0"/>
        <w:adjustRightInd w:val="0"/>
        <w:jc w:val="both"/>
        <w:rPr>
          <w:rFonts w:eastAsia="Calibri"/>
          <w:szCs w:val="28"/>
          <w:lang w:eastAsia="en-US"/>
        </w:rPr>
      </w:pPr>
    </w:p>
    <w:p w:rsidR="00BE15EF" w:rsidRPr="00131A53" w:rsidRDefault="00BE15EF" w:rsidP="00BE15EF">
      <w:pPr>
        <w:pStyle w:val="ConsPlusNormal"/>
        <w:ind w:firstLine="540"/>
        <w:jc w:val="both"/>
        <w:rPr>
          <w:rFonts w:ascii="Times New Roman" w:hAnsi="Times New Roman" w:cs="Times New Roman"/>
        </w:rPr>
      </w:pPr>
    </w:p>
    <w:p w:rsidR="00BE15EF" w:rsidRDefault="00BE15EF" w:rsidP="00BE15EF">
      <w:pPr>
        <w:pStyle w:val="ConsPlusNormal"/>
        <w:jc w:val="center"/>
        <w:rPr>
          <w:rFonts w:ascii="Times New Roman" w:hAnsi="Times New Roman" w:cs="Times New Roman"/>
          <w:b/>
          <w:bCs/>
          <w:sz w:val="28"/>
          <w:szCs w:val="28"/>
        </w:rPr>
      </w:pPr>
    </w:p>
    <w:p w:rsidR="00BE15EF" w:rsidRDefault="00BE15EF" w:rsidP="00BE15EF">
      <w:pPr>
        <w:pStyle w:val="ConsPlusNormal"/>
        <w:jc w:val="center"/>
        <w:rPr>
          <w:rFonts w:ascii="Times New Roman" w:hAnsi="Times New Roman" w:cs="Times New Roman"/>
          <w:b/>
          <w:bCs/>
          <w:sz w:val="28"/>
          <w:szCs w:val="28"/>
        </w:rPr>
      </w:pPr>
    </w:p>
    <w:p w:rsidR="00BE15EF" w:rsidRDefault="00BE15EF" w:rsidP="00BE15EF">
      <w:pPr>
        <w:pStyle w:val="ConsPlusNormal"/>
        <w:jc w:val="center"/>
        <w:rPr>
          <w:rFonts w:ascii="Times New Roman" w:hAnsi="Times New Roman" w:cs="Times New Roman"/>
          <w:b/>
          <w:bCs/>
          <w:sz w:val="28"/>
          <w:szCs w:val="28"/>
        </w:rPr>
      </w:pPr>
    </w:p>
    <w:p w:rsidR="00BE15EF" w:rsidRPr="005F669C" w:rsidRDefault="00BE15EF" w:rsidP="00BE15EF">
      <w:pPr>
        <w:pStyle w:val="ConsPlusNormal"/>
        <w:jc w:val="center"/>
        <w:rPr>
          <w:rFonts w:ascii="Times New Roman" w:hAnsi="Times New Roman" w:cs="Times New Roman"/>
          <w:b/>
          <w:bCs/>
          <w:sz w:val="28"/>
          <w:szCs w:val="28"/>
        </w:rPr>
      </w:pPr>
      <w:r w:rsidRPr="005F669C">
        <w:rPr>
          <w:rFonts w:ascii="Times New Roman" w:hAnsi="Times New Roman" w:cs="Times New Roman"/>
          <w:b/>
          <w:bCs/>
          <w:sz w:val="28"/>
          <w:szCs w:val="28"/>
        </w:rPr>
        <w:t>ПЛАТА*</w:t>
      </w:r>
    </w:p>
    <w:p w:rsidR="00BE15EF" w:rsidRDefault="00BE15EF" w:rsidP="004642F0">
      <w:pPr>
        <w:pStyle w:val="ConsPlusNormal"/>
        <w:jc w:val="center"/>
        <w:rPr>
          <w:rFonts w:ascii="Times New Roman" w:hAnsi="Times New Roman" w:cs="Times New Roman"/>
          <w:sz w:val="28"/>
          <w:szCs w:val="28"/>
        </w:rPr>
      </w:pPr>
      <w:r w:rsidRPr="005F669C">
        <w:rPr>
          <w:rFonts w:ascii="Times New Roman" w:hAnsi="Times New Roman" w:cs="Times New Roman"/>
          <w:bCs/>
          <w:sz w:val="28"/>
          <w:szCs w:val="28"/>
        </w:rPr>
        <w:t xml:space="preserve">за подключение к системам теплоснабжения </w:t>
      </w:r>
      <w:r w:rsidRPr="005F669C">
        <w:rPr>
          <w:rFonts w:ascii="Times New Roman" w:hAnsi="Times New Roman" w:cs="Times New Roman"/>
          <w:sz w:val="28"/>
          <w:szCs w:val="28"/>
        </w:rPr>
        <w:t>АО «Южные электрические сети Камчатки» объектов</w:t>
      </w:r>
      <w:r w:rsidR="004642F0">
        <w:rPr>
          <w:rFonts w:ascii="Times New Roman" w:hAnsi="Times New Roman" w:cs="Times New Roman"/>
          <w:sz w:val="28"/>
          <w:szCs w:val="28"/>
        </w:rPr>
        <w:t xml:space="preserve"> заявителей</w:t>
      </w:r>
      <w:r w:rsidRPr="005F669C">
        <w:rPr>
          <w:rFonts w:ascii="Times New Roman" w:hAnsi="Times New Roman" w:cs="Times New Roman"/>
          <w:sz w:val="28"/>
          <w:szCs w:val="28"/>
        </w:rPr>
        <w:t>, тепловая нагрузка которых не превышает 0,1 Гкал/ч, на 2020 год (в расчете на ед</w:t>
      </w:r>
      <w:r w:rsidRPr="005F669C">
        <w:rPr>
          <w:rFonts w:ascii="Times New Roman" w:hAnsi="Times New Roman" w:cs="Times New Roman"/>
          <w:sz w:val="28"/>
          <w:szCs w:val="28"/>
        </w:rPr>
        <w:t>и</w:t>
      </w:r>
      <w:r w:rsidRPr="005F669C">
        <w:rPr>
          <w:rFonts w:ascii="Times New Roman" w:hAnsi="Times New Roman" w:cs="Times New Roman"/>
          <w:sz w:val="28"/>
          <w:szCs w:val="28"/>
        </w:rPr>
        <w:t>ницу мощности подключаемой тепловой нагрузки с дифференциацией по типам прокладки и диапазонам</w:t>
      </w:r>
    </w:p>
    <w:p w:rsidR="00BE15EF" w:rsidRPr="005F669C" w:rsidRDefault="00BE15EF" w:rsidP="004642F0">
      <w:pPr>
        <w:pStyle w:val="ConsPlusNormal"/>
        <w:jc w:val="center"/>
        <w:rPr>
          <w:rFonts w:ascii="Times New Roman" w:hAnsi="Times New Roman" w:cs="Times New Roman"/>
          <w:bCs/>
          <w:sz w:val="28"/>
          <w:szCs w:val="28"/>
        </w:rPr>
      </w:pPr>
      <w:r w:rsidRPr="005F669C">
        <w:rPr>
          <w:rFonts w:ascii="Times New Roman" w:hAnsi="Times New Roman" w:cs="Times New Roman"/>
          <w:sz w:val="28"/>
          <w:szCs w:val="28"/>
        </w:rPr>
        <w:t>диаметров тепловых сетей)</w:t>
      </w:r>
    </w:p>
    <w:p w:rsidR="00BE15EF" w:rsidRPr="00D8098D" w:rsidRDefault="00BE15EF" w:rsidP="00BE15EF">
      <w:pPr>
        <w:pStyle w:val="ConsPlusNormal"/>
        <w:jc w:val="right"/>
        <w:rPr>
          <w:rFonts w:ascii="Times New Roman" w:hAnsi="Times New Roman" w:cs="Times New Roman"/>
          <w:sz w:val="28"/>
          <w:szCs w:val="28"/>
        </w:rPr>
      </w:pPr>
      <w:r w:rsidRPr="00D8098D">
        <w:rPr>
          <w:rFonts w:ascii="Times New Roman" w:hAnsi="Times New Roman" w:cs="Times New Roman"/>
          <w:sz w:val="28"/>
          <w:szCs w:val="28"/>
        </w:rPr>
        <w:t>тыс. руб./Гкал/ч без НДС</w:t>
      </w:r>
    </w:p>
    <w:tbl>
      <w:tblPr>
        <w:tblW w:w="5000" w:type="pct"/>
        <w:tblCellMar>
          <w:top w:w="102" w:type="dxa"/>
          <w:left w:w="62" w:type="dxa"/>
          <w:bottom w:w="102" w:type="dxa"/>
          <w:right w:w="62" w:type="dxa"/>
        </w:tblCellMar>
        <w:tblLook w:val="0000" w:firstRow="0" w:lastRow="0" w:firstColumn="0" w:lastColumn="0" w:noHBand="0" w:noVBand="0"/>
      </w:tblPr>
      <w:tblGrid>
        <w:gridCol w:w="1290"/>
        <w:gridCol w:w="6886"/>
        <w:gridCol w:w="1452"/>
      </w:tblGrid>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 п/п</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Наименование</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Значение</w:t>
            </w:r>
          </w:p>
        </w:tc>
      </w:tr>
      <w:tr w:rsidR="00BE15EF" w:rsidRPr="00BE15EF" w:rsidTr="00BE15EF">
        <w:trPr>
          <w:trHeight w:val="28"/>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1</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3</w:t>
            </w:r>
          </w:p>
        </w:tc>
      </w:tr>
      <w:tr w:rsidR="00BE15EF" w:rsidRPr="00BE15EF" w:rsidTr="00BE15EF">
        <w:tc>
          <w:tcPr>
            <w:tcW w:w="5000" w:type="pct"/>
            <w:gridSpan w:val="3"/>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Плата за подключение объектов заявителей, подключаемая тепловая нагрузка которых не превышает 0,1 Гкал/ч, в том числе*:</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1</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Расходы на проведение мероприятий по подключению объектов заявителей (П1)</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outlineLvl w:val="0"/>
              <w:rPr>
                <w:rFonts w:eastAsia="Calibri"/>
                <w:sz w:val="24"/>
              </w:rPr>
            </w:pPr>
            <w:r w:rsidRPr="00BE15EF">
              <w:rPr>
                <w:rFonts w:eastAsia="Calibri"/>
                <w:sz w:val="24"/>
              </w:rPr>
              <w:t>3 896,96</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не превышает 0,1 Гкал/ч (П2.1), в том числе:</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p>
        </w:tc>
      </w:tr>
      <w:tr w:rsidR="00BE15EF" w:rsidRPr="00BE15EF" w:rsidTr="00BE15EF">
        <w:trPr>
          <w:trHeight w:val="294"/>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2.1</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Надземная (наземная) прокладка</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2.1.1</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50 - 250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rPr>
          <w:trHeight w:val="165"/>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2.1.2</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251 - 400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2.1.3</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401 - 550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2.1.4</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551 - 700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2.1.5</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701 мм и выше</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Подземная прокладка, в том числе:</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p>
        </w:tc>
      </w:tr>
      <w:tr w:rsidR="00BE15EF" w:rsidRPr="00BE15EF" w:rsidTr="00BE15EF">
        <w:trPr>
          <w:trHeight w:val="57"/>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2.2.1</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канальная прокладка</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lastRenderedPageBreak/>
              <w:t>2.2.1.1</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50 - 250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2.2.1.2</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251 - 400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2.2.1.3</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401 - 550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2.2.1.4</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551 - 700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rPr>
          <w:trHeight w:val="276"/>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2.2.1.5</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701 мм и выше</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rPr>
          <w:trHeight w:val="276"/>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2.2.2</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бесканальная прокладка</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p>
        </w:tc>
      </w:tr>
      <w:tr w:rsidR="00BE15EF" w:rsidRPr="00BE15EF" w:rsidTr="00BE15EF">
        <w:trPr>
          <w:trHeight w:val="276"/>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2.2.2.1</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50 - 250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p>
        </w:tc>
      </w:tr>
      <w:tr w:rsidR="00BE15EF" w:rsidRPr="00BE15EF" w:rsidTr="00BE15EF">
        <w:trPr>
          <w:trHeight w:val="276"/>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2.2.2.2</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251 - 400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rPr>
          <w:trHeight w:val="276"/>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2.2.2.3</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401 - 550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rPr>
          <w:trHeight w:val="276"/>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2.2.2.4</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551 - 700 мм</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rPr>
          <w:trHeight w:val="276"/>
        </w:trPr>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2.2.2.5</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701 мм и выше</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r w:rsidR="00BE15EF" w:rsidRPr="00BE15EF" w:rsidTr="00BE15EF">
        <w:tc>
          <w:tcPr>
            <w:tcW w:w="670"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jc w:val="center"/>
              <w:rPr>
                <w:rFonts w:eastAsia="Calibri"/>
                <w:sz w:val="24"/>
              </w:rPr>
            </w:pPr>
            <w:r w:rsidRPr="00BE15EF">
              <w:rPr>
                <w:rFonts w:eastAsia="Calibri"/>
                <w:sz w:val="24"/>
              </w:rPr>
              <w:t>3</w:t>
            </w:r>
          </w:p>
        </w:tc>
        <w:tc>
          <w:tcPr>
            <w:tcW w:w="3576"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autoSpaceDE w:val="0"/>
              <w:autoSpaceDN w:val="0"/>
              <w:adjustRightInd w:val="0"/>
              <w:rPr>
                <w:rFonts w:eastAsia="Calibri"/>
                <w:sz w:val="24"/>
              </w:rPr>
            </w:pPr>
            <w:r w:rsidRPr="00BE15EF">
              <w:rPr>
                <w:rFonts w:eastAsia="Calibri"/>
                <w:sz w:val="24"/>
              </w:rPr>
              <w:t>Налог на прибыль</w:t>
            </w:r>
          </w:p>
        </w:tc>
        <w:tc>
          <w:tcPr>
            <w:tcW w:w="754" w:type="pct"/>
            <w:tcBorders>
              <w:top w:val="single" w:sz="4" w:space="0" w:color="auto"/>
              <w:left w:val="single" w:sz="4" w:space="0" w:color="auto"/>
              <w:bottom w:val="single" w:sz="4" w:space="0" w:color="auto"/>
              <w:right w:val="single" w:sz="4" w:space="0" w:color="auto"/>
            </w:tcBorders>
          </w:tcPr>
          <w:p w:rsidR="00BE15EF" w:rsidRPr="00BE15EF" w:rsidRDefault="00BE15EF" w:rsidP="00B74BFC">
            <w:pPr>
              <w:jc w:val="center"/>
              <w:rPr>
                <w:sz w:val="24"/>
              </w:rPr>
            </w:pPr>
            <w:r w:rsidRPr="00BE15EF">
              <w:rPr>
                <w:rFonts w:eastAsia="Calibri"/>
                <w:sz w:val="24"/>
              </w:rPr>
              <w:t>-</w:t>
            </w:r>
          </w:p>
        </w:tc>
      </w:tr>
    </w:tbl>
    <w:p w:rsidR="00BE15EF" w:rsidRPr="00BE15EF" w:rsidRDefault="00BE15EF" w:rsidP="00BE15EF">
      <w:pPr>
        <w:jc w:val="both"/>
        <w:rPr>
          <w:sz w:val="24"/>
        </w:rPr>
      </w:pPr>
      <w:r w:rsidRPr="00BE15EF">
        <w:rPr>
          <w:sz w:val="24"/>
        </w:rPr>
        <w:t>* Плата за подключение объекта заявителя формируется в расчете на 1 Гкал/ч подключа</w:t>
      </w:r>
      <w:r w:rsidRPr="00BE15EF">
        <w:rPr>
          <w:sz w:val="24"/>
        </w:rPr>
        <w:t>е</w:t>
      </w:r>
      <w:r w:rsidRPr="00BE15EF">
        <w:rPr>
          <w:sz w:val="24"/>
        </w:rPr>
        <w:t>мой тепловой нагрузки по формуле в соответствие с пунктом 170 Методических указаний по ра</w:t>
      </w:r>
      <w:r w:rsidRPr="00BE15EF">
        <w:rPr>
          <w:sz w:val="24"/>
        </w:rPr>
        <w:t>с</w:t>
      </w:r>
      <w:r w:rsidRPr="00BE15EF">
        <w:rPr>
          <w:sz w:val="24"/>
        </w:rPr>
        <w:t>чету регулируемых цен (тарифов) в сфере теплоснабжения, утвержденной приказами Фед</w:t>
      </w:r>
      <w:r w:rsidRPr="00BE15EF">
        <w:rPr>
          <w:sz w:val="24"/>
        </w:rPr>
        <w:t>е</w:t>
      </w:r>
      <w:r w:rsidRPr="00BE15EF">
        <w:rPr>
          <w:sz w:val="24"/>
        </w:rPr>
        <w:t>ральной службы по тарифам от 13.06.2013 № 760-э:</w:t>
      </w:r>
    </w:p>
    <w:p w:rsidR="00BE15EF" w:rsidRPr="00BE15EF" w:rsidRDefault="00BE15EF" w:rsidP="00BE15EF">
      <w:pPr>
        <w:jc w:val="center"/>
        <w:rPr>
          <w:sz w:val="24"/>
        </w:rPr>
      </w:pPr>
      <w:bookmarkStart w:id="0" w:name="Par1440"/>
      <w:bookmarkEnd w:id="0"/>
      <w:r w:rsidRPr="00BE15EF">
        <w:rPr>
          <w:noProof/>
          <w:sz w:val="24"/>
        </w:rPr>
        <w:drawing>
          <wp:inline distT="0" distB="0" distL="0" distR="0">
            <wp:extent cx="2333625" cy="4381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438150"/>
                    </a:xfrm>
                    <a:prstGeom prst="rect">
                      <a:avLst/>
                    </a:prstGeom>
                    <a:noFill/>
                    <a:ln>
                      <a:noFill/>
                    </a:ln>
                  </pic:spPr>
                </pic:pic>
              </a:graphicData>
            </a:graphic>
          </wp:inline>
        </w:drawing>
      </w:r>
      <w:r w:rsidRPr="00BE15EF">
        <w:rPr>
          <w:sz w:val="24"/>
        </w:rPr>
        <w:t>(тыс. руб./Гкал/ч),</w:t>
      </w:r>
    </w:p>
    <w:p w:rsidR="00BE15EF" w:rsidRPr="00BE15EF" w:rsidRDefault="00BE15EF" w:rsidP="00BE15EF">
      <w:pPr>
        <w:jc w:val="both"/>
        <w:rPr>
          <w:sz w:val="24"/>
        </w:rPr>
      </w:pPr>
      <w:r w:rsidRPr="00BE15EF">
        <w:rPr>
          <w:sz w:val="24"/>
        </w:rPr>
        <w:t>где:</w:t>
      </w:r>
    </w:p>
    <w:p w:rsidR="00BE15EF" w:rsidRPr="00BE15EF" w:rsidRDefault="00BE15EF" w:rsidP="00BE15EF">
      <w:pPr>
        <w:jc w:val="both"/>
        <w:rPr>
          <w:sz w:val="24"/>
        </w:rPr>
      </w:pPr>
      <w:r w:rsidRPr="00BE15EF">
        <w:rPr>
          <w:noProof/>
          <w:sz w:val="24"/>
        </w:rPr>
        <w:drawing>
          <wp:inline distT="0" distB="0" distL="0" distR="0">
            <wp:extent cx="21907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BE15EF">
        <w:rPr>
          <w:sz w:val="24"/>
        </w:rPr>
        <w:t xml:space="preserve"> - расходы на проведение мероприятий по подключению объектов заявителей, опред</w:t>
      </w:r>
      <w:r w:rsidRPr="00BE15EF">
        <w:rPr>
          <w:sz w:val="24"/>
        </w:rPr>
        <w:t>е</w:t>
      </w:r>
      <w:r w:rsidRPr="00BE15EF">
        <w:rPr>
          <w:sz w:val="24"/>
        </w:rPr>
        <w:t xml:space="preserve">ленные </w:t>
      </w:r>
    </w:p>
    <w:p w:rsidR="00BE15EF" w:rsidRPr="00BE15EF" w:rsidRDefault="00BE15EF" w:rsidP="00BE15EF">
      <w:pPr>
        <w:jc w:val="both"/>
        <w:rPr>
          <w:sz w:val="24"/>
        </w:rPr>
      </w:pPr>
      <w:bookmarkStart w:id="1" w:name="Par1445"/>
      <w:bookmarkEnd w:id="1"/>
      <w:r w:rsidRPr="00BE15EF">
        <w:rPr>
          <w:noProof/>
          <w:sz w:val="24"/>
        </w:rPr>
        <w:drawing>
          <wp:inline distT="0" distB="0" distL="0" distR="0">
            <wp:extent cx="447675" cy="266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BE15EF">
        <w:rPr>
          <w:sz w:val="24"/>
        </w:rPr>
        <w:t xml:space="preserve"> -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w:t>
      </w:r>
      <w:r w:rsidRPr="00BE15EF">
        <w:rPr>
          <w:sz w:val="24"/>
        </w:rPr>
        <w:t>е</w:t>
      </w:r>
      <w:r w:rsidRPr="00BE15EF">
        <w:rPr>
          <w:sz w:val="24"/>
        </w:rPr>
        <w:t xml:space="preserve">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w:t>
      </w:r>
    </w:p>
    <w:p w:rsidR="00BE15EF" w:rsidRPr="00BE15EF" w:rsidRDefault="00BE15EF" w:rsidP="00BE15EF">
      <w:pPr>
        <w:autoSpaceDE w:val="0"/>
        <w:autoSpaceDN w:val="0"/>
        <w:adjustRightInd w:val="0"/>
        <w:ind w:firstLine="540"/>
        <w:jc w:val="both"/>
        <w:rPr>
          <w:rFonts w:eastAsia="Calibri"/>
          <w:sz w:val="24"/>
        </w:rPr>
      </w:pPr>
      <w:r w:rsidRPr="00BE15EF">
        <w:rPr>
          <w:rFonts w:eastAsia="Calibri"/>
          <w:noProof/>
          <w:position w:val="-12"/>
          <w:sz w:val="24"/>
        </w:rPr>
        <w:drawing>
          <wp:inline distT="0" distB="0" distL="0" distR="0">
            <wp:extent cx="33337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E15EF">
        <w:rPr>
          <w:rFonts w:eastAsia="Calibri"/>
          <w:sz w:val="24"/>
        </w:rPr>
        <w:t xml:space="preserve"> - расходы на создание (реконструкцию) тепловых пунктов от существующих те</w:t>
      </w:r>
      <w:r w:rsidRPr="00BE15EF">
        <w:rPr>
          <w:rFonts w:eastAsia="Calibri"/>
          <w:sz w:val="24"/>
        </w:rPr>
        <w:t>п</w:t>
      </w:r>
      <w:r w:rsidRPr="00BE15EF">
        <w:rPr>
          <w:rFonts w:eastAsia="Calibri"/>
          <w:sz w:val="24"/>
        </w:rPr>
        <w:t>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w:t>
      </w:r>
    </w:p>
    <w:p w:rsidR="00BE15EF" w:rsidRPr="00BE15EF" w:rsidRDefault="00BE15EF" w:rsidP="00BE15EF">
      <w:pPr>
        <w:autoSpaceDE w:val="0"/>
        <w:autoSpaceDN w:val="0"/>
        <w:adjustRightInd w:val="0"/>
        <w:ind w:firstLine="540"/>
        <w:jc w:val="both"/>
        <w:rPr>
          <w:rFonts w:eastAsia="Calibri"/>
          <w:sz w:val="24"/>
        </w:rPr>
      </w:pPr>
      <w:r w:rsidRPr="00BE15EF">
        <w:rPr>
          <w:rFonts w:eastAsia="Calibri"/>
          <w:noProof/>
          <w:position w:val="-4"/>
          <w:sz w:val="24"/>
        </w:rPr>
        <w:drawing>
          <wp:inline distT="0" distB="0" distL="0" distR="0">
            <wp:extent cx="219075" cy="180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BE15EF">
        <w:rPr>
          <w:rFonts w:eastAsia="Calibri"/>
          <w:sz w:val="24"/>
        </w:rPr>
        <w:t xml:space="preserve"> - налог на прибыль, отнесенный к плате за подключение.</w:t>
      </w:r>
    </w:p>
    <w:p w:rsidR="00BE15EF" w:rsidRDefault="00BE15EF" w:rsidP="00BE15EF">
      <w:pPr>
        <w:tabs>
          <w:tab w:val="left" w:pos="3105"/>
        </w:tabs>
        <w:rPr>
          <w:rFonts w:eastAsia="Calibri"/>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tbl>
      <w:tblPr>
        <w:tblpPr w:leftFromText="180" w:rightFromText="180" w:vertAnchor="text" w:horzAnchor="margin" w:tblpXSpec="right" w:tblpY="-485"/>
        <w:tblW w:w="0" w:type="auto"/>
        <w:tblLook w:val="04A0" w:firstRow="1" w:lastRow="0" w:firstColumn="1" w:lastColumn="0" w:noHBand="0" w:noVBand="1"/>
      </w:tblPr>
      <w:tblGrid>
        <w:gridCol w:w="5106"/>
      </w:tblGrid>
      <w:tr w:rsidR="00414797" w:rsidRPr="00414797" w:rsidTr="00FF5BF6">
        <w:tc>
          <w:tcPr>
            <w:tcW w:w="5106" w:type="dxa"/>
            <w:shd w:val="clear" w:color="auto" w:fill="auto"/>
          </w:tcPr>
          <w:p w:rsidR="00414797" w:rsidRPr="00414797" w:rsidRDefault="00414797" w:rsidP="00414797">
            <w:pPr>
              <w:ind w:left="284" w:hanging="284"/>
              <w:rPr>
                <w:szCs w:val="28"/>
              </w:rPr>
            </w:pPr>
            <w:r w:rsidRPr="00414797">
              <w:rPr>
                <w:szCs w:val="28"/>
              </w:rPr>
              <w:lastRenderedPageBreak/>
              <w:t>Приложение</w:t>
            </w:r>
            <w:r w:rsidR="004642F0">
              <w:rPr>
                <w:szCs w:val="28"/>
              </w:rPr>
              <w:t xml:space="preserve"> 2</w:t>
            </w:r>
          </w:p>
          <w:p w:rsidR="00414797" w:rsidRPr="00414797" w:rsidRDefault="00414797" w:rsidP="00414797">
            <w:pPr>
              <w:ind w:left="284" w:hanging="284"/>
              <w:rPr>
                <w:szCs w:val="28"/>
              </w:rPr>
            </w:pPr>
            <w:r w:rsidRPr="00414797">
              <w:rPr>
                <w:szCs w:val="28"/>
              </w:rPr>
              <w:t>к постановлению Региональной службы</w:t>
            </w:r>
          </w:p>
          <w:p w:rsidR="00414797" w:rsidRPr="00414797" w:rsidRDefault="00414797" w:rsidP="00414797">
            <w:pPr>
              <w:ind w:left="284" w:hanging="284"/>
              <w:rPr>
                <w:szCs w:val="28"/>
              </w:rPr>
            </w:pPr>
            <w:r w:rsidRPr="00414797">
              <w:rPr>
                <w:szCs w:val="28"/>
              </w:rPr>
              <w:t>по тарифам и ценам Камчатского края</w:t>
            </w:r>
          </w:p>
          <w:p w:rsidR="00414797" w:rsidRPr="00414797" w:rsidRDefault="00414797" w:rsidP="00414797">
            <w:pPr>
              <w:ind w:left="284" w:hanging="284"/>
              <w:rPr>
                <w:szCs w:val="28"/>
              </w:rPr>
            </w:pPr>
            <w:r w:rsidRPr="00414797">
              <w:rPr>
                <w:szCs w:val="28"/>
              </w:rPr>
              <w:t xml:space="preserve">от </w:t>
            </w:r>
            <w:r w:rsidR="001A1086">
              <w:rPr>
                <w:szCs w:val="28"/>
              </w:rPr>
              <w:t>09.09.2020 № 116</w:t>
            </w:r>
          </w:p>
          <w:p w:rsidR="00414797" w:rsidRPr="00414797" w:rsidRDefault="00414797" w:rsidP="00414797">
            <w:pPr>
              <w:ind w:left="284" w:hanging="284"/>
              <w:rPr>
                <w:szCs w:val="28"/>
              </w:rPr>
            </w:pPr>
          </w:p>
          <w:p w:rsidR="00414797" w:rsidRPr="00414797" w:rsidRDefault="00414797" w:rsidP="00414797">
            <w:pPr>
              <w:ind w:left="284" w:hanging="284"/>
              <w:rPr>
                <w:szCs w:val="28"/>
              </w:rPr>
            </w:pPr>
            <w:r w:rsidRPr="00414797">
              <w:rPr>
                <w:szCs w:val="28"/>
              </w:rPr>
              <w:t xml:space="preserve">«Приложение </w:t>
            </w:r>
            <w:r w:rsidR="004642F0">
              <w:rPr>
                <w:szCs w:val="28"/>
              </w:rPr>
              <w:t>2</w:t>
            </w:r>
          </w:p>
          <w:p w:rsidR="00414797" w:rsidRPr="00414797" w:rsidRDefault="00414797" w:rsidP="00414797">
            <w:pPr>
              <w:ind w:left="284" w:hanging="284"/>
              <w:rPr>
                <w:szCs w:val="28"/>
              </w:rPr>
            </w:pPr>
            <w:r w:rsidRPr="00414797">
              <w:rPr>
                <w:szCs w:val="28"/>
              </w:rPr>
              <w:t>к постановлению Региональной службы</w:t>
            </w:r>
          </w:p>
          <w:p w:rsidR="00414797" w:rsidRPr="00414797" w:rsidRDefault="00414797" w:rsidP="00414797">
            <w:pPr>
              <w:ind w:left="284" w:hanging="284"/>
              <w:rPr>
                <w:szCs w:val="28"/>
              </w:rPr>
            </w:pPr>
            <w:r w:rsidRPr="00414797">
              <w:rPr>
                <w:szCs w:val="28"/>
              </w:rPr>
              <w:t xml:space="preserve">по тарифам и ценам Камчатского края </w:t>
            </w:r>
          </w:p>
          <w:p w:rsidR="00414797" w:rsidRPr="00414797" w:rsidRDefault="00414797" w:rsidP="004642F0">
            <w:pPr>
              <w:rPr>
                <w:szCs w:val="28"/>
              </w:rPr>
            </w:pPr>
            <w:r w:rsidRPr="00414797">
              <w:rPr>
                <w:szCs w:val="28"/>
              </w:rPr>
              <w:t xml:space="preserve">от </w:t>
            </w:r>
            <w:r w:rsidR="004642F0">
              <w:rPr>
                <w:szCs w:val="28"/>
              </w:rPr>
              <w:t>18</w:t>
            </w:r>
            <w:r w:rsidR="001A1086" w:rsidRPr="00414797">
              <w:rPr>
                <w:szCs w:val="28"/>
              </w:rPr>
              <w:t xml:space="preserve">.12.2019 № </w:t>
            </w:r>
            <w:r w:rsidR="004642F0">
              <w:rPr>
                <w:szCs w:val="28"/>
              </w:rPr>
              <w:t>345</w:t>
            </w:r>
          </w:p>
        </w:tc>
      </w:tr>
    </w:tbl>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Default="00414797" w:rsidP="00D23436">
      <w:pPr>
        <w:pStyle w:val="ConsPlusTitle"/>
        <w:widowControl/>
        <w:jc w:val="center"/>
        <w:rPr>
          <w:rFonts w:ascii="Times New Roman" w:hAnsi="Times New Roman" w:cs="Times New Roman"/>
          <w:sz w:val="32"/>
          <w:szCs w:val="32"/>
        </w:rPr>
      </w:pPr>
    </w:p>
    <w:p w:rsidR="00414797" w:rsidRPr="00414797" w:rsidRDefault="00414797" w:rsidP="00414797">
      <w:pPr>
        <w:autoSpaceDE w:val="0"/>
        <w:autoSpaceDN w:val="0"/>
        <w:adjustRightInd w:val="0"/>
        <w:ind w:firstLine="540"/>
        <w:jc w:val="both"/>
        <w:rPr>
          <w:rFonts w:eastAsia="Calibri"/>
          <w:sz w:val="20"/>
          <w:szCs w:val="20"/>
          <w:lang w:eastAsia="en-US"/>
        </w:rPr>
      </w:pPr>
    </w:p>
    <w:p w:rsidR="00414797" w:rsidRPr="002A7F80" w:rsidRDefault="00414797" w:rsidP="00414797">
      <w:pPr>
        <w:autoSpaceDE w:val="0"/>
        <w:autoSpaceDN w:val="0"/>
        <w:adjustRightInd w:val="0"/>
        <w:jc w:val="center"/>
        <w:rPr>
          <w:rFonts w:eastAsia="Calibri"/>
          <w:bCs/>
          <w:sz w:val="24"/>
          <w:lang w:eastAsia="en-US"/>
        </w:rPr>
      </w:pPr>
      <w:bookmarkStart w:id="2" w:name="Par29"/>
      <w:bookmarkEnd w:id="2"/>
      <w:r w:rsidRPr="002A7F80">
        <w:rPr>
          <w:rFonts w:eastAsia="Calibri"/>
          <w:bCs/>
          <w:sz w:val="24"/>
          <w:lang w:eastAsia="en-US"/>
        </w:rPr>
        <w:t>ПЛАТА*</w:t>
      </w:r>
    </w:p>
    <w:p w:rsidR="004642F0" w:rsidRPr="004642F0" w:rsidRDefault="00414797" w:rsidP="004642F0">
      <w:pPr>
        <w:jc w:val="center"/>
        <w:rPr>
          <w:rFonts w:eastAsia="Calibri"/>
          <w:bCs/>
          <w:szCs w:val="28"/>
          <w:lang w:eastAsia="en-US"/>
        </w:rPr>
      </w:pPr>
      <w:r w:rsidRPr="00414797">
        <w:rPr>
          <w:rFonts w:eastAsia="Calibri"/>
          <w:bCs/>
          <w:szCs w:val="28"/>
          <w:lang w:eastAsia="en-US"/>
        </w:rPr>
        <w:t>за подключ</w:t>
      </w:r>
      <w:r w:rsidR="004642F0">
        <w:rPr>
          <w:rFonts w:eastAsia="Calibri"/>
          <w:bCs/>
          <w:szCs w:val="28"/>
          <w:lang w:eastAsia="en-US"/>
        </w:rPr>
        <w:t xml:space="preserve">ение к системам теплоснабжения </w:t>
      </w:r>
      <w:r w:rsidRPr="00414797">
        <w:rPr>
          <w:rFonts w:eastAsia="Calibri"/>
          <w:bCs/>
          <w:szCs w:val="28"/>
          <w:lang w:eastAsia="en-US"/>
        </w:rPr>
        <w:t xml:space="preserve">АО </w:t>
      </w:r>
      <w:r w:rsidR="004642F0" w:rsidRPr="004642F0">
        <w:rPr>
          <w:rFonts w:eastAsia="Calibri"/>
          <w:bCs/>
          <w:szCs w:val="28"/>
          <w:lang w:eastAsia="en-US"/>
        </w:rPr>
        <w:t xml:space="preserve">«Южные электрические сети Камчатки» </w:t>
      </w:r>
      <w:r w:rsidR="004642F0">
        <w:rPr>
          <w:rFonts w:eastAsia="Calibri"/>
          <w:bCs/>
          <w:szCs w:val="28"/>
          <w:lang w:eastAsia="en-US"/>
        </w:rPr>
        <w:t xml:space="preserve">в с.Долиновка Мильковского муниципального района </w:t>
      </w:r>
      <w:r w:rsidR="004642F0" w:rsidRPr="004642F0">
        <w:rPr>
          <w:rFonts w:eastAsia="Calibri"/>
          <w:bCs/>
          <w:szCs w:val="28"/>
          <w:lang w:eastAsia="en-US"/>
        </w:rPr>
        <w:t>объектов</w:t>
      </w:r>
      <w:r w:rsidR="004642F0">
        <w:rPr>
          <w:rFonts w:eastAsia="Calibri"/>
          <w:bCs/>
          <w:szCs w:val="28"/>
          <w:lang w:eastAsia="en-US"/>
        </w:rPr>
        <w:t xml:space="preserve"> заявителей</w:t>
      </w:r>
      <w:r w:rsidR="004642F0" w:rsidRPr="004642F0">
        <w:rPr>
          <w:rFonts w:eastAsia="Calibri"/>
          <w:bCs/>
          <w:szCs w:val="28"/>
          <w:lang w:eastAsia="en-US"/>
        </w:rPr>
        <w:t>, тепловая нагрузка которых не превышает 0,1 Гкал/ч,</w:t>
      </w:r>
    </w:p>
    <w:p w:rsidR="004642F0" w:rsidRPr="004642F0" w:rsidRDefault="004642F0" w:rsidP="004642F0">
      <w:pPr>
        <w:autoSpaceDE w:val="0"/>
        <w:autoSpaceDN w:val="0"/>
        <w:adjustRightInd w:val="0"/>
        <w:jc w:val="center"/>
        <w:rPr>
          <w:rFonts w:eastAsia="Calibri"/>
          <w:bCs/>
          <w:szCs w:val="28"/>
          <w:lang w:eastAsia="en-US"/>
        </w:rPr>
      </w:pPr>
      <w:r w:rsidRPr="004642F0">
        <w:rPr>
          <w:rFonts w:eastAsia="Calibri"/>
          <w:bCs/>
          <w:szCs w:val="28"/>
          <w:lang w:eastAsia="en-US"/>
        </w:rPr>
        <w:t>на 2020 год (в расчете на единицу мощности подключаемой тепловой</w:t>
      </w:r>
    </w:p>
    <w:p w:rsidR="004642F0" w:rsidRPr="004642F0" w:rsidRDefault="004642F0" w:rsidP="004642F0">
      <w:pPr>
        <w:autoSpaceDE w:val="0"/>
        <w:autoSpaceDN w:val="0"/>
        <w:adjustRightInd w:val="0"/>
        <w:jc w:val="center"/>
        <w:rPr>
          <w:rFonts w:eastAsia="Calibri"/>
          <w:bCs/>
          <w:szCs w:val="28"/>
          <w:lang w:eastAsia="en-US"/>
        </w:rPr>
      </w:pPr>
      <w:r w:rsidRPr="004642F0">
        <w:rPr>
          <w:rFonts w:eastAsia="Calibri"/>
          <w:bCs/>
          <w:szCs w:val="28"/>
          <w:lang w:eastAsia="en-US"/>
        </w:rPr>
        <w:t>нагрузки с дифференциацией по типам прокладки и диапазонам</w:t>
      </w:r>
    </w:p>
    <w:p w:rsidR="004642F0" w:rsidRPr="004642F0" w:rsidRDefault="004642F0" w:rsidP="004642F0">
      <w:pPr>
        <w:autoSpaceDE w:val="0"/>
        <w:autoSpaceDN w:val="0"/>
        <w:adjustRightInd w:val="0"/>
        <w:jc w:val="center"/>
        <w:rPr>
          <w:rFonts w:eastAsia="Calibri"/>
          <w:bCs/>
          <w:szCs w:val="28"/>
          <w:lang w:eastAsia="en-US"/>
        </w:rPr>
      </w:pPr>
      <w:r w:rsidRPr="004642F0">
        <w:rPr>
          <w:rFonts w:eastAsia="Calibri"/>
          <w:bCs/>
          <w:szCs w:val="28"/>
          <w:lang w:eastAsia="en-US"/>
        </w:rPr>
        <w:t>диаметров тепловых сетей)</w:t>
      </w:r>
    </w:p>
    <w:p w:rsidR="00414797" w:rsidRPr="00414797" w:rsidRDefault="00414797" w:rsidP="004642F0">
      <w:pPr>
        <w:autoSpaceDE w:val="0"/>
        <w:autoSpaceDN w:val="0"/>
        <w:adjustRightInd w:val="0"/>
        <w:jc w:val="right"/>
        <w:rPr>
          <w:rFonts w:eastAsia="Calibri"/>
          <w:szCs w:val="28"/>
          <w:lang w:eastAsia="en-US"/>
        </w:rPr>
      </w:pPr>
      <w:r w:rsidRPr="00414797">
        <w:rPr>
          <w:rFonts w:eastAsia="Calibri"/>
          <w:szCs w:val="28"/>
          <w:lang w:eastAsia="en-US"/>
        </w:rPr>
        <w:t>тыс. руб./Гкал/ч без НДС</w:t>
      </w:r>
    </w:p>
    <w:tbl>
      <w:tblPr>
        <w:tblW w:w="5000" w:type="pct"/>
        <w:tblCellMar>
          <w:top w:w="102" w:type="dxa"/>
          <w:left w:w="62" w:type="dxa"/>
          <w:bottom w:w="102" w:type="dxa"/>
          <w:right w:w="62" w:type="dxa"/>
        </w:tblCellMar>
        <w:tblLook w:val="0000" w:firstRow="0" w:lastRow="0" w:firstColumn="0" w:lastColumn="0" w:noHBand="0" w:noVBand="0"/>
      </w:tblPr>
      <w:tblGrid>
        <w:gridCol w:w="1290"/>
        <w:gridCol w:w="6886"/>
        <w:gridCol w:w="1452"/>
      </w:tblGrid>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 п/п</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Наименование</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Значение</w:t>
            </w:r>
          </w:p>
        </w:tc>
      </w:tr>
      <w:tr w:rsidR="004642F0" w:rsidRPr="00BE15EF" w:rsidTr="00B74BFC">
        <w:trPr>
          <w:trHeight w:val="28"/>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1</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3</w:t>
            </w:r>
          </w:p>
        </w:tc>
      </w:tr>
      <w:tr w:rsidR="004642F0" w:rsidRPr="00BE15EF" w:rsidTr="00B74BFC">
        <w:tc>
          <w:tcPr>
            <w:tcW w:w="5000" w:type="pct"/>
            <w:gridSpan w:val="3"/>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Плата за подключение объектов заявителей, подключаемая тепловая нагрузка которых не превышает 0,1 Гкал/ч, в том числе*:</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1</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Расходы на проведение мероприятий по подключению объектов заявителей (П1)</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outlineLvl w:val="0"/>
              <w:rPr>
                <w:rFonts w:eastAsia="Calibri"/>
                <w:sz w:val="24"/>
              </w:rPr>
            </w:pPr>
            <w:r w:rsidRPr="00BE15EF">
              <w:rPr>
                <w:rFonts w:eastAsia="Calibri"/>
                <w:sz w:val="24"/>
              </w:rPr>
              <w:t>3 896,96</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не превышает 0,1 Гкал/ч (П2.1), в том числе:</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4642F0">
            <w:pPr>
              <w:autoSpaceDE w:val="0"/>
              <w:autoSpaceDN w:val="0"/>
              <w:adjustRightInd w:val="0"/>
              <w:jc w:val="center"/>
              <w:rPr>
                <w:rFonts w:eastAsia="Calibri"/>
                <w:sz w:val="24"/>
              </w:rPr>
            </w:pPr>
            <w:r>
              <w:rPr>
                <w:rFonts w:eastAsia="Calibri"/>
                <w:sz w:val="24"/>
              </w:rPr>
              <w:t>27 548,72</w:t>
            </w:r>
          </w:p>
        </w:tc>
      </w:tr>
      <w:tr w:rsidR="004642F0" w:rsidRPr="00BE15EF" w:rsidTr="00B74BFC">
        <w:trPr>
          <w:trHeight w:val="294"/>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2.1</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Надземная (наземная) прокладка</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4642F0">
            <w:pPr>
              <w:autoSpaceDE w:val="0"/>
              <w:autoSpaceDN w:val="0"/>
              <w:adjustRightInd w:val="0"/>
              <w:jc w:val="center"/>
              <w:rPr>
                <w:rFonts w:eastAsia="Calibri"/>
                <w:sz w:val="24"/>
              </w:rPr>
            </w:pPr>
            <w:r>
              <w:rPr>
                <w:rFonts w:eastAsia="Calibri"/>
                <w:sz w:val="24"/>
              </w:rPr>
              <w:t>27 548,72</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2.1.1</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50 - 250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4642F0">
            <w:pPr>
              <w:jc w:val="center"/>
              <w:rPr>
                <w:sz w:val="24"/>
              </w:rPr>
            </w:pPr>
            <w:r>
              <w:rPr>
                <w:rFonts w:eastAsia="Calibri"/>
                <w:sz w:val="24"/>
              </w:rPr>
              <w:t>27 548,72</w:t>
            </w:r>
            <w:bookmarkStart w:id="3" w:name="_GoBack"/>
            <w:bookmarkEnd w:id="3"/>
          </w:p>
        </w:tc>
      </w:tr>
      <w:tr w:rsidR="004642F0" w:rsidRPr="00BE15EF" w:rsidTr="00B74BFC">
        <w:trPr>
          <w:trHeight w:val="165"/>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2.1.2</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251 - 400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2.1.3</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401 - 550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2.1.4</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551 - 700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2.1.5</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701 мм и выше</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Подземная прокладка, в том числе:</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p>
        </w:tc>
      </w:tr>
      <w:tr w:rsidR="004642F0" w:rsidRPr="00BE15EF" w:rsidTr="00B74BFC">
        <w:trPr>
          <w:trHeight w:val="57"/>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2.2.1</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канальная прокладка</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2.2.1.1</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50 - 250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lastRenderedPageBreak/>
              <w:t>2.2.1.2</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251 - 400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2.2.1.3</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401 - 550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2.2.1.4</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551 - 700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rPr>
          <w:trHeight w:val="276"/>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2.2.1.5</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701 мм и выше</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rPr>
          <w:trHeight w:val="276"/>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2.2.2</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бесканальная прокладка</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p>
        </w:tc>
      </w:tr>
      <w:tr w:rsidR="004642F0" w:rsidRPr="00BE15EF" w:rsidTr="00B74BFC">
        <w:trPr>
          <w:trHeight w:val="276"/>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2.2.2.1</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50 - 250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p>
        </w:tc>
      </w:tr>
      <w:tr w:rsidR="004642F0" w:rsidRPr="00BE15EF" w:rsidTr="00B74BFC">
        <w:trPr>
          <w:trHeight w:val="276"/>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2.2.2.2</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251 - 400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rPr>
          <w:trHeight w:val="276"/>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2.2.2.3</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401 - 550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rPr>
          <w:trHeight w:val="276"/>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2.2.2.4</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551 - 700 мм</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rPr>
          <w:trHeight w:val="276"/>
        </w:trPr>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2.2.2.5</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701 мм и выше</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r w:rsidR="004642F0" w:rsidRPr="00BE15EF" w:rsidTr="00B74BFC">
        <w:tc>
          <w:tcPr>
            <w:tcW w:w="670"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jc w:val="center"/>
              <w:rPr>
                <w:rFonts w:eastAsia="Calibri"/>
                <w:sz w:val="24"/>
              </w:rPr>
            </w:pPr>
            <w:r w:rsidRPr="00BE15EF">
              <w:rPr>
                <w:rFonts w:eastAsia="Calibri"/>
                <w:sz w:val="24"/>
              </w:rPr>
              <w:t>3</w:t>
            </w:r>
          </w:p>
        </w:tc>
        <w:tc>
          <w:tcPr>
            <w:tcW w:w="3576"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autoSpaceDE w:val="0"/>
              <w:autoSpaceDN w:val="0"/>
              <w:adjustRightInd w:val="0"/>
              <w:rPr>
                <w:rFonts w:eastAsia="Calibri"/>
                <w:sz w:val="24"/>
              </w:rPr>
            </w:pPr>
            <w:r w:rsidRPr="00BE15EF">
              <w:rPr>
                <w:rFonts w:eastAsia="Calibri"/>
                <w:sz w:val="24"/>
              </w:rPr>
              <w:t>Налог на прибыль</w:t>
            </w:r>
          </w:p>
        </w:tc>
        <w:tc>
          <w:tcPr>
            <w:tcW w:w="754" w:type="pct"/>
            <w:tcBorders>
              <w:top w:val="single" w:sz="4" w:space="0" w:color="auto"/>
              <w:left w:val="single" w:sz="4" w:space="0" w:color="auto"/>
              <w:bottom w:val="single" w:sz="4" w:space="0" w:color="auto"/>
              <w:right w:val="single" w:sz="4" w:space="0" w:color="auto"/>
            </w:tcBorders>
          </w:tcPr>
          <w:p w:rsidR="004642F0" w:rsidRPr="00BE15EF" w:rsidRDefault="004642F0" w:rsidP="00B74BFC">
            <w:pPr>
              <w:jc w:val="center"/>
              <w:rPr>
                <w:sz w:val="24"/>
              </w:rPr>
            </w:pPr>
            <w:r w:rsidRPr="00BE15EF">
              <w:rPr>
                <w:rFonts w:eastAsia="Calibri"/>
                <w:sz w:val="24"/>
              </w:rPr>
              <w:t>-</w:t>
            </w:r>
          </w:p>
        </w:tc>
      </w:tr>
    </w:tbl>
    <w:p w:rsidR="001307DD" w:rsidRDefault="001307DD" w:rsidP="001307DD">
      <w:pPr>
        <w:jc w:val="both"/>
        <w:rPr>
          <w:sz w:val="24"/>
        </w:rPr>
      </w:pPr>
    </w:p>
    <w:p w:rsidR="001307DD" w:rsidRPr="001307DD" w:rsidRDefault="001307DD" w:rsidP="001307DD">
      <w:pPr>
        <w:jc w:val="both"/>
        <w:rPr>
          <w:sz w:val="24"/>
        </w:rPr>
      </w:pPr>
      <w:r w:rsidRPr="001307DD">
        <w:rPr>
          <w:sz w:val="24"/>
        </w:rPr>
        <w:t>* Плата за подключение объекта заявителя формируется в расчете на 1 Гкал/ч подключаемой тепловой нагрузки по формуле в соответствие с пунктом 170 Методических указаний по расчету регулируемых цен (тарифов) в сфере теплоснабжения, утвержденной приказами Федеральной службы по тарифам от 13.06.2013 № 760-э:</w:t>
      </w:r>
    </w:p>
    <w:p w:rsidR="001307DD" w:rsidRPr="001307DD" w:rsidRDefault="001307DD" w:rsidP="004642F0">
      <w:pPr>
        <w:jc w:val="center"/>
        <w:rPr>
          <w:sz w:val="24"/>
        </w:rPr>
      </w:pPr>
      <w:r w:rsidRPr="001307DD">
        <w:rPr>
          <w:noProof/>
          <w:sz w:val="24"/>
        </w:rPr>
        <w:drawing>
          <wp:inline distT="0" distB="0" distL="0" distR="0">
            <wp:extent cx="2333625" cy="4318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431800"/>
                    </a:xfrm>
                    <a:prstGeom prst="rect">
                      <a:avLst/>
                    </a:prstGeom>
                    <a:noFill/>
                    <a:ln>
                      <a:noFill/>
                    </a:ln>
                  </pic:spPr>
                </pic:pic>
              </a:graphicData>
            </a:graphic>
          </wp:inline>
        </w:drawing>
      </w:r>
      <w:r w:rsidRPr="001307DD">
        <w:rPr>
          <w:sz w:val="24"/>
        </w:rPr>
        <w:t>(тыс. руб./Гкал/ч),</w:t>
      </w:r>
    </w:p>
    <w:p w:rsidR="001307DD" w:rsidRPr="001307DD" w:rsidRDefault="001307DD" w:rsidP="001307DD">
      <w:pPr>
        <w:jc w:val="both"/>
        <w:rPr>
          <w:sz w:val="24"/>
        </w:rPr>
      </w:pPr>
      <w:r w:rsidRPr="001307DD">
        <w:rPr>
          <w:sz w:val="24"/>
        </w:rPr>
        <w:t>где:</w:t>
      </w:r>
    </w:p>
    <w:p w:rsidR="001307DD" w:rsidRPr="001307DD" w:rsidRDefault="001307DD" w:rsidP="001307DD">
      <w:pPr>
        <w:jc w:val="both"/>
        <w:rPr>
          <w:sz w:val="24"/>
        </w:rPr>
      </w:pPr>
      <w:r w:rsidRPr="001307DD">
        <w:rPr>
          <w:noProof/>
          <w:sz w:val="24"/>
        </w:rPr>
        <w:drawing>
          <wp:inline distT="0" distB="0" distL="0" distR="0">
            <wp:extent cx="219710" cy="24892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 cy="248920"/>
                    </a:xfrm>
                    <a:prstGeom prst="rect">
                      <a:avLst/>
                    </a:prstGeom>
                    <a:noFill/>
                    <a:ln>
                      <a:noFill/>
                    </a:ln>
                  </pic:spPr>
                </pic:pic>
              </a:graphicData>
            </a:graphic>
          </wp:inline>
        </w:drawing>
      </w:r>
      <w:r w:rsidRPr="001307DD">
        <w:rPr>
          <w:sz w:val="24"/>
        </w:rPr>
        <w:t xml:space="preserve"> - расходы на проведение мероприятий по подключению объектов заявителей, определенные </w:t>
      </w:r>
    </w:p>
    <w:p w:rsidR="001307DD" w:rsidRPr="001307DD" w:rsidRDefault="001307DD" w:rsidP="001307DD">
      <w:pPr>
        <w:jc w:val="both"/>
        <w:rPr>
          <w:sz w:val="24"/>
        </w:rPr>
      </w:pPr>
      <w:r w:rsidRPr="001307DD">
        <w:rPr>
          <w:noProof/>
          <w:sz w:val="24"/>
        </w:rPr>
        <w:drawing>
          <wp:inline distT="0" distB="0" distL="0" distR="0">
            <wp:extent cx="453390" cy="263525"/>
            <wp:effectExtent l="0" t="0" r="381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390" cy="263525"/>
                    </a:xfrm>
                    <a:prstGeom prst="rect">
                      <a:avLst/>
                    </a:prstGeom>
                    <a:noFill/>
                    <a:ln>
                      <a:noFill/>
                    </a:ln>
                  </pic:spPr>
                </pic:pic>
              </a:graphicData>
            </a:graphic>
          </wp:inline>
        </w:drawing>
      </w:r>
      <w:r w:rsidRPr="001307DD">
        <w:rPr>
          <w:sz w:val="24"/>
        </w:rPr>
        <w:t xml:space="preserve"> -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w:t>
      </w:r>
    </w:p>
    <w:p w:rsidR="001307DD" w:rsidRDefault="001307DD" w:rsidP="001307DD">
      <w:pPr>
        <w:autoSpaceDE w:val="0"/>
        <w:autoSpaceDN w:val="0"/>
        <w:adjustRightInd w:val="0"/>
        <w:ind w:firstLine="540"/>
        <w:jc w:val="both"/>
        <w:rPr>
          <w:rFonts w:eastAsia="Calibri"/>
          <w:sz w:val="24"/>
        </w:rPr>
      </w:pPr>
      <w:r w:rsidRPr="001307DD">
        <w:rPr>
          <w:rFonts w:eastAsia="Calibri"/>
          <w:noProof/>
          <w:position w:val="-12"/>
          <w:sz w:val="24"/>
        </w:rPr>
        <w:drawing>
          <wp:inline distT="0" distB="0" distL="0" distR="0">
            <wp:extent cx="328930" cy="2781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930" cy="278130"/>
                    </a:xfrm>
                    <a:prstGeom prst="rect">
                      <a:avLst/>
                    </a:prstGeom>
                    <a:noFill/>
                    <a:ln>
                      <a:noFill/>
                    </a:ln>
                  </pic:spPr>
                </pic:pic>
              </a:graphicData>
            </a:graphic>
          </wp:inline>
        </w:drawing>
      </w:r>
      <w:r w:rsidRPr="001307DD">
        <w:rPr>
          <w:rFonts w:eastAsia="Calibri"/>
          <w:sz w:val="24"/>
        </w:rPr>
        <w:t xml:space="preserve"> -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w:t>
      </w:r>
    </w:p>
    <w:p w:rsidR="001307DD" w:rsidRDefault="004642F0" w:rsidP="001307DD">
      <w:pPr>
        <w:autoSpaceDE w:val="0"/>
        <w:autoSpaceDN w:val="0"/>
        <w:adjustRightInd w:val="0"/>
        <w:ind w:firstLine="540"/>
        <w:jc w:val="both"/>
        <w:rPr>
          <w:rFonts w:eastAsia="Calibri"/>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4.25pt;visibility:visible;mso-wrap-style:square" o:bullet="t">
            <v:imagedata r:id="rId13" o:title=""/>
          </v:shape>
        </w:pict>
      </w:r>
      <w:r w:rsidR="001307DD" w:rsidRPr="001307DD">
        <w:rPr>
          <w:rFonts w:eastAsia="Calibri"/>
          <w:sz w:val="24"/>
        </w:rPr>
        <w:t xml:space="preserve"> - налог на прибыль, отнесенный к плате за подключение.</w:t>
      </w:r>
    </w:p>
    <w:p w:rsidR="00414797" w:rsidRPr="00414797" w:rsidRDefault="00414797" w:rsidP="001307DD">
      <w:pPr>
        <w:autoSpaceDE w:val="0"/>
        <w:autoSpaceDN w:val="0"/>
        <w:adjustRightInd w:val="0"/>
        <w:ind w:firstLine="540"/>
        <w:jc w:val="right"/>
        <w:rPr>
          <w:rFonts w:eastAsia="Calibri"/>
          <w:sz w:val="24"/>
        </w:rPr>
      </w:pPr>
      <w:r w:rsidRPr="00414797">
        <w:rPr>
          <w:rFonts w:eastAsia="Calibri"/>
          <w:sz w:val="24"/>
        </w:rPr>
        <w:t>».</w:t>
      </w:r>
    </w:p>
    <w:p w:rsidR="00414797" w:rsidRPr="008D13CF" w:rsidRDefault="00414797" w:rsidP="00D23436">
      <w:pPr>
        <w:pStyle w:val="ConsPlusTitle"/>
        <w:widowControl/>
        <w:jc w:val="center"/>
        <w:rPr>
          <w:rFonts w:ascii="Times New Roman" w:hAnsi="Times New Roman" w:cs="Times New Roman"/>
          <w:sz w:val="32"/>
          <w:szCs w:val="32"/>
        </w:rPr>
      </w:pPr>
    </w:p>
    <w:sectPr w:rsidR="00414797" w:rsidRPr="008D13CF" w:rsidSect="00FF595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3D" w:rsidRDefault="0098623D" w:rsidP="00342D13">
      <w:r>
        <w:separator/>
      </w:r>
    </w:p>
  </w:endnote>
  <w:endnote w:type="continuationSeparator" w:id="0">
    <w:p w:rsidR="0098623D" w:rsidRDefault="0098623D"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3D" w:rsidRDefault="0098623D" w:rsidP="00342D13">
      <w:r>
        <w:separator/>
      </w:r>
    </w:p>
  </w:footnote>
  <w:footnote w:type="continuationSeparator" w:id="0">
    <w:p w:rsidR="0098623D" w:rsidRDefault="0098623D" w:rsidP="00342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3329F"/>
    <w:rsid w:val="00035C9A"/>
    <w:rsid w:val="00044126"/>
    <w:rsid w:val="000545B3"/>
    <w:rsid w:val="000C0ABF"/>
    <w:rsid w:val="000C1841"/>
    <w:rsid w:val="0010596D"/>
    <w:rsid w:val="001307DD"/>
    <w:rsid w:val="001723D0"/>
    <w:rsid w:val="00184C6B"/>
    <w:rsid w:val="00191854"/>
    <w:rsid w:val="00196836"/>
    <w:rsid w:val="001A1086"/>
    <w:rsid w:val="001B5371"/>
    <w:rsid w:val="001E0B39"/>
    <w:rsid w:val="001E62AB"/>
    <w:rsid w:val="001E6FE1"/>
    <w:rsid w:val="001F7E1F"/>
    <w:rsid w:val="00200564"/>
    <w:rsid w:val="00223D68"/>
    <w:rsid w:val="00230F4D"/>
    <w:rsid w:val="00232A85"/>
    <w:rsid w:val="002722F0"/>
    <w:rsid w:val="00296585"/>
    <w:rsid w:val="002A71B0"/>
    <w:rsid w:val="002A7F80"/>
    <w:rsid w:val="002B334D"/>
    <w:rsid w:val="002D43BE"/>
    <w:rsid w:val="00321E7D"/>
    <w:rsid w:val="00342D13"/>
    <w:rsid w:val="00362299"/>
    <w:rsid w:val="003832CF"/>
    <w:rsid w:val="003926A3"/>
    <w:rsid w:val="003A5BEF"/>
    <w:rsid w:val="003A7F52"/>
    <w:rsid w:val="003C2A43"/>
    <w:rsid w:val="003D6F0D"/>
    <w:rsid w:val="003E38BA"/>
    <w:rsid w:val="00414797"/>
    <w:rsid w:val="00441A91"/>
    <w:rsid w:val="00460247"/>
    <w:rsid w:val="004642F0"/>
    <w:rsid w:val="0046790E"/>
    <w:rsid w:val="0048068C"/>
    <w:rsid w:val="0048261B"/>
    <w:rsid w:val="004D492F"/>
    <w:rsid w:val="004D79DB"/>
    <w:rsid w:val="004F0472"/>
    <w:rsid w:val="00511A74"/>
    <w:rsid w:val="00512C6C"/>
    <w:rsid w:val="0054446A"/>
    <w:rsid w:val="005709CE"/>
    <w:rsid w:val="005E22DD"/>
    <w:rsid w:val="005F0B57"/>
    <w:rsid w:val="005F2BC6"/>
    <w:rsid w:val="006317BF"/>
    <w:rsid w:val="006604E4"/>
    <w:rsid w:val="006650EC"/>
    <w:rsid w:val="006979FB"/>
    <w:rsid w:val="006A5AB2"/>
    <w:rsid w:val="006D4BF2"/>
    <w:rsid w:val="006E4B23"/>
    <w:rsid w:val="007120E9"/>
    <w:rsid w:val="00720187"/>
    <w:rsid w:val="0072115F"/>
    <w:rsid w:val="00733DC4"/>
    <w:rsid w:val="00747197"/>
    <w:rsid w:val="00760202"/>
    <w:rsid w:val="00793645"/>
    <w:rsid w:val="007A764E"/>
    <w:rsid w:val="007C6DC9"/>
    <w:rsid w:val="007E17B7"/>
    <w:rsid w:val="007F3290"/>
    <w:rsid w:val="007F49CA"/>
    <w:rsid w:val="00815D96"/>
    <w:rsid w:val="0083039A"/>
    <w:rsid w:val="00832E23"/>
    <w:rsid w:val="008434A6"/>
    <w:rsid w:val="00856C9C"/>
    <w:rsid w:val="00863EEF"/>
    <w:rsid w:val="008B7954"/>
    <w:rsid w:val="008D13CF"/>
    <w:rsid w:val="008F114E"/>
    <w:rsid w:val="008F586A"/>
    <w:rsid w:val="00905B59"/>
    <w:rsid w:val="009244DB"/>
    <w:rsid w:val="00941FB5"/>
    <w:rsid w:val="00970B2B"/>
    <w:rsid w:val="0098623D"/>
    <w:rsid w:val="009A5446"/>
    <w:rsid w:val="009B185D"/>
    <w:rsid w:val="009B1C1D"/>
    <w:rsid w:val="009B6B79"/>
    <w:rsid w:val="009D27F0"/>
    <w:rsid w:val="009E0C88"/>
    <w:rsid w:val="009E5EC5"/>
    <w:rsid w:val="009F2212"/>
    <w:rsid w:val="00A16406"/>
    <w:rsid w:val="00A52C9A"/>
    <w:rsid w:val="00A540B6"/>
    <w:rsid w:val="00A5593D"/>
    <w:rsid w:val="00A62100"/>
    <w:rsid w:val="00A63668"/>
    <w:rsid w:val="00A665C2"/>
    <w:rsid w:val="00A7789B"/>
    <w:rsid w:val="00A96A62"/>
    <w:rsid w:val="00AA3CED"/>
    <w:rsid w:val="00AB08DC"/>
    <w:rsid w:val="00AB3503"/>
    <w:rsid w:val="00AC284F"/>
    <w:rsid w:val="00AC6BC7"/>
    <w:rsid w:val="00AE6285"/>
    <w:rsid w:val="00AE7CE5"/>
    <w:rsid w:val="00B0143F"/>
    <w:rsid w:val="00B047CC"/>
    <w:rsid w:val="00B05805"/>
    <w:rsid w:val="00B440AB"/>
    <w:rsid w:val="00B524A1"/>
    <w:rsid w:val="00B539F9"/>
    <w:rsid w:val="00B540BB"/>
    <w:rsid w:val="00B60245"/>
    <w:rsid w:val="00B74965"/>
    <w:rsid w:val="00BA2CFB"/>
    <w:rsid w:val="00BA2D9F"/>
    <w:rsid w:val="00BD3083"/>
    <w:rsid w:val="00BE15EF"/>
    <w:rsid w:val="00BF3927"/>
    <w:rsid w:val="00BF5293"/>
    <w:rsid w:val="00C00871"/>
    <w:rsid w:val="00C34509"/>
    <w:rsid w:val="00C87DDD"/>
    <w:rsid w:val="00C93614"/>
    <w:rsid w:val="00C942BC"/>
    <w:rsid w:val="00C966C3"/>
    <w:rsid w:val="00CA2E6F"/>
    <w:rsid w:val="00CB67A4"/>
    <w:rsid w:val="00CD4A09"/>
    <w:rsid w:val="00CE5360"/>
    <w:rsid w:val="00D04C82"/>
    <w:rsid w:val="00D23436"/>
    <w:rsid w:val="00D605CF"/>
    <w:rsid w:val="00D840CE"/>
    <w:rsid w:val="00D871DE"/>
    <w:rsid w:val="00DA3A2D"/>
    <w:rsid w:val="00DC34F7"/>
    <w:rsid w:val="00DD3F53"/>
    <w:rsid w:val="00E0636D"/>
    <w:rsid w:val="00E24ECE"/>
    <w:rsid w:val="00E34935"/>
    <w:rsid w:val="00E3601E"/>
    <w:rsid w:val="00E371B1"/>
    <w:rsid w:val="00E43D52"/>
    <w:rsid w:val="00E50355"/>
    <w:rsid w:val="00E704ED"/>
    <w:rsid w:val="00E872A5"/>
    <w:rsid w:val="00E94805"/>
    <w:rsid w:val="00EB3439"/>
    <w:rsid w:val="00EE0DFD"/>
    <w:rsid w:val="00EE60C2"/>
    <w:rsid w:val="00EE6F1E"/>
    <w:rsid w:val="00F355F0"/>
    <w:rsid w:val="00F35D89"/>
    <w:rsid w:val="00F73B10"/>
    <w:rsid w:val="00F74A59"/>
    <w:rsid w:val="00FA06A4"/>
    <w:rsid w:val="00FA11B3"/>
    <w:rsid w:val="00FB6E5E"/>
    <w:rsid w:val="00FD68ED"/>
    <w:rsid w:val="00FE56A0"/>
    <w:rsid w:val="00FE7897"/>
    <w:rsid w:val="00FF517E"/>
    <w:rsid w:val="00FF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4C43-5160-4D08-BC07-DD1EE068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1146</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8030</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Чубакова Анна Валерьевна</cp:lastModifiedBy>
  <cp:revision>10</cp:revision>
  <cp:lastPrinted>2020-05-08T01:33:00Z</cp:lastPrinted>
  <dcterms:created xsi:type="dcterms:W3CDTF">2020-08-27T06:09:00Z</dcterms:created>
  <dcterms:modified xsi:type="dcterms:W3CDTF">2020-09-13T22:42:00Z</dcterms:modified>
</cp:coreProperties>
</file>