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ЦИФРОВОГО РАЗВИТИЯ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2208" w:hRule="atLeast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приложение к приказу Министерства цифрового развития Камчатского края от 06.12.2024 № 10-Н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«Об утверждении Порядка согласования мероприятий по использованию информационно-коммуникационных технологий, созданию, внедрению, развитию, модернизации, эксплуатации систем и информационно-телекоммуникационной инфраструктуры, выполнения мер по защите информации»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52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52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приказу Министерства цифрового развития Камчатского края от 06.12.2024 № 10-Н «Об утверждении Порядка согласования мероприятий по использованию информационно-коммуникационных технологий, созданию, внедрению, развитию, модернизации, эксплуатации систем и информационно-телекоммуникационной инфраструктуры, выполнения мер по защите информации» следующие изменения: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части 1 слова «в целях организации» заменить словами «в целях планирования и определения процедуры согласования»;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часть 2 изложить в следующей редакции: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 Планирование мероприятий по информатизации осуществляется исполнительными органами Камчатского края посредством формирования и утверждения планов информатизации исполнительных органов Камчатского края и подведомственных им учреждений (далее – план информатизации).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информатизации утверждается руководителем исполнительного органа Камчатского края ежегодно до 20 декабря года, предшествующего году проведения мероприятий по информатизации, по форме согласно приложению к настоящему Порядку. </w:t>
      </w:r>
    </w:p>
    <w:p>
      <w:pPr>
        <w:pStyle w:val="Normal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трех рабочих дней со дня утверждения плана информатизации его копия направляется в Министерство цифрового развития Камчатского края (далее – Министерство).»;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часть 3 изложить в следующей редакции: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 Согласование мероприятий по информатизации осуществляется Министерством цифрового развития Камчатского края (далее – Министерство) в случаях, предусмотренных частью 2 распоряжения Правительства</w:t>
        <w:br/>
        <w:t>Камчатского края от 11.06.2021 № 273-РП. К мероприятиям по информатизации не относится приобретение периферийных устройств (за исключением многофункциональных устройств и принтеров) и расходных материалов (картриджи).»;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части 4 слово «обращения» заменить словом «запроса»;</w:t>
      </w:r>
    </w:p>
    <w:p>
      <w:pPr>
        <w:pStyle w:val="ListParagraph1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дополнить приложением в редакции согласно приложению к настоящему приказу.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4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3796"/>
        <w:gridCol w:w="2015"/>
      </w:tblGrid>
      <w:tr>
        <w:trPr>
          <w:trHeight w:val="586" w:hRule="atLeast"/>
        </w:trPr>
        <w:tc>
          <w:tcPr>
            <w:tcW w:w="38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Заместитель Председателя Правительства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 xml:space="preserve">Камчатского края – </w:t>
              <w:br/>
              <w:t>Министр цифрового развития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01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Н.В. Киселев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417" w:right="850" w:gutter="0" w:header="567" w:top="1134" w:footer="0" w:bottom="1134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widowControl w:val="false"/>
        <w:tabs>
          <w:tab w:val="clear" w:pos="708"/>
          <w:tab w:val="left" w:pos="15429" w:leader="none"/>
        </w:tabs>
        <w:spacing w:lineRule="auto" w:line="240" w:before="0" w:after="0"/>
        <w:ind w:left="10206" w:right="-31" w:hanging="7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15429" w:leader="none"/>
        </w:tabs>
        <w:spacing w:lineRule="auto" w:line="240" w:before="0" w:after="0"/>
        <w:ind w:left="10206" w:right="-31" w:hanging="71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цифрового развития Камчатского края</w:t>
      </w:r>
    </w:p>
    <w:tbl>
      <w:tblPr>
        <w:tblW w:w="5089" w:type="dxa"/>
        <w:jc w:val="left"/>
        <w:tblInd w:w="9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993"/>
        <w:gridCol w:w="556"/>
        <w:gridCol w:w="1982"/>
      </w:tblGrid>
      <w:tr>
        <w:trPr/>
        <w:tc>
          <w:tcPr>
            <w:tcW w:w="55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750" w:leader="none"/>
              </w:tabs>
              <w:spacing w:before="0" w:after="6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750" w:leader="none"/>
              </w:tabs>
              <w:spacing w:before="0" w:after="60"/>
              <w:jc w:val="lef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750" w:leader="none"/>
              </w:tabs>
              <w:spacing w:before="0" w:after="6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750" w:leader="none"/>
              </w:tabs>
              <w:spacing w:before="0" w:after="60"/>
              <w:jc w:val="lef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9496" w:right="-2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>«Приложение к Порядку согласования мероприятий по использованию информационно-коммуникационных технологий, созданию, внедрению, развитию, модернизации, эксплуатации систем и информационно-телекоммуникационной инфраструктуры, выполнения мер по защите информации</w:t>
      </w:r>
    </w:p>
    <w:p>
      <w:pPr>
        <w:pStyle w:val="Normal"/>
        <w:widowControl w:val="false"/>
        <w:spacing w:lineRule="auto" w:line="240" w:before="0" w:after="0"/>
        <w:ind w:left="0" w:right="-2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ab/>
        <w:tab/>
        <w:tab/>
        <w:tab/>
        <w:tab/>
        <w:t>ТИПОВАЯ ФОРМА</w:t>
      </w:r>
    </w:p>
    <w:p>
      <w:pPr>
        <w:pStyle w:val="Normal"/>
        <w:widowControl w:val="false"/>
        <w:spacing w:lineRule="auto" w:line="240" w:before="0" w:after="0"/>
        <w:ind w:left="0" w:right="-2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информатизации </w:t>
      </w:r>
    </w:p>
    <w:p>
      <w:pPr>
        <w:pStyle w:val="Normal"/>
        <w:widowControl w:val="false"/>
        <w:spacing w:lineRule="auto" w:line="276" w:before="0" w:after="0"/>
        <w:ind w:left="0" w:right="-2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исполнительного органа Камчатского края на очередной финансовый год</w:t>
      </w:r>
    </w:p>
    <w:tbl>
      <w:tblPr>
        <w:tblStyle w:val="Style_4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956"/>
        <w:gridCol w:w="3246"/>
        <w:gridCol w:w="2071"/>
        <w:gridCol w:w="1603"/>
        <w:gridCol w:w="1858"/>
        <w:gridCol w:w="2259"/>
      </w:tblGrid>
      <w:tr>
        <w:trPr>
          <w:trHeight w:val="649" w:hRule="atLeas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№</w:t>
            </w: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br/>
              <w:t>п/п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Наименование типа затрат                            (предмет закупки)</w:t>
            </w:r>
          </w:p>
        </w:tc>
        <w:tc>
          <w:tcPr>
            <w:tcW w:w="324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Наименование объекта учета</w:t>
              <w:br/>
              <w:t>(при необходимости)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Финансирование (тыс. рублей)</w:t>
            </w:r>
          </w:p>
        </w:tc>
        <w:tc>
          <w:tcPr>
            <w:tcW w:w="160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Плановый период закупки, мес.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Бюджет (федеральный/</w:t>
              <w:br/>
              <w:t>региональный)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Комментарий</w:t>
            </w:r>
          </w:p>
        </w:tc>
      </w:tr>
      <w:tr>
        <w:trPr>
          <w:trHeight w:val="267" w:hRule="atLeast"/>
        </w:trPr>
        <w:tc>
          <w:tcPr>
            <w:tcW w:w="566" w:type="dxa"/>
            <w:tcBorders>
              <w:left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956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3246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071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160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2259" w:type="dxa"/>
            <w:tcBorders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7</w:t>
            </w:r>
          </w:p>
        </w:tc>
      </w:tr>
      <w:tr>
        <w:trPr>
          <w:trHeight w:val="399" w:hRule="atLeas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4" w:space="0" w:color="808080"/>
              <w:right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4.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5.</w:t>
            </w:r>
          </w:p>
        </w:tc>
        <w:tc>
          <w:tcPr>
            <w:tcW w:w="295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182" w:hRule="atLeast"/>
        </w:trPr>
        <w:tc>
          <w:tcPr>
            <w:tcW w:w="566" w:type="dxa"/>
            <w:tcBorders>
              <w:left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295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3246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0,00</w:t>
            </w:r>
          </w:p>
        </w:tc>
        <w:tc>
          <w:tcPr>
            <w:tcW w:w="1603" w:type="dxa"/>
            <w:tcBorders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1858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0"/>
                <w:kern w:val="0"/>
                <w:sz w:val="24"/>
                <w:szCs w:val="20"/>
              </w:rPr>
              <w:t> 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-2" w:hanging="0"/>
        <w:jc w:val="right"/>
        <w:rPr>
          <w:rFonts w:ascii="Times New Roman" w:hAnsi="Times New Roman"/>
          <w:sz w:val="28"/>
        </w:rPr>
      </w:pPr>
      <w:r>
        <w:rPr/>
      </w:r>
    </w:p>
    <w:sectPr>
      <w:headerReference w:type="default" r:id="rId5"/>
      <w:headerReference w:type="first" r:id="rId6"/>
      <w:type w:val="nextPage"/>
      <w:pgSz w:orient="landscape" w:w="16838" w:h="11906"/>
      <w:pgMar w:left="1417" w:right="850" w:gutter="0" w:header="567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/>
    </w:pPr>
    <w:r>
      <w:rPr/>
    </w:r>
  </w:p>
  <w:p>
    <w:pPr>
      <w:pStyle w:val="Style3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2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0pt;margin-top:0.05pt;width:1.1pt;height:13.3pt;mso-wrap-style:square;v-text-anchor:top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effectExtent l="0" t="635" r="0" b="0"/>
              <wp:wrapSquare wrapText="bothSides"/>
              <wp:docPr id="4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0pt;margin-top:0.05pt;width:1.1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4605" cy="169545"/>
              <wp:effectExtent l="0" t="635" r="0" b="0"/>
              <wp:wrapSquare wrapText="bothSides"/>
              <wp:docPr id="6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0pt;margin-top:0.05pt;width:1.1pt;height:13.3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3</w:t>
    </w:r>
    <w:r>
      <w:rPr>
        <w:sz w:val="28"/>
        <w:rFonts w:ascii="Times New Roman" w:hAnsi="Times New Roman"/>
      </w:rPr>
      <w:fldChar w:fldCharType="end"/>
    </w:r>
  </w:p>
  <w:p>
    <w:pPr>
      <w:pStyle w:val="Style36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List">
    <w:name w:val="List"/>
    <w:basedOn w:val="Textbody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z w:val="28"/>
    </w:rPr>
  </w:style>
  <w:style w:type="character" w:styleId="Contents2">
    <w:name w:val="Contents 2"/>
    <w:link w:val="Contents21"/>
    <w:qFormat/>
    <w:rPr>
      <w:rFonts w:ascii="XO Thames" w:hAnsi="XO Thames"/>
      <w:color w:val="000000"/>
      <w:sz w:val="28"/>
    </w:rPr>
  </w:style>
  <w:style w:type="character" w:styleId="31">
    <w:name w:val="Заголовок 3 Знак"/>
    <w:link w:val="36"/>
    <w:qFormat/>
    <w:rPr>
      <w:rFonts w:ascii="XO Thames" w:hAnsi="XO Thames"/>
      <w:b/>
      <w:sz w:val="26"/>
    </w:rPr>
  </w:style>
  <w:style w:type="character" w:styleId="Style9">
    <w:name w:val="Список Знак"/>
    <w:basedOn w:val="Textbody"/>
    <w:link w:val="Style25"/>
    <w:qFormat/>
    <w:rPr/>
  </w:style>
  <w:style w:type="character" w:styleId="32">
    <w:name w:val="Гиперссылка3"/>
    <w:link w:val="37"/>
    <w:qFormat/>
    <w:rPr>
      <w:rFonts w:ascii="Calibri" w:hAnsi="Calibri"/>
      <w:color w:val="0000FF"/>
      <w:sz w:val="22"/>
      <w:u w:val="single"/>
    </w:rPr>
  </w:style>
  <w:style w:type="character" w:styleId="Contents4">
    <w:name w:val="Contents 4"/>
    <w:link w:val="Contents41"/>
    <w:qFormat/>
    <w:rPr>
      <w:rFonts w:ascii="XO Thames" w:hAnsi="XO Thames"/>
      <w:color w:val="000000"/>
      <w:sz w:val="28"/>
    </w:rPr>
  </w:style>
  <w:style w:type="character" w:styleId="41">
    <w:name w:val="Оглавление 4 Знак"/>
    <w:link w:val="46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z w:val="22"/>
      <w:u w:val="single"/>
    </w:rPr>
  </w:style>
  <w:style w:type="character" w:styleId="Contents8">
    <w:name w:val="Contents 8"/>
    <w:link w:val="Contents81"/>
    <w:qFormat/>
    <w:rPr>
      <w:rFonts w:ascii="XO Thames" w:hAnsi="XO Thames"/>
      <w:color w:val="000000"/>
      <w:sz w:val="28"/>
    </w:rPr>
  </w:style>
  <w:style w:type="character" w:styleId="Style10">
    <w:name w:val="Основной текст Знак"/>
    <w:basedOn w:val="11"/>
    <w:link w:val="Style2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2">
    <w:name w:val="Заголовок 52"/>
    <w:link w:val="521"/>
    <w:qFormat/>
    <w:rPr>
      <w:rFonts w:ascii="XO Thames" w:hAnsi="XO Thames"/>
      <w:b/>
      <w:color w:val="000000"/>
      <w:spacing w:val="0"/>
      <w:sz w:val="22"/>
    </w:rPr>
  </w:style>
  <w:style w:type="character" w:styleId="Endnote">
    <w:name w:val="Endnote"/>
    <w:link w:val="Endnote1"/>
    <w:qFormat/>
    <w:rPr>
      <w:rFonts w:ascii="XO Thames" w:hAnsi="XO Thames"/>
      <w:color w:val="000000"/>
      <w:sz w:val="22"/>
    </w:rPr>
  </w:style>
  <w:style w:type="character" w:styleId="Heading3">
    <w:name w:val="Heading 3"/>
    <w:qFormat/>
    <w:rPr>
      <w:rFonts w:ascii="XO Thames" w:hAnsi="XO Thames"/>
      <w:b/>
      <w:color w:val="000000"/>
      <w:sz w:val="26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z w:val="28"/>
    </w:rPr>
  </w:style>
  <w:style w:type="character" w:styleId="Style11">
    <w:name w:val="Заголовок"/>
    <w:link w:val="Style20"/>
    <w:qFormat/>
    <w:rPr>
      <w:rFonts w:ascii="Open Sans" w:hAnsi="Open Sans"/>
      <w:sz w:val="28"/>
    </w:rPr>
  </w:style>
  <w:style w:type="character" w:styleId="11">
    <w:name w:val="Обычный1"/>
    <w:link w:val="115"/>
    <w:qFormat/>
    <w:rPr>
      <w:rFonts w:ascii="Calibri" w:hAnsi="Calibri" w:asciiTheme="minorAscii" w:hAnsiTheme="minorHAnsi"/>
      <w:color w:val="000000"/>
      <w:sz w:val="22"/>
    </w:rPr>
  </w:style>
  <w:style w:type="character" w:styleId="51">
    <w:name w:val="Оглавление 5 Знак"/>
    <w:link w:val="54"/>
    <w:qFormat/>
    <w:rPr>
      <w:rFonts w:ascii="XO Thames" w:hAnsi="XO Thames"/>
      <w:color w:val="000000"/>
      <w:spacing w:val="0"/>
      <w:sz w:val="28"/>
    </w:rPr>
  </w:style>
  <w:style w:type="character" w:styleId="12">
    <w:name w:val="Верхний колонтитул1"/>
    <w:link w:val="116"/>
    <w:qFormat/>
    <w:rPr>
      <w:rFonts w:ascii="Calibri" w:hAnsi="Calibri" w:asciiTheme="minorAscii" w:hAnsiTheme="minorHAnsi"/>
      <w:color w:val="000000"/>
      <w:sz w:val="22"/>
    </w:rPr>
  </w:style>
  <w:style w:type="character" w:styleId="42">
    <w:name w:val="Заголовок 4 Знак"/>
    <w:link w:val="47"/>
    <w:qFormat/>
    <w:rPr>
      <w:rFonts w:ascii="XO Thames" w:hAnsi="XO Thames"/>
      <w:b/>
      <w:color w:val="000000"/>
      <w:spacing w:val="0"/>
      <w:sz w:val="24"/>
    </w:rPr>
  </w:style>
  <w:style w:type="character" w:styleId="13">
    <w:name w:val="Название объекта1"/>
    <w:basedOn w:val="11"/>
    <w:link w:val="117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4">
    <w:name w:val="Нижний колонтитул1"/>
    <w:link w:val="118"/>
    <w:qFormat/>
    <w:rPr>
      <w:rFonts w:ascii="Times New Roman" w:hAnsi="Times New Roman"/>
      <w:color w:val="00000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21">
    <w:name w:val="Верхний колонтитул2"/>
    <w:link w:val="28"/>
    <w:qFormat/>
    <w:rPr/>
  </w:style>
  <w:style w:type="character" w:styleId="Caption">
    <w:name w:val="caption"/>
    <w:link w:val="Caption2"/>
    <w:qFormat/>
    <w:rPr>
      <w:i/>
      <w:sz w:val="24"/>
    </w:rPr>
  </w:style>
  <w:style w:type="character" w:styleId="22">
    <w:name w:val="Заголовок 2 Знак"/>
    <w:link w:val="29"/>
    <w:qFormat/>
    <w:rPr>
      <w:rFonts w:ascii="XO Thames" w:hAnsi="XO Thames"/>
      <w:b/>
      <w:color w:val="000000"/>
      <w:spacing w:val="0"/>
      <w:sz w:val="28"/>
    </w:rPr>
  </w:style>
  <w:style w:type="character" w:styleId="15">
    <w:name w:val="Гиперссылка1"/>
    <w:link w:val="119"/>
    <w:qFormat/>
    <w:rPr>
      <w:rFonts w:ascii="Calibri" w:hAnsi="Calibri"/>
      <w:color w:val="0000FF"/>
      <w:sz w:val="22"/>
      <w:u w:val="single"/>
    </w:rPr>
  </w:style>
  <w:style w:type="character" w:styleId="Style12">
    <w:name w:val="Нижний колонтитул Знак"/>
    <w:link w:val="Style27"/>
    <w:qFormat/>
    <w:rPr>
      <w:rFonts w:ascii="Times New Roman" w:hAnsi="Times New Roman"/>
      <w:sz w:val="28"/>
    </w:rPr>
  </w:style>
  <w:style w:type="character" w:styleId="411">
    <w:name w:val="Заголовок 41"/>
    <w:link w:val="412"/>
    <w:qFormat/>
    <w:rPr>
      <w:rFonts w:ascii="XO Thames" w:hAnsi="XO Thames"/>
      <w:b/>
      <w:color w:val="000000"/>
      <w:sz w:val="24"/>
    </w:rPr>
  </w:style>
  <w:style w:type="character" w:styleId="33">
    <w:name w:val="Основной шрифт абзаца3"/>
    <w:link w:val="38"/>
    <w:qFormat/>
    <w:rPr>
      <w:rFonts w:ascii="Calibri" w:hAnsi="Calibri" w:asciiTheme="minorAscii" w:hAnsiTheme="minorHAnsi"/>
      <w:color w:val="000000"/>
      <w:sz w:val="22"/>
    </w:rPr>
  </w:style>
  <w:style w:type="character" w:styleId="Contents3">
    <w:name w:val="Contents 3"/>
    <w:link w:val="Contents31"/>
    <w:qFormat/>
    <w:rPr>
      <w:rFonts w:ascii="XO Thames" w:hAnsi="XO Thames"/>
      <w:color w:val="000000"/>
      <w:sz w:val="28"/>
    </w:rPr>
  </w:style>
  <w:style w:type="character" w:styleId="Style13">
    <w:name w:val="Содержимое врезки"/>
    <w:link w:val="Style28"/>
    <w:qFormat/>
    <w:rPr/>
  </w:style>
  <w:style w:type="character" w:styleId="Caption1">
    <w:name w:val="Caption"/>
    <w:qFormat/>
    <w:rPr>
      <w:i/>
      <w:sz w:val="24"/>
    </w:rPr>
  </w:style>
  <w:style w:type="character" w:styleId="16">
    <w:name w:val="Заголовок1"/>
    <w:link w:val="120"/>
    <w:qFormat/>
    <w:rPr>
      <w:rFonts w:ascii="XO Thames" w:hAnsi="XO Thames"/>
      <w:b/>
      <w:caps/>
      <w:color w:val="000000"/>
      <w:sz w:val="40"/>
    </w:rPr>
  </w:style>
  <w:style w:type="character" w:styleId="ListParagraph">
    <w:name w:val="List Paragraph"/>
    <w:link w:val="ListParagraph1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221">
    <w:name w:val="Заголовок 22"/>
    <w:link w:val="222"/>
    <w:qFormat/>
    <w:rPr>
      <w:rFonts w:ascii="XO Thames" w:hAnsi="XO Thames"/>
      <w:b/>
      <w:sz w:val="28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Indexheading">
    <w:name w:val="index heading"/>
    <w:link w:val="Indexheading1"/>
    <w:qFormat/>
    <w:rPr/>
  </w:style>
  <w:style w:type="character" w:styleId="17">
    <w:name w:val="Оглавление 1 Знак"/>
    <w:link w:val="121"/>
    <w:qFormat/>
    <w:rPr>
      <w:rFonts w:ascii="XO Thames" w:hAnsi="XO Thames"/>
      <w:b/>
      <w:color w:val="000000"/>
      <w:spacing w:val="0"/>
      <w:sz w:val="28"/>
    </w:rPr>
  </w:style>
  <w:style w:type="character" w:styleId="23">
    <w:name w:val="Оглавление 2 Знак"/>
    <w:link w:val="210"/>
    <w:qFormat/>
    <w:rPr>
      <w:rFonts w:ascii="XO Thames" w:hAnsi="XO Thames"/>
      <w:color w:val="000000"/>
      <w:spacing w:val="0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18">
    <w:name w:val="Основной шрифт абзаца1"/>
    <w:link w:val="122"/>
    <w:qFormat/>
    <w:rPr>
      <w:rFonts w:ascii="Calibri" w:hAnsi="Calibri" w:asciiTheme="minorAscii" w:hAnsiTheme="minorHAnsi"/>
      <w:color w:val="000000"/>
      <w:sz w:val="22"/>
    </w:rPr>
  </w:style>
  <w:style w:type="character" w:styleId="Style14">
    <w:name w:val="Верхний колонтитул Знак"/>
    <w:basedOn w:val="11"/>
    <w:link w:val="Style2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9">
    <w:name w:val="Оглавление 9 Знак"/>
    <w:link w:val="91"/>
    <w:qFormat/>
    <w:rPr>
      <w:rFonts w:ascii="XO Thames" w:hAnsi="XO Thames"/>
      <w:color w:val="000000"/>
      <w:spacing w:val="0"/>
      <w:sz w:val="28"/>
    </w:rPr>
  </w:style>
  <w:style w:type="character" w:styleId="Style15">
    <w:name w:val="Заголовок Знак"/>
    <w:link w:val="Style30"/>
    <w:qFormat/>
    <w:rPr>
      <w:rFonts w:ascii="XO Thames" w:hAnsi="XO Thames"/>
      <w:b/>
      <w:caps/>
      <w:sz w:val="40"/>
    </w:rPr>
  </w:style>
  <w:style w:type="character" w:styleId="6">
    <w:name w:val="Оглавление 6 Знак"/>
    <w:link w:val="62"/>
    <w:qFormat/>
    <w:rPr>
      <w:rFonts w:ascii="XO Thames" w:hAnsi="XO Thames"/>
      <w:color w:val="000000"/>
      <w:spacing w:val="0"/>
      <w:sz w:val="28"/>
    </w:rPr>
  </w:style>
  <w:style w:type="character" w:styleId="Style16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111">
    <w:name w:val="Заголовок 11"/>
    <w:link w:val="1110"/>
    <w:qFormat/>
    <w:rPr>
      <w:rFonts w:ascii="XO Thames" w:hAnsi="XO Thames"/>
      <w:b/>
      <w:color w:val="000000"/>
      <w:sz w:val="32"/>
    </w:rPr>
  </w:style>
  <w:style w:type="character" w:styleId="211">
    <w:name w:val="Заголовок 21"/>
    <w:link w:val="212"/>
    <w:qFormat/>
    <w:rPr>
      <w:rFonts w:ascii="XO Thames" w:hAnsi="XO Thames"/>
      <w:b/>
      <w:color w:val="000000"/>
      <w:sz w:val="28"/>
    </w:rPr>
  </w:style>
  <w:style w:type="character" w:styleId="Textbody">
    <w:name w:val="Text body"/>
    <w:link w:val="Textbody1"/>
    <w:qFormat/>
    <w:rPr>
      <w:rFonts w:ascii="Calibri" w:hAnsi="Calibri" w:asciiTheme="minorAscii" w:hAnsiTheme="minorHAnsi"/>
      <w:color w:val="00000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9">
    <w:name w:val="Список1"/>
    <w:basedOn w:val="Style10"/>
    <w:link w:val="12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4">
    <w:name w:val="Оглавление 3 Знак"/>
    <w:link w:val="310"/>
    <w:qFormat/>
    <w:rPr>
      <w:rFonts w:ascii="XO Thames" w:hAnsi="XO Thames"/>
      <w:color w:val="000000"/>
      <w:spacing w:val="0"/>
      <w:sz w:val="28"/>
    </w:rPr>
  </w:style>
  <w:style w:type="character" w:styleId="Style17">
    <w:name w:val="Колонтитул"/>
    <w:link w:val="Style31"/>
    <w:qFormat/>
    <w:rPr>
      <w:rFonts w:ascii="XO Thames" w:hAnsi="XO Thames"/>
      <w:color w:val="000000"/>
      <w:sz w:val="20"/>
    </w:rPr>
  </w:style>
  <w:style w:type="character" w:styleId="8">
    <w:name w:val="Оглавление 8 Знак"/>
    <w:link w:val="81"/>
    <w:qFormat/>
    <w:rPr>
      <w:rFonts w:ascii="XO Thames" w:hAnsi="XO Thames"/>
      <w:color w:val="000000"/>
      <w:spacing w:val="0"/>
      <w:sz w:val="28"/>
    </w:rPr>
  </w:style>
  <w:style w:type="character" w:styleId="Style18">
    <w:name w:val="Подзаголовок Знак"/>
    <w:link w:val="Style32"/>
    <w:qFormat/>
    <w:rPr>
      <w:rFonts w:ascii="XO Thames" w:hAnsi="XO Thames"/>
      <w:i/>
      <w:sz w:val="24"/>
    </w:rPr>
  </w:style>
  <w:style w:type="character" w:styleId="112">
    <w:name w:val="Заголовок 1 Знак1"/>
    <w:link w:val="1111"/>
    <w:qFormat/>
    <w:rPr>
      <w:rFonts w:ascii="XO Thames" w:hAnsi="XO Thames"/>
      <w:b/>
      <w:color w:val="000000"/>
      <w:spacing w:val="0"/>
      <w:sz w:val="32"/>
    </w:rPr>
  </w:style>
  <w:style w:type="character" w:styleId="43">
    <w:name w:val="Основной шрифт абзаца4"/>
    <w:link w:val="48"/>
    <w:qFormat/>
    <w:rPr>
      <w:rFonts w:ascii="Calibri" w:hAnsi="Calibri" w:asciiTheme="minorAscii" w:hAnsiTheme="minorHAnsi"/>
      <w:color w:val="000000"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Style19">
    <w:name w:val="Указатель"/>
    <w:link w:val="Style24"/>
    <w:qFormat/>
    <w:rPr/>
  </w:style>
  <w:style w:type="character" w:styleId="7">
    <w:name w:val="Оглавление 7 Знак"/>
    <w:link w:val="72"/>
    <w:qFormat/>
    <w:rPr>
      <w:rFonts w:ascii="XO Thames" w:hAnsi="XO Thames"/>
      <w:color w:val="000000"/>
      <w:spacing w:val="0"/>
      <w:sz w:val="28"/>
    </w:rPr>
  </w:style>
  <w:style w:type="character" w:styleId="311">
    <w:name w:val="Заголовок 31"/>
    <w:link w:val="312"/>
    <w:qFormat/>
    <w:rPr>
      <w:rFonts w:ascii="XO Thames" w:hAnsi="XO Thames"/>
      <w:b/>
      <w:color w:val="000000"/>
      <w:sz w:val="26"/>
    </w:rPr>
  </w:style>
  <w:style w:type="character" w:styleId="24">
    <w:name w:val="Заголовок2"/>
    <w:link w:val="213"/>
    <w:qFormat/>
    <w:rPr>
      <w:rFonts w:ascii="XO Thames" w:hAnsi="XO Thames"/>
      <w:b/>
      <w:caps/>
      <w:color w:val="000000"/>
      <w:spacing w:val="0"/>
      <w:sz w:val="40"/>
    </w:rPr>
  </w:style>
  <w:style w:type="character" w:styleId="110">
    <w:name w:val="Заголовок 1 Знак"/>
    <w:link w:val="125"/>
    <w:qFormat/>
    <w:rPr>
      <w:rFonts w:ascii="XO Thames" w:hAnsi="XO Thames"/>
      <w:b/>
      <w:color w:val="000000"/>
      <w:sz w:val="32"/>
    </w:rPr>
  </w:style>
  <w:style w:type="character" w:styleId="25">
    <w:name w:val="Гиперссылка2"/>
    <w:link w:val="214"/>
    <w:qFormat/>
    <w:rPr>
      <w:rFonts w:ascii="Calibri" w:hAnsi="Calibri"/>
      <w:color w:val="0000FF"/>
      <w:sz w:val="22"/>
      <w:u w:val="single"/>
    </w:rPr>
  </w:style>
  <w:style w:type="character" w:styleId="Contents5">
    <w:name w:val="Contents 5"/>
    <w:link w:val="Contents51"/>
    <w:qFormat/>
    <w:rPr>
      <w:rFonts w:ascii="XO Thames" w:hAnsi="XO Thames"/>
      <w:color w:val="000000"/>
      <w:sz w:val="28"/>
    </w:rPr>
  </w:style>
  <w:style w:type="character" w:styleId="113">
    <w:name w:val="Подзаголовок1"/>
    <w:link w:val="126"/>
    <w:qFormat/>
    <w:rPr>
      <w:rFonts w:ascii="XO Thames" w:hAnsi="XO Thames"/>
      <w:i/>
      <w:color w:val="000000"/>
      <w:sz w:val="24"/>
    </w:rPr>
  </w:style>
  <w:style w:type="character" w:styleId="35">
    <w:name w:val="Заголовок3"/>
    <w:basedOn w:val="11"/>
    <w:link w:val="313"/>
    <w:qFormat/>
    <w:rPr>
      <w:rFonts w:ascii="Open Sans" w:hAnsi="Open Sans"/>
      <w:color w:val="000000"/>
      <w:spacing w:val="0"/>
      <w:sz w:val="28"/>
    </w:rPr>
  </w:style>
  <w:style w:type="character" w:styleId="44">
    <w:name w:val="Гиперссылка4"/>
    <w:link w:val="49"/>
    <w:qFormat/>
    <w:rPr>
      <w:rFonts w:ascii="Calibri" w:hAnsi="Calibri"/>
      <w:color w:val="0000FF"/>
      <w:sz w:val="22"/>
      <w:u w:val="single"/>
    </w:rPr>
  </w:style>
  <w:style w:type="character" w:styleId="53">
    <w:name w:val="Заголовок 5 Знак"/>
    <w:link w:val="56"/>
    <w:qFormat/>
    <w:rPr>
      <w:rFonts w:ascii="XO Thames" w:hAnsi="XO Thames"/>
      <w:b/>
    </w:rPr>
  </w:style>
  <w:style w:type="character" w:styleId="Subtitle">
    <w:name w:val="Subtitle"/>
    <w:qFormat/>
    <w:rPr>
      <w:rFonts w:ascii="XO Thames" w:hAnsi="XO Thames"/>
      <w:i/>
      <w:color w:val="000000"/>
      <w:sz w:val="24"/>
    </w:rPr>
  </w:style>
  <w:style w:type="character" w:styleId="26">
    <w:name w:val="Основной шрифт абзаца2"/>
    <w:link w:val="215"/>
    <w:qFormat/>
    <w:rPr>
      <w:rFonts w:ascii="Calibri" w:hAnsi="Calibri" w:asciiTheme="minorAscii" w:hAnsiTheme="minorHAnsi"/>
      <w:color w:val="000000"/>
      <w:sz w:val="22"/>
    </w:rPr>
  </w:style>
  <w:style w:type="character" w:styleId="Footer">
    <w:name w:val="Footer"/>
    <w:qFormat/>
    <w:rPr>
      <w:rFonts w:ascii="Times New Roman" w:hAnsi="Times New Roman"/>
      <w:color w:val="000000"/>
      <w:sz w:val="28"/>
    </w:rPr>
  </w:style>
  <w:style w:type="character" w:styleId="511">
    <w:name w:val="Заголовок 51"/>
    <w:link w:val="512"/>
    <w:qFormat/>
    <w:rPr>
      <w:rFonts w:ascii="XO Thames" w:hAnsi="XO Thames"/>
      <w:b/>
      <w:color w:val="000000"/>
      <w:sz w:val="22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Heading4">
    <w:name w:val="Heading 4"/>
    <w:qFormat/>
    <w:rPr>
      <w:rFonts w:ascii="XO Thames" w:hAnsi="XO Thames"/>
      <w:b/>
      <w:color w:val="000000"/>
      <w:sz w:val="24"/>
    </w:rPr>
  </w:style>
  <w:style w:type="character" w:styleId="114">
    <w:name w:val="Указатель1"/>
    <w:basedOn w:val="11"/>
    <w:link w:val="12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">
    <w:name w:val="Header"/>
    <w:qFormat/>
    <w:rPr/>
  </w:style>
  <w:style w:type="character" w:styleId="Heading2">
    <w:name w:val="Heading 2"/>
    <w:qFormat/>
    <w:rPr>
      <w:rFonts w:ascii="XO Thames" w:hAnsi="XO Thames"/>
      <w:b/>
      <w:color w:val="000000"/>
      <w:sz w:val="28"/>
    </w:rPr>
  </w:style>
  <w:style w:type="paragraph" w:styleId="Style20">
    <w:name w:val="Заголовок"/>
    <w:basedOn w:val="Normal"/>
    <w:next w:val="Style21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Textbody1"/>
    <w:pPr/>
    <w:rPr/>
  </w:style>
  <w:style w:type="paragraph" w:styleId="Style23">
    <w:name w:val="Caption"/>
    <w:basedOn w:val="Normal"/>
    <w:qFormat/>
    <w:pPr>
      <w:spacing w:before="120" w:after="120"/>
    </w:pPr>
    <w:rPr>
      <w:i/>
      <w:sz w:val="24"/>
    </w:rPr>
  </w:style>
  <w:style w:type="paragraph" w:styleId="Style24">
    <w:name w:val="Указатель"/>
    <w:basedOn w:val="Normal"/>
    <w:link w:val="Style19"/>
    <w:qFormat/>
    <w:pPr/>
    <w:rPr/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6">
    <w:name w:val="Заголовок 3 Знак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tyle25">
    <w:name w:val="Список Знак"/>
    <w:basedOn w:val="Textbody1"/>
    <w:link w:val="Style9"/>
    <w:qFormat/>
    <w:pPr/>
    <w:rPr/>
  </w:style>
  <w:style w:type="paragraph" w:styleId="37">
    <w:name w:val="Гиперссылка3"/>
    <w:link w:val="32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45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6">
    <w:name w:val="Оглавление 4 Знак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Основной текст Знак"/>
    <w:basedOn w:val="115"/>
    <w:link w:val="Style10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521">
    <w:name w:val="Заголовок 52"/>
    <w:link w:val="5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Обычный1"/>
    <w:link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4">
    <w:name w:val="Оглавление 5 Знак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Верхний колонтитул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7">
    <w:name w:val="Заголовок 4 Знак"/>
    <w:link w:val="4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7">
    <w:name w:val="Название объекта1"/>
    <w:basedOn w:val="115"/>
    <w:link w:val="13"/>
    <w:qFormat/>
    <w:pPr/>
    <w:rPr>
      <w:rFonts w:ascii="Calibri" w:hAnsi="Calibri" w:asciiTheme="minorAscii" w:hAnsiTheme="minorHAnsi"/>
      <w:i/>
      <w:color w:val="000000"/>
      <w:spacing w:val="0"/>
      <w:sz w:val="24"/>
    </w:rPr>
  </w:style>
  <w:style w:type="paragraph" w:styleId="118">
    <w:name w:val="Нижний колонтитул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28">
    <w:name w:val="Верхний колонтитул2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29">
    <w:name w:val="Заголовок 2 Знак"/>
    <w:link w:val="2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Гиперссылка1"/>
    <w:link w:val="15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27">
    <w:name w:val="Нижний колонтитул Знак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Заголовок 41"/>
    <w:link w:val="4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38">
    <w:name w:val="Основной шрифт абзаца3"/>
    <w:link w:val="3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9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Содержимое врезки"/>
    <w:basedOn w:val="Normal"/>
    <w:link w:val="Style13"/>
    <w:qFormat/>
    <w:pPr/>
    <w:rPr/>
  </w:style>
  <w:style w:type="paragraph" w:styleId="120">
    <w:name w:val="Заголовок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22">
    <w:name w:val="Заголовок 22"/>
    <w:link w:val="2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121">
    <w:name w:val="Оглавление 1 Знак"/>
    <w:link w:val="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0">
    <w:name w:val="Оглавление 2 Знак"/>
    <w:link w:val="2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Основной шрифт абзаца1"/>
    <w:link w:val="18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Верхний колонтитул Знак"/>
    <w:basedOn w:val="115"/>
    <w:link w:val="Style14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91">
    <w:name w:val="Оглавление 9 Знак"/>
    <w:link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0">
    <w:name w:val="Заголовок Знак"/>
    <w:link w:val="Style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62">
    <w:name w:val="Оглавление 6 Знак"/>
    <w:link w:val="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3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0">
    <w:name w:val="Заголовок 11"/>
    <w:link w:val="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2">
    <w:name w:val="Заголовок 21"/>
    <w:link w:val="2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1">
    <w:name w:val="Колонтитул"/>
    <w:link w:val="Style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Список1"/>
    <w:basedOn w:val="Style26"/>
    <w:link w:val="19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310">
    <w:name w:val="Оглавление 3 Знак"/>
    <w:link w:val="3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Оглавление 8 Знак"/>
    <w:link w:val="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2">
    <w:name w:val="Подзаголовок Знак"/>
    <w:link w:val="Style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">
    <w:name w:val="Заголовок 1 Знак1"/>
    <w:link w:val="1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48">
    <w:name w:val="Основной шрифт абзаца4"/>
    <w:link w:val="4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2">
    <w:name w:val="Оглавление 7 Знак"/>
    <w:link w:val="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Заголовок 31"/>
    <w:link w:val="3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3">
    <w:name w:val="Заголовок2"/>
    <w:link w:val="2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5">
    <w:name w:val="Заголовок 1 Знак"/>
    <w:link w:val="11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4">
    <w:name w:val="Гиперссылка2"/>
    <w:link w:val="25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Подзаголовок1"/>
    <w:link w:val="1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313">
    <w:name w:val="Заголовок3"/>
    <w:basedOn w:val="115"/>
    <w:link w:val="35"/>
    <w:qFormat/>
    <w:pPr/>
    <w:rPr>
      <w:rFonts w:ascii="Open Sans" w:hAnsi="Open Sans"/>
      <w:color w:val="000000"/>
      <w:spacing w:val="0"/>
      <w:sz w:val="28"/>
    </w:rPr>
  </w:style>
  <w:style w:type="paragraph" w:styleId="49">
    <w:name w:val="Гиперссылка4"/>
    <w:link w:val="4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6">
    <w:name w:val="Заголовок 5 Знак"/>
    <w:link w:val="5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33">
    <w:name w:val="Subtitle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5">
    <w:name w:val="Основной шрифт абзаца2"/>
    <w:link w:val="26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4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Заголовок 51"/>
    <w:link w:val="5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35">
    <w:name w:val="Title"/>
    <w:next w:val="Style21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7">
    <w:name w:val="Указатель1"/>
    <w:basedOn w:val="115"/>
    <w:link w:val="114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Style3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98">
    <w:name w:val="Сетка таблицы2"/>
    <w:basedOn w:val="Style_4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9">
    <w:name w:val="Сетка таблицы1"/>
    <w:basedOn w:val="Style_4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LibreOffice/7.4.4.2$Linux_X86_64 LibreOffice_project/40$Build-2</Application>
  <AppVersion>15.0000</AppVersion>
  <Pages>3</Pages>
  <Words>377</Words>
  <Characters>2889</Characters>
  <CharactersWithSpaces>3370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2025-05-15T14:16:22Z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