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2F24" w:rsidRPr="00092EDB" w:rsidTr="00EC4A68">
        <w:tc>
          <w:tcPr>
            <w:tcW w:w="9639" w:type="dxa"/>
          </w:tcPr>
          <w:p w:rsidR="00712F24" w:rsidRPr="00092EDB" w:rsidRDefault="00712F24" w:rsidP="00EC4A68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</w:t>
            </w:r>
            <w:r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государственных гражданских служащих Камчатского края и урегулированию конфликта интересов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Агентстве по обеспечению деятельности мировых судей Камчатского края</w:t>
            </w:r>
          </w:p>
        </w:tc>
      </w:tr>
    </w:tbl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Pr="00852610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19 Федерального закона от 27.07.2004 № 79-ФЗ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и во исполнение части 5 постановления Правительства Камчатского края от 15.02.2011 № 72-П «</w:t>
      </w:r>
      <w:r w:rsidRPr="0085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</w:t>
      </w:r>
      <w:r w:rsidRPr="00852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F24" w:rsidRPr="00125907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 (далее – комиссия) в составе согласно приложению 1 к настоящему приказу. </w:t>
      </w:r>
    </w:p>
    <w:p w:rsidR="00712F24" w:rsidRPr="00125907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 согласно приложению 2 к настоящему приказу.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907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40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27.04.2011 № 59 «О внесении изменений в приложение № 2 к приказу Агентства по обеспечению деятельности мировых судей Камчатского 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Pr="0053140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25.01.2012 № 10 «О внесении изменений в приказ Агентства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21.10.2013 № 61 «О внесении изменения в приложение 1 к приказу Агентства по обеспечению деятельности мировых судей Камчатского 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05.05.2014 № 40 «О внесении изменений в приказ Агентства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30.06.2014 № 52 «О внесении изменения в приложение 2 к приказу Агентства по обеспечению деятельности мировых судей Камчатского 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16.07.2014 № 56 «О внесении изменений в приказ Агентства по обеспечению деятельности мировых судей Камчатского 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25907">
        <w:rPr>
          <w:rFonts w:ascii="Times New Roman" w:hAnsi="Times New Roman" w:cs="Times New Roman"/>
          <w:bCs/>
          <w:sz w:val="28"/>
          <w:szCs w:val="28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12.01.2015 № 01 «О внесении изменения в приложение 2 к приказу Агентства по обеспечению деятельности мировых судей Камчатского 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25.09.2015 № 53 «О внесении изменений в приказ Агентства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02.06.2016 № 27 «О внесении изменений в приказ Агентства по обеспечению деятельности мировых судей Камчатского 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25907">
        <w:rPr>
          <w:rFonts w:ascii="Times New Roman" w:hAnsi="Times New Roman" w:cs="Times New Roman"/>
          <w:bCs/>
          <w:sz w:val="28"/>
          <w:szCs w:val="28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Агентства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края от 02.04.2019 № 19 «О внесении изменений в приказ Агентства по обеспечению деятельности мировых судей Камчатского края </w:t>
      </w:r>
      <w:r w:rsidRPr="00125907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90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25907">
        <w:rPr>
          <w:rFonts w:ascii="Times New Roman" w:hAnsi="Times New Roman" w:cs="Times New Roman"/>
          <w:bCs/>
          <w:sz w:val="28"/>
          <w:szCs w:val="28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Агентстве по обеспечению деятельности мировых судей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125907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его официального опубликования.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F24" w:rsidRDefault="00712F2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7C" w:rsidRDefault="0039137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427"/>
        <w:gridCol w:w="2044"/>
      </w:tblGrid>
      <w:tr w:rsidR="0046569C" w:rsidTr="0039137C">
        <w:trPr>
          <w:trHeight w:val="1781"/>
        </w:trPr>
        <w:tc>
          <w:tcPr>
            <w:tcW w:w="3286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42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044" w:type="dxa"/>
            <w:shd w:val="clear" w:color="auto" w:fill="auto"/>
            <w:tcMar>
              <w:left w:w="0" w:type="dxa"/>
              <w:right w:w="0" w:type="dxa"/>
            </w:tcMar>
          </w:tcPr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9A22A5" w:rsidRPr="00672FC8" w:rsidRDefault="009A22A5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413B9B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приказу Агентства</w:t>
      </w:r>
    </w:p>
    <w:p w:rsidR="009A22A5" w:rsidRDefault="009A22A5" w:rsidP="009A22A5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99438F">
        <w:tc>
          <w:tcPr>
            <w:tcW w:w="414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423" w:type="dxa"/>
        <w:tblLook w:val="01E0" w:firstRow="1" w:lastRow="1" w:firstColumn="1" w:lastColumn="1" w:noHBand="0" w:noVBand="0"/>
      </w:tblPr>
      <w:tblGrid>
        <w:gridCol w:w="5103"/>
        <w:gridCol w:w="4320"/>
      </w:tblGrid>
      <w:tr w:rsidR="0094066C" w:rsidRPr="0094066C" w:rsidTr="0094066C">
        <w:tc>
          <w:tcPr>
            <w:tcW w:w="5103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4066C">
              <w:rPr>
                <w:rFonts w:ascii="Times New Roman" w:hAnsi="Times New Roman" w:cs="Times New Roman"/>
                <w:szCs w:val="20"/>
              </w:rPr>
              <w:br w:type="page"/>
            </w:r>
            <w:r w:rsidRPr="0094066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20" w:type="dxa"/>
          </w:tcPr>
          <w:p w:rsidR="00101FD0" w:rsidRDefault="00101FD0" w:rsidP="0094066C">
            <w:pPr>
              <w:pStyle w:val="ad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66C" w:rsidRPr="0094066C" w:rsidRDefault="0094066C" w:rsidP="00413B9B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066C" w:rsidRPr="0094066C" w:rsidRDefault="0094066C" w:rsidP="00940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66C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066C" w:rsidRPr="0094066C" w:rsidRDefault="0094066C" w:rsidP="0094066C">
      <w:pPr>
        <w:jc w:val="center"/>
        <w:rPr>
          <w:rFonts w:ascii="Times New Roman" w:hAnsi="Times New Roman" w:cs="Times New Roman"/>
          <w:color w:val="0000FF"/>
        </w:rPr>
      </w:pPr>
      <w:r w:rsidRPr="0094066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 </w:t>
      </w:r>
      <w:r w:rsidRPr="0094066C">
        <w:rPr>
          <w:rFonts w:ascii="Times New Roman" w:hAnsi="Times New Roman" w:cs="Times New Roman"/>
          <w:vertAlign w:val="superscript"/>
        </w:rPr>
        <w:t>«</w:t>
      </w:r>
      <w:r w:rsidRPr="009406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066C">
        <w:rPr>
          <w:rFonts w:ascii="Times New Roman" w:hAnsi="Times New Roman" w:cs="Times New Roman"/>
          <w:vertAlign w:val="superscript"/>
        </w:rPr>
        <w:t>»</w:t>
      </w:r>
    </w:p>
    <w:p w:rsidR="0094066C" w:rsidRPr="0094066C" w:rsidRDefault="0094066C" w:rsidP="0094066C">
      <w:pPr>
        <w:jc w:val="both"/>
        <w:rPr>
          <w:rFonts w:ascii="Times New Roman" w:hAnsi="Times New Roman" w:cs="Times New Roman"/>
          <w:color w:val="0000FF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402"/>
        <w:gridCol w:w="509"/>
        <w:gridCol w:w="5870"/>
      </w:tblGrid>
      <w:tr w:rsidR="0094066C" w:rsidRPr="0094066C" w:rsidTr="00101FD0">
        <w:tc>
          <w:tcPr>
            <w:tcW w:w="3402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Черемухина 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509" w:type="dxa"/>
          </w:tcPr>
          <w:p w:rsidR="0094066C" w:rsidRPr="0094066C" w:rsidRDefault="0094066C" w:rsidP="0030210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94066C" w:rsidRPr="0094066C" w:rsidRDefault="0094066C" w:rsidP="0094066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 службы, кадрового и правового обеспечения Агентства по обеспечению деятельности мировых судей Камчатского края, председатель комиссии;</w:t>
            </w:r>
          </w:p>
        </w:tc>
      </w:tr>
      <w:tr w:rsidR="0094066C" w:rsidRPr="0094066C" w:rsidTr="00101FD0">
        <w:tc>
          <w:tcPr>
            <w:tcW w:w="3402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Чащина 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09" w:type="dxa"/>
          </w:tcPr>
          <w:p w:rsidR="0094066C" w:rsidRPr="0094066C" w:rsidRDefault="0094066C" w:rsidP="0030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94066C" w:rsidRPr="0094066C" w:rsidRDefault="0094066C" w:rsidP="0094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финансово-экономического отдела Агентства по обеспечению деятельности мировых судей Камчатского края, заместитель председателя комиссии;</w:t>
            </w:r>
          </w:p>
        </w:tc>
      </w:tr>
      <w:tr w:rsidR="0094066C" w:rsidRPr="0094066C" w:rsidTr="00101FD0">
        <w:tc>
          <w:tcPr>
            <w:tcW w:w="3402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94066C" w:rsidRPr="0094066C" w:rsidRDefault="0094066C" w:rsidP="0030210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94066C" w:rsidRPr="0094066C" w:rsidRDefault="0094066C" w:rsidP="0094066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советник отдела государственной службы, кадрового и правового обеспечения Агентства по обеспечению деятельности мировых судей Камчатского края, секретарь комиссии;</w:t>
            </w:r>
          </w:p>
        </w:tc>
      </w:tr>
      <w:tr w:rsidR="0094066C" w:rsidRPr="0094066C" w:rsidTr="00101FD0">
        <w:tc>
          <w:tcPr>
            <w:tcW w:w="3402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Заколутин 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09" w:type="dxa"/>
          </w:tcPr>
          <w:p w:rsidR="0094066C" w:rsidRPr="0094066C" w:rsidRDefault="0094066C" w:rsidP="0030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94066C" w:rsidRPr="0094066C" w:rsidRDefault="0094066C" w:rsidP="00413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референт отдела по профилактике коррупционных и иных правонарушений Администрации Губернатора Камчатского края;</w:t>
            </w:r>
          </w:p>
        </w:tc>
      </w:tr>
      <w:tr w:rsidR="0094066C" w:rsidRPr="0094066C" w:rsidTr="00101FD0">
        <w:tc>
          <w:tcPr>
            <w:tcW w:w="3402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Метелица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09" w:type="dxa"/>
          </w:tcPr>
          <w:p w:rsidR="0094066C" w:rsidRPr="0094066C" w:rsidRDefault="0094066C" w:rsidP="0030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94066C" w:rsidRPr="0094066C" w:rsidRDefault="0094066C" w:rsidP="0094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КМНС Камчатского края, член Общественной палаты Камчатского края;</w:t>
            </w:r>
          </w:p>
        </w:tc>
      </w:tr>
      <w:tr w:rsidR="0094066C" w:rsidRPr="0094066C" w:rsidTr="00101FD0">
        <w:tc>
          <w:tcPr>
            <w:tcW w:w="3402" w:type="dxa"/>
          </w:tcPr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</w:p>
          <w:p w:rsidR="0094066C" w:rsidRPr="0094066C" w:rsidRDefault="0094066C" w:rsidP="009406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509" w:type="dxa"/>
          </w:tcPr>
          <w:p w:rsidR="0094066C" w:rsidRPr="0094066C" w:rsidRDefault="0094066C" w:rsidP="00302109">
            <w:pPr>
              <w:tabs>
                <w:tab w:val="left" w:pos="3060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94066C" w:rsidRPr="0094066C" w:rsidRDefault="0094066C" w:rsidP="0094066C">
            <w:pPr>
              <w:tabs>
                <w:tab w:val="left" w:pos="3060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экономических и социально-гуманитарных наук Петропавловск-Камчатского филиала ФГБОУ ВО «Российская академия народного хозяйства и </w:t>
            </w:r>
            <w:r w:rsidRPr="0094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службы при Президенте Российской Федерации», представитель образовательной организации высшего образования, специалист по вопросам, связанным с гражданской службой;</w:t>
            </w:r>
          </w:p>
        </w:tc>
      </w:tr>
      <w:tr w:rsidR="0094066C" w:rsidRPr="0094066C" w:rsidTr="00101FD0">
        <w:tc>
          <w:tcPr>
            <w:tcW w:w="9781" w:type="dxa"/>
            <w:gridSpan w:val="3"/>
          </w:tcPr>
          <w:p w:rsidR="0094066C" w:rsidRPr="0094066C" w:rsidRDefault="0094066C" w:rsidP="0094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заседания комиссии с правом совещательного голоса:</w:t>
            </w:r>
          </w:p>
        </w:tc>
      </w:tr>
      <w:tr w:rsidR="0094066C" w:rsidRPr="0094066C" w:rsidTr="00101FD0">
        <w:trPr>
          <w:trHeight w:val="1038"/>
        </w:trPr>
        <w:tc>
          <w:tcPr>
            <w:tcW w:w="9781" w:type="dxa"/>
            <w:gridSpan w:val="3"/>
          </w:tcPr>
          <w:p w:rsidR="0094066C" w:rsidRPr="0094066C" w:rsidRDefault="0094066C" w:rsidP="0094066C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1. 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      </w:r>
          </w:p>
        </w:tc>
      </w:tr>
      <w:tr w:rsidR="0094066C" w:rsidRPr="0094066C" w:rsidTr="00101FD0">
        <w:tc>
          <w:tcPr>
            <w:tcW w:w="9781" w:type="dxa"/>
            <w:gridSpan w:val="3"/>
          </w:tcPr>
          <w:p w:rsidR="0094066C" w:rsidRPr="0094066C" w:rsidRDefault="0094066C" w:rsidP="0094066C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2. Гражданские служащие, замещающие в Агентстве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лица). </w:t>
            </w:r>
            <w:r w:rsidRPr="009406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«2»</w:t>
            </w:r>
          </w:p>
        </w:tc>
      </w:tr>
      <w:tr w:rsidR="0094066C" w:rsidRPr="0094066C" w:rsidTr="00101FD0">
        <w:trPr>
          <w:trHeight w:val="284"/>
        </w:trPr>
        <w:tc>
          <w:tcPr>
            <w:tcW w:w="9781" w:type="dxa"/>
            <w:gridSpan w:val="3"/>
          </w:tcPr>
          <w:p w:rsidR="0094066C" w:rsidRPr="0094066C" w:rsidRDefault="0094066C" w:rsidP="0094066C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3. Другие гражданские служащие, замещающие должности государственной гражданской службы Камчатского края в Агентстве. </w:t>
            </w:r>
            <w:r w:rsidRPr="009406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«3»</w:t>
            </w:r>
          </w:p>
        </w:tc>
      </w:tr>
      <w:tr w:rsidR="0094066C" w:rsidRPr="0094066C" w:rsidTr="00101FD0">
        <w:trPr>
          <w:trHeight w:val="284"/>
        </w:trPr>
        <w:tc>
          <w:tcPr>
            <w:tcW w:w="9781" w:type="dxa"/>
            <w:gridSpan w:val="3"/>
          </w:tcPr>
          <w:p w:rsidR="0094066C" w:rsidRPr="0094066C" w:rsidRDefault="0094066C" w:rsidP="0094066C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>4. Специалисты, которые могут дать пояснения по вопросам государственной службы и вопросам, рассматриваемым комиссией.</w:t>
            </w:r>
            <w:r w:rsidRPr="009406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«3»</w:t>
            </w:r>
          </w:p>
        </w:tc>
      </w:tr>
      <w:tr w:rsidR="0094066C" w:rsidRPr="0094066C" w:rsidTr="00101FD0">
        <w:trPr>
          <w:trHeight w:val="284"/>
        </w:trPr>
        <w:tc>
          <w:tcPr>
            <w:tcW w:w="9781" w:type="dxa"/>
            <w:gridSpan w:val="3"/>
          </w:tcPr>
          <w:p w:rsidR="0094066C" w:rsidRPr="0094066C" w:rsidRDefault="0094066C" w:rsidP="00101FD0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5. Должностные лица других государственных органов Камчатского края, органов местного самоуправления муниципальных образований в Камчатском крае. </w:t>
            </w:r>
            <w:r w:rsidRPr="009406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«3»</w:t>
            </w:r>
          </w:p>
        </w:tc>
      </w:tr>
      <w:tr w:rsidR="0094066C" w:rsidRPr="0094066C" w:rsidTr="00101FD0">
        <w:trPr>
          <w:trHeight w:val="284"/>
        </w:trPr>
        <w:tc>
          <w:tcPr>
            <w:tcW w:w="9781" w:type="dxa"/>
            <w:gridSpan w:val="3"/>
          </w:tcPr>
          <w:p w:rsidR="0094066C" w:rsidRPr="0094066C" w:rsidRDefault="0094066C" w:rsidP="00101FD0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6. Представители заинтересованных организаций. </w:t>
            </w:r>
            <w:r w:rsidRPr="009406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«3»</w:t>
            </w:r>
          </w:p>
        </w:tc>
      </w:tr>
      <w:tr w:rsidR="0094066C" w:rsidRPr="0094066C" w:rsidTr="00101FD0">
        <w:trPr>
          <w:trHeight w:val="284"/>
        </w:trPr>
        <w:tc>
          <w:tcPr>
            <w:tcW w:w="9781" w:type="dxa"/>
            <w:gridSpan w:val="3"/>
          </w:tcPr>
          <w:p w:rsidR="0094066C" w:rsidRPr="0094066C" w:rsidRDefault="0094066C" w:rsidP="00101FD0">
            <w:pPr>
              <w:pStyle w:val="ad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6C">
              <w:rPr>
                <w:rFonts w:ascii="Times New Roman" w:hAnsi="Times New Roman" w:cs="Times New Roman"/>
                <w:sz w:val="28"/>
                <w:szCs w:val="28"/>
              </w:rPr>
              <w:t xml:space="preserve">7.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      </w:r>
            <w:r w:rsidRPr="009406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«3»</w:t>
            </w:r>
          </w:p>
        </w:tc>
      </w:tr>
    </w:tbl>
    <w:p w:rsidR="0094066C" w:rsidRDefault="0094066C" w:rsidP="0094066C">
      <w:pPr>
        <w:jc w:val="both"/>
        <w:rPr>
          <w:rFonts w:ascii="Times New Roman" w:hAnsi="Times New Roman" w:cs="Times New Roman"/>
        </w:rPr>
      </w:pPr>
    </w:p>
    <w:p w:rsidR="00101FD0" w:rsidRDefault="00101FD0" w:rsidP="0094066C">
      <w:pPr>
        <w:jc w:val="both"/>
        <w:rPr>
          <w:rFonts w:ascii="Times New Roman" w:hAnsi="Times New Roman" w:cs="Times New Roman"/>
        </w:rPr>
      </w:pPr>
    </w:p>
    <w:p w:rsidR="00101FD0" w:rsidRPr="0094066C" w:rsidRDefault="00101FD0" w:rsidP="0094066C">
      <w:pPr>
        <w:jc w:val="both"/>
        <w:rPr>
          <w:rFonts w:ascii="Times New Roman" w:hAnsi="Times New Roman" w:cs="Times New Roman"/>
        </w:rPr>
      </w:pPr>
    </w:p>
    <w:p w:rsidR="0094066C" w:rsidRPr="00101FD0" w:rsidRDefault="0094066C" w:rsidP="00101FD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94066C" w:rsidRPr="00101FD0" w:rsidRDefault="0094066C" w:rsidP="00413B9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  <w:vertAlign w:val="superscript"/>
        </w:rPr>
        <w:t xml:space="preserve">«1» </w:t>
      </w:r>
      <w:r w:rsidRPr="00101FD0">
        <w:rPr>
          <w:rFonts w:ascii="Times New Roman" w:hAnsi="Times New Roman" w:cs="Times New Roman"/>
          <w:sz w:val="24"/>
          <w:szCs w:val="24"/>
        </w:rPr>
        <w:t>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руководителем Агентства по обеспечению деятельности мировых судей Камчатского края, должно составлять не менее одной четверти от общего числа членов комиссии.</w:t>
      </w:r>
    </w:p>
    <w:p w:rsidR="0094066C" w:rsidRPr="00101FD0" w:rsidRDefault="0094066C" w:rsidP="00413B9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  <w:vertAlign w:val="superscript"/>
        </w:rPr>
        <w:t>«2»</w:t>
      </w:r>
      <w:r w:rsidRPr="00101FD0">
        <w:rPr>
          <w:rFonts w:ascii="Times New Roman" w:hAnsi="Times New Roman" w:cs="Times New Roman"/>
          <w:sz w:val="24"/>
          <w:szCs w:val="24"/>
        </w:rPr>
        <w:t xml:space="preserve"> Участник определяется председателем комиссии.</w:t>
      </w:r>
    </w:p>
    <w:p w:rsidR="0099438F" w:rsidRDefault="0094066C" w:rsidP="00413B9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D0">
        <w:rPr>
          <w:rFonts w:ascii="Times New Roman" w:hAnsi="Times New Roman" w:cs="Times New Roman"/>
          <w:sz w:val="24"/>
          <w:szCs w:val="24"/>
          <w:vertAlign w:val="superscript"/>
        </w:rPr>
        <w:t xml:space="preserve">«3» </w:t>
      </w:r>
      <w:r w:rsidRPr="00101FD0">
        <w:rPr>
          <w:rFonts w:ascii="Times New Roman" w:hAnsi="Times New Roman" w:cs="Times New Roman"/>
          <w:sz w:val="24"/>
          <w:szCs w:val="24"/>
        </w:rPr>
        <w:t>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413B9B" w:rsidRDefault="00413B9B" w:rsidP="00413B9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9B" w:rsidRDefault="00413B9B" w:rsidP="00413B9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9B" w:rsidRDefault="00413B9B" w:rsidP="00413B9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9B" w:rsidRDefault="00413B9B" w:rsidP="00413B9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9B" w:rsidRPr="00672FC8" w:rsidRDefault="00413B9B" w:rsidP="00413B9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приказу Агентства</w:t>
      </w:r>
    </w:p>
    <w:p w:rsidR="00413B9B" w:rsidRDefault="00413B9B" w:rsidP="00413B9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13B9B" w:rsidTr="002E0753">
        <w:tc>
          <w:tcPr>
            <w:tcW w:w="414" w:type="dxa"/>
            <w:hideMark/>
          </w:tcPr>
          <w:p w:rsidR="00413B9B" w:rsidRDefault="00413B9B" w:rsidP="002E075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13B9B" w:rsidRDefault="00413B9B" w:rsidP="002E075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13B9B" w:rsidRDefault="00413B9B" w:rsidP="002E075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413B9B" w:rsidRDefault="00413B9B" w:rsidP="002E075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423" w:type="dxa"/>
        <w:tblLook w:val="01E0" w:firstRow="1" w:lastRow="1" w:firstColumn="1" w:lastColumn="1" w:noHBand="0" w:noVBand="0"/>
      </w:tblPr>
      <w:tblGrid>
        <w:gridCol w:w="5103"/>
        <w:gridCol w:w="4320"/>
      </w:tblGrid>
      <w:tr w:rsidR="00413B9B" w:rsidRPr="0094066C" w:rsidTr="002E0753">
        <w:tc>
          <w:tcPr>
            <w:tcW w:w="5103" w:type="dxa"/>
          </w:tcPr>
          <w:p w:rsidR="00413B9B" w:rsidRPr="0094066C" w:rsidRDefault="00413B9B" w:rsidP="002E0753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4066C">
              <w:rPr>
                <w:rFonts w:ascii="Times New Roman" w:hAnsi="Times New Roman" w:cs="Times New Roman"/>
                <w:szCs w:val="20"/>
              </w:rPr>
              <w:br w:type="page"/>
            </w:r>
            <w:r w:rsidRPr="0094066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20" w:type="dxa"/>
          </w:tcPr>
          <w:p w:rsidR="00413B9B" w:rsidRDefault="00413B9B" w:rsidP="002E0753">
            <w:pPr>
              <w:pStyle w:val="ad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9B" w:rsidRPr="0094066C" w:rsidRDefault="00413B9B" w:rsidP="002E0753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3B9B" w:rsidRPr="00413B9B" w:rsidRDefault="00413B9B" w:rsidP="00413B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413B9B" w:rsidRPr="00413B9B" w:rsidRDefault="00413B9B" w:rsidP="00413B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413B9B" w:rsidRPr="00413B9B" w:rsidRDefault="00413B9B" w:rsidP="00413B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</w:t>
      </w:r>
    </w:p>
    <w:p w:rsidR="00413B9B" w:rsidRPr="00413B9B" w:rsidRDefault="00413B9B" w:rsidP="00413B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Агентстве по обеспечению</w:t>
      </w:r>
    </w:p>
    <w:p w:rsidR="00413B9B" w:rsidRPr="00413B9B" w:rsidRDefault="00413B9B" w:rsidP="00413B9B">
      <w:pPr>
        <w:pStyle w:val="ad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деятельности мировых судей Камчатского края</w:t>
      </w:r>
    </w:p>
    <w:p w:rsidR="00413B9B" w:rsidRPr="00413B9B" w:rsidRDefault="00413B9B" w:rsidP="00413B9B">
      <w:pPr>
        <w:jc w:val="both"/>
        <w:rPr>
          <w:rFonts w:ascii="Times New Roman" w:hAnsi="Times New Roman" w:cs="Times New Roman"/>
          <w:color w:val="0000FF"/>
        </w:rPr>
      </w:pP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Положение), постановлением Правительства Камчатского края от 15.02.2011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</w:t>
      </w:r>
      <w:r w:rsidRPr="00391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Pr="00391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Агентстве по обеспечению деятельности мировых судей 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Агентстве по обеспечению деятельности мировых судей Камчатского края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(далее –Агентство), назначение на которые и освобождение от которых осуществляется руководителем Агентства,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(далее – гражданские служащие), а также граждан, замещавших должности государственной гражданской службы Камчатского края в Агентстве, назначение на которые и освобождение от которых осуществлялось Агентством по обеспечению деятельности мировых судей Камчатского края (далее – граждане).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</w:t>
      </w:r>
      <w:r w:rsidRPr="00413B9B"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законами Камчатского края и иными </w:t>
      </w:r>
      <w:r w:rsidRPr="0039137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Камчатского края, Положением и настоящим Порядком.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Агентству: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– требования к служебному поведению и (или) требования об урегулировании конфликта интересов);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в осуществлении в Агентстве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39137C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 (1) и 3.3 (2) Положения;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Агентства, ответственному за работу по профилактике коррупционных и иных правонарушений, и с результатами ее проверки;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7. Заседание комиссии по рассмотрению заявлений, указанных в </w:t>
      </w:r>
      <w:hyperlink r:id="rId8" w:history="1">
        <w:r w:rsidRPr="0039137C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Pr="003913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9137C">
          <w:rPr>
            <w:rFonts w:ascii="Times New Roman" w:hAnsi="Times New Roman" w:cs="Times New Roman"/>
            <w:sz w:val="28"/>
            <w:szCs w:val="28"/>
          </w:rPr>
          <w:t>«в» пункта 2 части 3.1</w:t>
        </w:r>
      </w:hyperlink>
      <w:r w:rsidRPr="0039137C">
        <w:rPr>
          <w:rFonts w:ascii="Times New Roman" w:hAnsi="Times New Roman" w:cs="Times New Roman"/>
          <w:sz w:val="28"/>
          <w:szCs w:val="28"/>
        </w:rPr>
        <w:t xml:space="preserve"> Положения, как правило, проводится не</w:t>
      </w:r>
      <w:r w:rsidRPr="00413B9B"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3B9B" w:rsidRPr="00413B9B" w:rsidRDefault="00413B9B" w:rsidP="00413B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 xml:space="preserve">8. Уведомление, указанное в </w:t>
      </w:r>
      <w:hyperlink r:id="rId10" w:history="1">
        <w:r w:rsidRPr="00413B9B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Pr="00413B9B">
        <w:rPr>
          <w:rFonts w:ascii="Times New Roman" w:hAnsi="Times New Roman" w:cs="Times New Roman"/>
          <w:sz w:val="28"/>
          <w:szCs w:val="28"/>
        </w:rPr>
        <w:t xml:space="preserve"> Положения, как правило, рассматривается на очередном (плановом) заседании комиссии.</w:t>
      </w:r>
    </w:p>
    <w:p w:rsidR="00413B9B" w:rsidRPr="00413B9B" w:rsidRDefault="00413B9B" w:rsidP="00413B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413B9B">
        <w:rPr>
          <w:rFonts w:ascii="Times New Roman" w:hAnsi="Times New Roman" w:cs="Times New Roman"/>
          <w:sz w:val="28"/>
          <w:szCs w:val="28"/>
        </w:rPr>
        <w:lastRenderedPageBreak/>
        <w:t>участием только членов комиссии, замещающих должности гражданской службы в</w:t>
      </w:r>
      <w:r w:rsidRPr="00413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Агентстве</w:t>
      </w:r>
      <w:r w:rsidRPr="00413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413B9B" w:rsidRPr="00413B9B" w:rsidRDefault="00413B9B" w:rsidP="00413B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11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11" w:history="1">
        <w:r w:rsidRPr="0039137C">
          <w:rPr>
            <w:rFonts w:ascii="Times New Roman" w:hAnsi="Times New Roman" w:cs="Times New Roman"/>
            <w:sz w:val="28"/>
            <w:szCs w:val="28"/>
          </w:rPr>
          <w:t>пунктом 2 части 3</w:t>
        </w:r>
      </w:hyperlink>
      <w:r w:rsidRPr="0039137C">
        <w:rPr>
          <w:rFonts w:ascii="Times New Roman" w:hAnsi="Times New Roman" w:cs="Times New Roman"/>
          <w:sz w:val="28"/>
          <w:szCs w:val="28"/>
        </w:rPr>
        <w:t>.1 Положения.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12.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гражданского служащего или гражданина в случае: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r:id="rId12" w:history="1">
        <w:r w:rsidRPr="0039137C">
          <w:rPr>
            <w:rFonts w:ascii="Times New Roman" w:hAnsi="Times New Roman" w:cs="Times New Roman"/>
            <w:sz w:val="28"/>
            <w:szCs w:val="28"/>
          </w:rPr>
          <w:t>пунктом 2 части 3</w:t>
        </w:r>
      </w:hyperlink>
      <w:r w:rsidRPr="0039137C">
        <w:rPr>
          <w:rFonts w:ascii="Times New Roman" w:hAnsi="Times New Roman" w:cs="Times New Roman"/>
          <w:sz w:val="28"/>
          <w:szCs w:val="28"/>
        </w:rPr>
        <w:t>.1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15. 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 4.6 Положения.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16. Для исполнения решений комиссии могут быть подготовлены проекты правовых актов Агентства, решений или поручений руководителя Агентства, которые в установленном порядке представляются ему на рассмотрение.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17.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18. Решения комиссии оформляются протоколами, которые подписывают члены комиссии, принимавшие участие в ее заседании. 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Агентство;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20.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21.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Копии протокола заседания комиссии в течение 7-ми календарных дней со дня заседания направляются руководителю Агентства, полностью или в виде выписок из него – гражданскому служащему, а также по решению комиссии – иным заинтересованным лицам.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22. Соответствующее решение руководителя Агентства оглашается на ближайшем заседании комиссии и принимается к сведению без обсуждения.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23.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руководителю Агентства,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24.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413B9B" w:rsidRPr="00413B9B" w:rsidRDefault="00413B9B" w:rsidP="00413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25.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lastRenderedPageBreak/>
        <w:t xml:space="preserve">26. Выписка из решения комиссии, заверенная подписью секретаря комиссии и печатью Агентства, вручается гражданину, в отношении которого рассматривался вопрос, указанный в </w:t>
      </w:r>
      <w:hyperlink r:id="rId13" w:history="1">
        <w:r w:rsidRPr="0039137C">
          <w:rPr>
            <w:rFonts w:ascii="Times New Roman" w:hAnsi="Times New Roman" w:cs="Times New Roman"/>
            <w:sz w:val="28"/>
            <w:szCs w:val="28"/>
          </w:rPr>
          <w:t>подпункте «а» пункта 2 части 3.1</w:t>
        </w:r>
      </w:hyperlink>
      <w:r w:rsidRPr="0039137C">
        <w:rPr>
          <w:rFonts w:ascii="Times New Roman" w:hAnsi="Times New Roman" w:cs="Times New Roman"/>
          <w:sz w:val="28"/>
          <w:szCs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13B9B" w:rsidRPr="0039137C" w:rsidRDefault="00413B9B" w:rsidP="003913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sectPr w:rsidR="00413B9B" w:rsidRPr="0039137C" w:rsidSect="00B33D76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CA" w:rsidRDefault="00CD54CA" w:rsidP="0031799B">
      <w:pPr>
        <w:spacing w:after="0" w:line="240" w:lineRule="auto"/>
      </w:pPr>
      <w:r>
        <w:separator/>
      </w:r>
    </w:p>
  </w:endnote>
  <w:endnote w:type="continuationSeparator" w:id="0">
    <w:p w:rsidR="00CD54CA" w:rsidRDefault="00CD54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CA" w:rsidRDefault="00CD54CA" w:rsidP="0031799B">
      <w:pPr>
        <w:spacing w:after="0" w:line="240" w:lineRule="auto"/>
      </w:pPr>
      <w:r>
        <w:separator/>
      </w:r>
    </w:p>
  </w:footnote>
  <w:footnote w:type="continuationSeparator" w:id="0">
    <w:p w:rsidR="00CD54CA" w:rsidRDefault="00CD54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BF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1FD0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07D1"/>
    <w:rsid w:val="0037231B"/>
    <w:rsid w:val="00374C3C"/>
    <w:rsid w:val="0038403D"/>
    <w:rsid w:val="0039137C"/>
    <w:rsid w:val="00397C94"/>
    <w:rsid w:val="003B0709"/>
    <w:rsid w:val="003B52E1"/>
    <w:rsid w:val="003C30E0"/>
    <w:rsid w:val="003D42EC"/>
    <w:rsid w:val="003D5C8F"/>
    <w:rsid w:val="003E6A63"/>
    <w:rsid w:val="003E7E98"/>
    <w:rsid w:val="00413B9B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12F24"/>
    <w:rsid w:val="00725A0F"/>
    <w:rsid w:val="00736848"/>
    <w:rsid w:val="0074156B"/>
    <w:rsid w:val="00741752"/>
    <w:rsid w:val="00744B7F"/>
    <w:rsid w:val="007638A0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3BF4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0785F"/>
    <w:rsid w:val="0091585A"/>
    <w:rsid w:val="00925E4D"/>
    <w:rsid w:val="009277F0"/>
    <w:rsid w:val="0093395B"/>
    <w:rsid w:val="0094066C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54CA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0A17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94066C"/>
    <w:pPr>
      <w:spacing w:after="0" w:line="240" w:lineRule="auto"/>
    </w:pPr>
  </w:style>
  <w:style w:type="paragraph" w:customStyle="1" w:styleId="ae">
    <w:name w:val="Текст (прав. подпись)"/>
    <w:basedOn w:val="a"/>
    <w:next w:val="a"/>
    <w:rsid w:val="00413B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B15AB56353B72E2C9823E455B9572FBCB71EFC5E5F219FC1ED0EA272B07C4D872B3FB751AFF32A02EEB8M556F" TargetMode="External"/><Relationship Id="rId13" Type="http://schemas.openxmlformats.org/officeDocument/2006/relationships/hyperlink" Target="consultantplus://offline/ref=9D24B15AB56353B72E2C9823E455B9572FBCB71EFC595E2B9EC5ED0EA272B07C4D872B3FB751AFF32A02EFBCM55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9D24B15AB56353B72E2C9823E455B9572FBCB71EFC5E5F219FC1ED0EA272B07C4D872B3FB751AFF32A02EFB9M55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4B15AB56353B72E2C9823E455B9572FBCB71EFC5E5F219FC1ED0EA272B07C4D872B3FB751AFF32A02EFB9M55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4B15AB56353B72E2C9823E455B9572FBCB71EFC595E2B9EC5ED0EA272B07C4D872B3FB751AFF32A02EFBAM5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4B15AB56353B72E2C9823E455B9572FBCB71EFC5E5F219FC1ED0EA272B07C4D872B3FB751AFF32A02EFBBM55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2ABD-DB26-4532-B2CF-65BD9DC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2</cp:revision>
  <cp:lastPrinted>2021-10-08T05:51:00Z</cp:lastPrinted>
  <dcterms:created xsi:type="dcterms:W3CDTF">2023-08-24T23:36:00Z</dcterms:created>
  <dcterms:modified xsi:type="dcterms:W3CDTF">2023-08-24T23:36:00Z</dcterms:modified>
</cp:coreProperties>
</file>